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cs="黑体"/>
          <w:bCs/>
          <w:sz w:val="44"/>
          <w:szCs w:val="44"/>
          <w:lang w:bidi="ar"/>
        </w:rPr>
        <w:t>柳州市柳江区人才交流服务中心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b/>
          <w:bCs/>
          <w:szCs w:val="32"/>
          <w:lang w:val="en-US" w:eastAsia="zh-CN"/>
        </w:rPr>
        <w:t>:</w:t>
      </w:r>
      <w:r>
        <w:rPr>
          <w:rFonts w:hint="eastAsia" w:ascii="黑体" w:eastAsia="黑体"/>
          <w:b w:val="0"/>
          <w:bCs w:val="0"/>
          <w:szCs w:val="32"/>
          <w:lang w:val="en-US" w:eastAsia="zh-CN"/>
        </w:rPr>
        <w:t>柳州市柳江区</w:t>
      </w:r>
      <w:r>
        <w:rPr>
          <w:rFonts w:hint="eastAsia" w:ascii="黑体" w:hAnsi="宋体" w:eastAsia="黑体" w:cs="黑体"/>
          <w:bCs/>
          <w:szCs w:val="32"/>
          <w:lang w:bidi="ar"/>
        </w:rPr>
        <w:t>人才交流服务中心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eastAsia="黑体"/>
          <w:b w:val="0"/>
          <w:bCs w:val="0"/>
          <w:szCs w:val="32"/>
          <w:lang w:val="en-US" w:eastAsia="zh-CN"/>
        </w:rPr>
        <w:t>柳州市柳江区</w:t>
      </w:r>
      <w:r>
        <w:rPr>
          <w:rFonts w:hint="eastAsia" w:ascii="黑体" w:hAnsi="宋体" w:eastAsia="黑体" w:cs="黑体"/>
          <w:bCs/>
          <w:szCs w:val="32"/>
          <w:lang w:bidi="ar"/>
        </w:rPr>
        <w:t>人才交流服务中心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rPr>
          <w:rFonts w:hint="eastAsia" w:ascii="黑体" w:eastAsia="黑体"/>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（一）负责全区人才服务管理工作。拟订人才工作有关发展规划组织实施。</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（二）负责人才交流政策咨询。</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（三）负责全区高校毕业生的毕业报到、就业指导及就业推荐介绍工作，促进充分就业。</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（四）负责全区高校毕业生就业登记及离校未就业高校毕业生实名登记工作。建立完善大中专毕业生人才信息库。定期进行人才求职信息和单位用人信息的调查统计分析。</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(五)负责组织举办全区高校毕业生就业专场招聘会及实施全区公益性人才交流洽谈。</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（六）负责全区高校毕业生及流动专业技术人员的人事档案管理工作。</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（七）负责全区“三支一扶”计划的组织实施及日常管理。</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（八）负责协助区人力资源和社会保障局实施全区事业单位工作人员的考试及招聘工作。</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审定全区各机关事业单位编外聘用人员的招聘方案，对拟聘用编外人员及已聘用人员的辞职、辞退进行备案。负责对各机关事业单位编外聘用人员的工资待遇进行审批。指导机关事业单位编外聘用人员日常管理工作。</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（十）会同有关部门做好全区人才政策的宣传及全区高层次（急需紧缺）人才引进目录编制工作，贯彻落实人才引进聚集各项政策。</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（十一）指导各镇（街道）开展人事人才和高校毕业生就业创业工作。</w:t>
      </w:r>
    </w:p>
    <w:p>
      <w:pPr>
        <w:pStyle w:val="10"/>
        <w:widowControl/>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（十二）完成区委、区人民政府、区人力资源和社会保障局交办的其他工作。</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二、机构设置情况</w:t>
      </w:r>
    </w:p>
    <w:p>
      <w:pPr>
        <w:spacing w:line="540" w:lineRule="exact"/>
        <w:ind w:firstLine="800" w:firstLineChars="25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区人才交流服务中心全额拨款事业编制5名。设主任1名，副主任1名。</w:t>
      </w:r>
    </w:p>
    <w:p>
      <w:pPr>
        <w:tabs>
          <w:tab w:val="center" w:pos="4475"/>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人员构成情况：</w:t>
      </w:r>
      <w:r>
        <w:rPr>
          <w:rFonts w:hint="eastAsia" w:ascii="仿宋_GB2312" w:hAnsi="仿宋_GB2312" w:eastAsia="仿宋_GB2312" w:cs="仿宋_GB2312"/>
          <w:kern w:val="0"/>
          <w:sz w:val="32"/>
          <w:szCs w:val="32"/>
        </w:rPr>
        <w:t>区人才交流服务中心</w:t>
      </w:r>
      <w:r>
        <w:rPr>
          <w:rFonts w:hint="eastAsia" w:ascii="仿宋_GB2312" w:hAnsi="仿宋_GB2312" w:eastAsia="仿宋_GB2312" w:cs="仿宋_GB2312"/>
          <w:bCs/>
          <w:color w:val="000000"/>
          <w:kern w:val="0"/>
          <w:sz w:val="32"/>
          <w:szCs w:val="32"/>
        </w:rPr>
        <w:t>现有在编人员</w:t>
      </w:r>
      <w:r>
        <w:rPr>
          <w:rFonts w:hint="eastAsia" w:ascii="仿宋_GB2312" w:hAnsi="仿宋_GB2312" w:cs="仿宋_GB2312"/>
          <w:bCs/>
          <w:color w:val="000000"/>
          <w:kern w:val="0"/>
          <w:sz w:val="32"/>
          <w:szCs w:val="32"/>
          <w:lang w:val="en-US" w:eastAsia="zh-CN"/>
        </w:rPr>
        <w:t>3</w:t>
      </w:r>
      <w:r>
        <w:rPr>
          <w:rFonts w:hint="eastAsia" w:ascii="仿宋_GB2312" w:hAnsi="仿宋_GB2312" w:eastAsia="仿宋_GB2312" w:cs="仿宋_GB2312"/>
          <w:bCs/>
          <w:color w:val="000000"/>
          <w:kern w:val="0"/>
          <w:sz w:val="32"/>
          <w:szCs w:val="32"/>
        </w:rPr>
        <w:t>人（其中：参公人员</w:t>
      </w:r>
      <w:r>
        <w:rPr>
          <w:rFonts w:hint="eastAsia" w:ascii="仿宋_GB2312" w:hAnsi="仿宋_GB2312" w:cs="仿宋_GB2312"/>
          <w:bCs/>
          <w:color w:val="000000"/>
          <w:kern w:val="0"/>
          <w:sz w:val="32"/>
          <w:szCs w:val="32"/>
          <w:lang w:val="en-US" w:eastAsia="zh-CN"/>
        </w:rPr>
        <w:t>3</w:t>
      </w:r>
      <w:r>
        <w:rPr>
          <w:rFonts w:hint="eastAsia" w:ascii="仿宋_GB2312" w:hAnsi="仿宋_GB2312" w:eastAsia="仿宋_GB2312" w:cs="仿宋_GB2312"/>
          <w:bCs/>
          <w:color w:val="000000"/>
          <w:kern w:val="0"/>
          <w:sz w:val="32"/>
          <w:szCs w:val="32"/>
        </w:rPr>
        <w:t>人）。</w:t>
      </w:r>
      <w:bookmarkStart w:id="11" w:name="_GoBack"/>
      <w:bookmarkEnd w:id="11"/>
    </w:p>
    <w:p>
      <w:pPr>
        <w:tabs>
          <w:tab w:val="center" w:pos="4475"/>
        </w:tabs>
        <w:spacing w:line="560" w:lineRule="exact"/>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b w:val="0"/>
          <w:bCs w:val="0"/>
          <w:sz w:val="32"/>
          <w:szCs w:val="32"/>
          <w:lang w:val="en-US" w:eastAsia="zh-CN"/>
        </w:rPr>
        <w:t>柳州市柳江</w:t>
      </w:r>
      <w:r>
        <w:rPr>
          <w:rFonts w:hint="eastAsia" w:ascii="仿宋_GB2312" w:hAnsi="仿宋_GB2312" w:eastAsia="仿宋_GB2312" w:cs="仿宋_GB2312"/>
          <w:b w:val="0"/>
          <w:bCs w:val="0"/>
          <w:kern w:val="0"/>
          <w:sz w:val="32"/>
          <w:szCs w:val="32"/>
        </w:rPr>
        <w:t>区人才交流服务中心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年单位预算情况说明</w:t>
      </w:r>
    </w:p>
    <w:p>
      <w:pPr>
        <w:tabs>
          <w:tab w:val="center" w:pos="4475"/>
        </w:tabs>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收支</w:t>
      </w:r>
      <w:r>
        <w:rPr>
          <w:rFonts w:hint="eastAsia" w:ascii="仿宋_GB2312" w:hAnsi="仿宋_GB2312" w:eastAsia="仿宋_GB2312" w:cs="仿宋_GB2312"/>
          <w:sz w:val="32"/>
          <w:szCs w:val="32"/>
          <w:lang w:eastAsia="zh-CN"/>
        </w:rPr>
        <w:t>增减变化</w:t>
      </w:r>
      <w:r>
        <w:rPr>
          <w:rFonts w:hint="eastAsia" w:ascii="仿宋_GB2312" w:hAnsi="仿宋_GB2312" w:eastAsia="仿宋_GB2312" w:cs="仿宋_GB2312"/>
          <w:sz w:val="32"/>
          <w:szCs w:val="32"/>
        </w:rPr>
        <w:t>情况说明</w:t>
      </w:r>
    </w:p>
    <w:p>
      <w:pPr>
        <w:tabs>
          <w:tab w:val="center" w:pos="4475"/>
        </w:tabs>
        <w:spacing w:line="56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rPr>
        <w:t>总收入</w:t>
      </w:r>
      <w:r>
        <w:rPr>
          <w:rFonts w:hint="eastAsia" w:ascii="仿宋_GB2312" w:hAnsi="仿宋_GB2312" w:eastAsia="仿宋_GB2312" w:cs="仿宋_GB2312"/>
          <w:sz w:val="32"/>
          <w:szCs w:val="32"/>
          <w:lang w:val="en-US" w:eastAsia="zh-CN"/>
        </w:rPr>
        <w:t>62.32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总支出</w:t>
      </w:r>
      <w:r>
        <w:rPr>
          <w:rFonts w:hint="eastAsia" w:ascii="仿宋_GB2312" w:hAnsi="仿宋_GB2312" w:eastAsia="仿宋_GB2312" w:cs="仿宋_GB2312"/>
          <w:sz w:val="32"/>
          <w:szCs w:val="32"/>
          <w:lang w:val="en-US" w:eastAsia="zh-CN"/>
        </w:rPr>
        <w:t>62.32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（不含财政拨款上年未列支结转收支数）</w:t>
      </w:r>
      <w:r>
        <w:rPr>
          <w:rFonts w:hint="eastAsia" w:ascii="仿宋_GB2312" w:hAnsi="仿宋_GB2312" w:eastAsia="仿宋_GB2312" w:cs="仿宋_GB2312"/>
          <w:sz w:val="32"/>
          <w:szCs w:val="32"/>
          <w:lang w:eastAsia="zh-CN"/>
        </w:rPr>
        <w:t>。总收入较上年减少</w:t>
      </w:r>
      <w:r>
        <w:rPr>
          <w:rFonts w:hint="eastAsia" w:ascii="仿宋_GB2312" w:hAnsi="仿宋_GB2312" w:eastAsia="仿宋_GB2312" w:cs="仿宋_GB2312"/>
          <w:sz w:val="32"/>
          <w:szCs w:val="32"/>
          <w:lang w:val="en-US" w:eastAsia="zh-CN"/>
        </w:rPr>
        <w:t xml:space="preserve">52.61 </w:t>
      </w:r>
      <w:r>
        <w:rPr>
          <w:rFonts w:hint="eastAsia" w:ascii="仿宋_GB2312" w:hAnsi="仿宋_GB2312" w:eastAsia="仿宋_GB2312" w:cs="仿宋_GB2312"/>
          <w:sz w:val="32"/>
          <w:szCs w:val="32"/>
          <w:lang w:val="en" w:eastAsia="zh-CN"/>
        </w:rPr>
        <w:t xml:space="preserve">  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45.77 %，主要原因是</w:t>
      </w:r>
      <w:bookmarkStart w:id="0" w:name="OLE_LINK5"/>
      <w:r>
        <w:rPr>
          <w:rFonts w:hint="eastAsia" w:ascii="仿宋_GB2312" w:hAnsi="仿宋_GB2312" w:eastAsia="仿宋_GB2312" w:cs="仿宋_GB2312"/>
          <w:sz w:val="32"/>
          <w:szCs w:val="32"/>
          <w:lang w:val="en-US" w:eastAsia="zh-CN"/>
        </w:rPr>
        <w:t>退休人员增加两人，人员调出一人，所以人员经费减少</w:t>
      </w:r>
      <w:bookmarkEnd w:id="0"/>
      <w:r>
        <w:rPr>
          <w:rFonts w:hint="eastAsia" w:ascii="仿宋_GB2312" w:hAnsi="仿宋_GB2312" w:eastAsia="仿宋_GB2312" w:cs="仿宋_GB2312"/>
          <w:sz w:val="32"/>
          <w:szCs w:val="32"/>
          <w:lang w:val="en-US" w:eastAsia="zh-CN"/>
        </w:rPr>
        <w:t>。总支出</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52.61 %，主要原因是退休人员增加两人，人员调出一人，所以人员经费减少。</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highlight w:val="none"/>
          <w:lang w:eastAsia="zh-CN"/>
        </w:rPr>
        <w:t>我单位</w:t>
      </w:r>
      <w:r>
        <w:rPr>
          <w:rFonts w:hint="eastAsia" w:ascii="仿宋_GB2312" w:hAnsi="仿宋_GB2312" w:eastAsia="仿宋_GB2312" w:cs="仿宋_GB2312"/>
          <w:sz w:val="32"/>
          <w:szCs w:val="32"/>
        </w:rPr>
        <w:t>总收入</w:t>
      </w:r>
      <w:r>
        <w:rPr>
          <w:rFonts w:hint="eastAsia" w:ascii="仿宋_GB2312" w:hAnsi="仿宋_GB2312" w:eastAsia="仿宋_GB2312" w:cs="仿宋_GB2312"/>
          <w:sz w:val="32"/>
          <w:szCs w:val="32"/>
          <w:lang w:val="en-US" w:eastAsia="zh-CN"/>
        </w:rPr>
        <w:t>62.32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bookmarkStart w:id="1" w:name="OLE_LINK8"/>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52.61</w:t>
      </w:r>
      <w:r>
        <w:rPr>
          <w:rFonts w:hint="eastAsia" w:ascii="仿宋_GB2312" w:hAnsi="仿宋_GB2312" w:eastAsia="仿宋_GB2312" w:cs="仿宋_GB2312"/>
          <w:sz w:val="32"/>
          <w:szCs w:val="32"/>
          <w:lang w:val="en" w:eastAsia="zh-CN"/>
        </w:rPr>
        <w:t>万元</w:t>
      </w:r>
      <w:bookmarkEnd w:id="1"/>
      <w:r>
        <w:rPr>
          <w:rFonts w:hint="eastAsia" w:ascii="仿宋_GB2312" w:hAnsi="仿宋_GB2312" w:eastAsia="仿宋_GB2312" w:cs="仿宋_GB2312"/>
          <w:sz w:val="32"/>
          <w:szCs w:val="32"/>
          <w:lang w:val="en" w:eastAsia="zh-CN"/>
        </w:rPr>
        <w:t>，</w:t>
      </w:r>
      <w:bookmarkStart w:id="2" w:name="OLE_LINK9"/>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45.77 %</w:t>
      </w:r>
      <w:bookmarkEnd w:id="2"/>
      <w:r>
        <w:rPr>
          <w:rFonts w:hint="eastAsia" w:ascii="仿宋_GB2312" w:hAnsi="仿宋_GB2312" w:eastAsia="仿宋_GB2312" w:cs="仿宋_GB2312"/>
          <w:sz w:val="32"/>
          <w:szCs w:val="32"/>
          <w:lang w:val="en-US" w:eastAsia="zh-CN"/>
        </w:rPr>
        <w:t>，主要原因是</w:t>
      </w:r>
      <w:bookmarkStart w:id="3" w:name="OLE_LINK1"/>
      <w:bookmarkStart w:id="4" w:name="OLE_LINK3"/>
      <w:r>
        <w:rPr>
          <w:rFonts w:hint="eastAsia" w:ascii="仿宋_GB2312" w:hAnsi="仿宋_GB2312" w:eastAsia="仿宋_GB2312" w:cs="仿宋_GB2312"/>
          <w:sz w:val="32"/>
          <w:szCs w:val="32"/>
          <w:lang w:val="en-US" w:eastAsia="zh-CN"/>
        </w:rPr>
        <w:t>退休人员增加两人，人员调出一人，所以人员经费减少</w:t>
      </w:r>
      <w:bookmarkEnd w:id="3"/>
      <w:r>
        <w:rPr>
          <w:rFonts w:hint="eastAsia" w:ascii="仿宋_GB2312" w:hAnsi="仿宋_GB2312" w:eastAsia="仿宋_GB2312" w:cs="仿宋_GB2312"/>
          <w:sz w:val="32"/>
          <w:szCs w:val="32"/>
          <w:lang w:val="en-US" w:eastAsia="zh-CN"/>
        </w:rPr>
        <w:t>。</w:t>
      </w:r>
      <w:bookmarkEnd w:id="4"/>
      <w:r>
        <w:rPr>
          <w:rFonts w:hint="eastAsia" w:ascii="仿宋_GB2312" w:hAnsi="仿宋_GB2312" w:eastAsia="仿宋_GB2312" w:cs="仿宋_GB2312"/>
          <w:sz w:val="32"/>
          <w:szCs w:val="32"/>
          <w:lang w:val="en-US" w:eastAsia="zh-CN"/>
        </w:rPr>
        <w:t>单位收入主要包括：一般公共预算拨款收入62.32万元，</w:t>
      </w:r>
      <w:bookmarkStart w:id="5" w:name="OLE_LINK2"/>
      <w:r>
        <w:rPr>
          <w:rFonts w:hint="eastAsia" w:ascii="仿宋_GB2312" w:hAnsi="仿宋_GB2312" w:eastAsia="仿宋_GB2312" w:cs="仿宋_GB2312"/>
          <w:sz w:val="32"/>
          <w:szCs w:val="32"/>
          <w:lang w:val="en-US" w:eastAsia="zh-CN"/>
        </w:rPr>
        <w:t>占单位总收入</w:t>
      </w:r>
      <w:bookmarkEnd w:id="5"/>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52.61</w:t>
      </w:r>
      <w:r>
        <w:rPr>
          <w:rFonts w:hint="eastAsia" w:ascii="仿宋_GB2312" w:hAnsi="仿宋_GB2312" w:eastAsia="仿宋_GB2312" w:cs="仿宋_GB2312"/>
          <w:sz w:val="32"/>
          <w:szCs w:val="32"/>
          <w:lang w:val="en"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45.77 %。</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eastAsia="zh-CN"/>
        </w:rPr>
        <w:t>我单位</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62.32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52.61</w:t>
      </w:r>
      <w:r>
        <w:rPr>
          <w:rFonts w:hint="eastAsia" w:ascii="仿宋_GB2312" w:hAnsi="仿宋_GB2312" w:eastAsia="仿宋_GB2312" w:cs="仿宋_GB2312"/>
          <w:sz w:val="32"/>
          <w:szCs w:val="32"/>
          <w:lang w:val="en" w:eastAsia="zh-CN"/>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45.77%，主要原因是退休人员增加两人，人员调出一人，所以人员经费减少。单位支出主要包括：</w:t>
      </w:r>
      <w:r>
        <w:rPr>
          <w:rFonts w:hint="eastAsia" w:ascii="仿宋_GB2312" w:hAnsi="仿宋_GB2312" w:eastAsia="仿宋_GB2312" w:cs="仿宋_GB2312"/>
          <w:szCs w:val="32"/>
          <w:lang w:val="en-US" w:eastAsia="zh-CN"/>
        </w:rPr>
        <w:t>社会保障和就业支出预算55.29万元，</w:t>
      </w:r>
      <w:bookmarkStart w:id="6" w:name="OLE_LINK7"/>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45.34</w:t>
      </w:r>
      <w:r>
        <w:rPr>
          <w:rFonts w:hint="eastAsia" w:ascii="仿宋_GB2312" w:hAnsi="仿宋_GB2312" w:eastAsia="仿宋_GB2312" w:cs="仿宋_GB2312"/>
          <w:sz w:val="32"/>
          <w:szCs w:val="32"/>
        </w:rPr>
        <w:t>万元</w:t>
      </w:r>
      <w:bookmarkEnd w:id="6"/>
      <w:r>
        <w:rPr>
          <w:rFonts w:hint="eastAsia" w:ascii="仿宋_GB2312" w:hAnsi="仿宋_GB2312" w:eastAsia="仿宋_GB2312" w:cs="仿宋_GB2312"/>
          <w:szCs w:val="32"/>
          <w:lang w:val="en-US" w:eastAsia="zh-CN"/>
        </w:rPr>
        <w:t>，</w:t>
      </w:r>
      <w:bookmarkStart w:id="7" w:name="OLE_LINK10"/>
      <w:r>
        <w:rPr>
          <w:rFonts w:hint="eastAsia" w:ascii="仿宋_GB2312" w:hAnsi="仿宋_GB2312" w:eastAsia="仿宋_GB2312" w:cs="仿宋_GB2312"/>
          <w:szCs w:val="32"/>
          <w:lang w:val="en-US" w:eastAsia="zh-CN"/>
        </w:rPr>
        <w:t>同比下降45.06%</w:t>
      </w:r>
      <w:bookmarkEnd w:id="7"/>
      <w:r>
        <w:rPr>
          <w:rFonts w:hint="eastAsia" w:ascii="仿宋_GB2312" w:hAnsi="仿宋_GB2312" w:eastAsia="仿宋_GB2312" w:cs="仿宋_GB2312"/>
          <w:szCs w:val="32"/>
          <w:lang w:val="en-US" w:eastAsia="zh-CN"/>
        </w:rPr>
        <w:t>；卫生健康支出2.44万元，</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bookmarkStart w:id="8" w:name="OLE_LINK11"/>
      <w:r>
        <w:rPr>
          <w:rFonts w:hint="eastAsia" w:ascii="仿宋_GB2312" w:hAnsi="仿宋_GB2312" w:eastAsia="仿宋_GB2312" w:cs="仿宋_GB2312"/>
          <w:szCs w:val="32"/>
          <w:lang w:val="en-US" w:eastAsia="zh-CN"/>
        </w:rPr>
        <w:t>同比下降56.74%</w:t>
      </w:r>
      <w:bookmarkEnd w:id="8"/>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lang w:val="en-US" w:eastAsia="zh-CN"/>
        </w:rPr>
        <w:t>住房保障支出4.59万元，</w:t>
      </w:r>
      <w:r>
        <w:rPr>
          <w:rFonts w:hint="eastAsia" w:ascii="仿宋_GB2312" w:hAnsi="仿宋_GB2312" w:eastAsia="仿宋_GB2312" w:cs="仿宋_GB2312"/>
          <w:sz w:val="32"/>
          <w:szCs w:val="32"/>
        </w:rPr>
        <w:t>同比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Cs w:val="32"/>
          <w:lang w:val="en-US" w:eastAsia="zh-CN"/>
        </w:rPr>
        <w:t>同比下降88.89%。</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宋体" w:hAnsi="宋体" w:eastAsia="宋体" w:cs="宋体"/>
          <w:b w:val="0"/>
          <w:bCs w:val="0"/>
          <w:szCs w:val="32"/>
          <w:highlight w:val="none"/>
          <w:u w:val="none"/>
          <w:lang w:eastAsia="zh-CN"/>
        </w:rPr>
      </w:pPr>
      <w:r>
        <w:rPr>
          <w:rFonts w:hint="eastAsia" w:ascii="仿宋_GB2312" w:hAnsi="仿宋_GB2312" w:eastAsia="仿宋_GB2312" w:cs="仿宋_GB2312"/>
          <w:b w:val="0"/>
          <w:bCs w:val="0"/>
          <w:szCs w:val="32"/>
          <w:highlight w:val="none"/>
          <w:u w:val="none"/>
        </w:rPr>
        <w:t>我</w:t>
      </w:r>
      <w:r>
        <w:rPr>
          <w:rFonts w:hint="eastAsia" w:ascii="仿宋_GB2312" w:hAnsi="仿宋_GB2312" w:eastAsia="仿宋_GB2312" w:cs="仿宋_GB2312"/>
          <w:b w:val="0"/>
          <w:bCs w:val="0"/>
          <w:szCs w:val="32"/>
          <w:highlight w:val="none"/>
          <w:u w:val="none"/>
          <w:lang w:eastAsia="zh-CN"/>
        </w:rPr>
        <w:t>单位</w:t>
      </w:r>
      <w:r>
        <w:rPr>
          <w:rFonts w:hint="eastAsia" w:ascii="仿宋_GB2312" w:hAnsi="仿宋_GB2312" w:eastAsia="仿宋_GB2312" w:cs="仿宋_GB2312"/>
          <w:b w:val="0"/>
          <w:bCs w:val="0"/>
          <w:szCs w:val="32"/>
          <w:highlight w:val="none"/>
          <w:u w:val="none"/>
        </w:rPr>
        <w:t>202</w:t>
      </w:r>
      <w:r>
        <w:rPr>
          <w:rFonts w:hint="eastAsia" w:ascii="仿宋_GB2312" w:hAnsi="仿宋_GB2312" w:eastAsia="仿宋_GB2312" w:cs="仿宋_GB2312"/>
          <w:b w:val="0"/>
          <w:bCs w:val="0"/>
          <w:szCs w:val="32"/>
          <w:highlight w:val="none"/>
          <w:u w:val="none"/>
          <w:lang w:val="en-US" w:eastAsia="zh-CN"/>
        </w:rPr>
        <w:t>5</w:t>
      </w:r>
      <w:r>
        <w:rPr>
          <w:rFonts w:hint="eastAsia" w:ascii="仿宋_GB2312" w:hAnsi="仿宋_GB2312" w:eastAsia="仿宋_GB2312" w:cs="仿宋_GB2312"/>
          <w:b w:val="0"/>
          <w:bCs w:val="0"/>
          <w:szCs w:val="32"/>
          <w:highlight w:val="none"/>
          <w:u w:val="none"/>
        </w:rPr>
        <w:t>年无政府性基金预算</w:t>
      </w:r>
      <w:r>
        <w:rPr>
          <w:rFonts w:hint="eastAsia" w:ascii="仿宋_GB2312" w:hAnsi="仿宋_GB2312" w:eastAsia="仿宋_GB2312" w:cs="仿宋_GB2312"/>
          <w:b w:val="0"/>
          <w:bCs w:val="0"/>
          <w:szCs w:val="32"/>
          <w:highlight w:val="none"/>
          <w:u w:val="none"/>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仿宋_GB2312" w:eastAsia="仿宋_GB2312" w:cs="仿宋_GB2312"/>
          <w:b w:val="0"/>
          <w:bCs w:val="0"/>
          <w:szCs w:val="32"/>
          <w:highlight w:val="none"/>
          <w:u w:val="none"/>
        </w:rPr>
      </w:pPr>
      <w:r>
        <w:rPr>
          <w:rFonts w:hint="eastAsia" w:ascii="仿宋_GB2312" w:hAnsi="仿宋_GB2312" w:eastAsia="仿宋_GB2312" w:cs="仿宋_GB2312"/>
          <w:b w:val="0"/>
          <w:bCs w:val="0"/>
          <w:szCs w:val="32"/>
          <w:highlight w:val="none"/>
          <w:u w:val="none"/>
        </w:rPr>
        <w:t>我</w:t>
      </w:r>
      <w:r>
        <w:rPr>
          <w:rFonts w:hint="eastAsia" w:ascii="仿宋_GB2312" w:hAnsi="仿宋_GB2312" w:eastAsia="仿宋_GB2312" w:cs="仿宋_GB2312"/>
          <w:b w:val="0"/>
          <w:bCs w:val="0"/>
          <w:szCs w:val="32"/>
          <w:highlight w:val="none"/>
          <w:u w:val="none"/>
          <w:lang w:eastAsia="zh-CN"/>
        </w:rPr>
        <w:t>单位</w:t>
      </w:r>
      <w:r>
        <w:rPr>
          <w:rFonts w:hint="eastAsia" w:ascii="仿宋_GB2312" w:hAnsi="仿宋_GB2312" w:eastAsia="仿宋_GB2312" w:cs="仿宋_GB2312"/>
          <w:b w:val="0"/>
          <w:bCs w:val="0"/>
          <w:szCs w:val="32"/>
          <w:highlight w:val="none"/>
          <w:u w:val="none"/>
        </w:rPr>
        <w:t>202</w:t>
      </w:r>
      <w:r>
        <w:rPr>
          <w:rFonts w:hint="eastAsia" w:ascii="仿宋_GB2312" w:hAnsi="仿宋_GB2312" w:eastAsia="仿宋_GB2312" w:cs="仿宋_GB2312"/>
          <w:b w:val="0"/>
          <w:bCs w:val="0"/>
          <w:szCs w:val="32"/>
          <w:highlight w:val="none"/>
          <w:u w:val="none"/>
          <w:lang w:val="en-US" w:eastAsia="zh-CN"/>
        </w:rPr>
        <w:t>5</w:t>
      </w:r>
      <w:r>
        <w:rPr>
          <w:rFonts w:hint="eastAsia" w:ascii="仿宋_GB2312" w:hAnsi="仿宋_GB2312" w:eastAsia="仿宋_GB2312" w:cs="仿宋_GB2312"/>
          <w:b w:val="0"/>
          <w:bCs w:val="0"/>
          <w:szCs w:val="32"/>
          <w:highlight w:val="none"/>
          <w:u w:val="none"/>
        </w:rPr>
        <w:t>年无</w:t>
      </w:r>
      <w:r>
        <w:rPr>
          <w:rFonts w:hint="eastAsia" w:ascii="仿宋_GB2312" w:hAnsi="仿宋_GB2312" w:eastAsia="仿宋_GB2312" w:cs="仿宋_GB2312"/>
          <w:b w:val="0"/>
          <w:bCs w:val="0"/>
          <w:szCs w:val="32"/>
          <w:highlight w:val="none"/>
          <w:u w:val="none"/>
          <w:lang w:eastAsia="zh-CN"/>
        </w:rPr>
        <w:t>国有资本经营</w:t>
      </w:r>
      <w:r>
        <w:rPr>
          <w:rFonts w:hint="eastAsia" w:ascii="仿宋_GB2312" w:hAnsi="仿宋_GB2312" w:eastAsia="仿宋_GB2312" w:cs="仿宋_GB2312"/>
          <w:b w:val="0"/>
          <w:bCs w:val="0"/>
          <w:szCs w:val="32"/>
          <w:highlight w:val="none"/>
          <w:u w:val="none"/>
        </w:rPr>
        <w:t>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我单位</w:t>
      </w: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年一般公共预算</w:t>
      </w:r>
      <w:r>
        <w:rPr>
          <w:rFonts w:hint="eastAsia" w:ascii="仿宋_GB2312" w:hAnsi="仿宋_GB2312" w:eastAsia="仿宋_GB2312" w:cs="仿宋_GB2312"/>
          <w:bCs/>
        </w:rPr>
        <w:t>安排的“三公”经费支出预算</w:t>
      </w:r>
      <w:r>
        <w:rPr>
          <w:rFonts w:hint="eastAsia" w:ascii="仿宋_GB2312" w:hAnsi="仿宋_GB2312" w:eastAsia="仿宋_GB2312" w:cs="仿宋_GB2312"/>
          <w:bCs/>
          <w:lang w:val="en-US" w:eastAsia="zh-CN"/>
        </w:rPr>
        <w:t>0.07</w:t>
      </w:r>
      <w:r>
        <w:rPr>
          <w:rFonts w:hint="eastAsia" w:ascii="仿宋_GB2312" w:hAnsi="仿宋_GB2312" w:eastAsia="仿宋_GB2312" w:cs="仿宋_GB2312"/>
          <w:bCs/>
        </w:rPr>
        <w:t>万元，同口径比202</w:t>
      </w: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年减少</w:t>
      </w:r>
      <w:r>
        <w:rPr>
          <w:rFonts w:hint="eastAsia" w:ascii="仿宋_GB2312" w:hAnsi="仿宋_GB2312" w:eastAsia="仿宋_GB2312" w:cs="仿宋_GB2312"/>
          <w:bCs/>
          <w:lang w:val="en-US" w:eastAsia="zh-CN"/>
        </w:rPr>
        <w:t>0.11</w:t>
      </w:r>
      <w:r>
        <w:rPr>
          <w:rFonts w:hint="eastAsia" w:ascii="仿宋_GB2312" w:hAnsi="仿宋_GB2312" w:eastAsia="仿宋_GB2312" w:cs="仿宋_GB2312"/>
          <w:bCs/>
        </w:rPr>
        <w:t>万元，</w:t>
      </w:r>
      <w:bookmarkStart w:id="9" w:name="OLE_LINK4"/>
      <w:r>
        <w:rPr>
          <w:rFonts w:hint="eastAsia" w:ascii="仿宋_GB2312" w:hAnsi="仿宋_GB2312" w:eastAsia="仿宋_GB2312" w:cs="仿宋_GB2312"/>
          <w:bCs/>
        </w:rPr>
        <w:t>下降</w:t>
      </w:r>
      <w:r>
        <w:rPr>
          <w:rFonts w:hint="eastAsia" w:ascii="仿宋_GB2312" w:hAnsi="仿宋_GB2312" w:eastAsia="仿宋_GB2312" w:cs="仿宋_GB2312"/>
          <w:bCs/>
          <w:lang w:val="en-US" w:eastAsia="zh-CN"/>
        </w:rPr>
        <w:t>61.11</w:t>
      </w:r>
      <w:r>
        <w:rPr>
          <w:rFonts w:hint="eastAsia" w:ascii="仿宋_GB2312" w:hAnsi="仿宋_GB2312" w:eastAsia="仿宋_GB2312" w:cs="仿宋_GB2312"/>
          <w:bCs/>
        </w:rPr>
        <w:t>%</w:t>
      </w:r>
      <w:bookmarkEnd w:id="9"/>
      <w:r>
        <w:rPr>
          <w:rFonts w:hint="eastAsia" w:ascii="仿宋_GB2312" w:hAnsi="仿宋_GB2312" w:eastAsia="仿宋_GB2312" w:cs="仿宋_GB2312"/>
          <w:bCs/>
        </w:rPr>
        <w:t>，具体如下：</w:t>
      </w:r>
    </w:p>
    <w:p>
      <w:pPr>
        <w:tabs>
          <w:tab w:val="center" w:pos="4475"/>
        </w:tabs>
        <w:spacing w:line="560" w:lineRule="exact"/>
        <w:ind w:firstLine="645"/>
        <w:rPr>
          <w:rFonts w:hint="eastAsia" w:ascii="仿宋_GB2312" w:hAnsi="仿宋_GB2312" w:eastAsia="仿宋_GB2312" w:cs="仿宋_GB2312"/>
          <w:kern w:val="0"/>
        </w:rPr>
      </w:pPr>
      <w:r>
        <w:rPr>
          <w:rFonts w:hint="eastAsia" w:ascii="仿宋_GB2312" w:hAnsi="仿宋_GB2312" w:eastAsia="仿宋_GB2312" w:cs="仿宋_GB2312"/>
          <w:lang w:eastAsia="zh-CN"/>
        </w:rPr>
        <w:t>（一）</w:t>
      </w:r>
      <w:r>
        <w:rPr>
          <w:rFonts w:hint="eastAsia" w:ascii="仿宋_GB2312" w:hAnsi="仿宋_GB2312" w:eastAsia="仿宋_GB2312" w:cs="仿宋_GB2312"/>
        </w:rPr>
        <w:t>因公出国（境）费</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年预算安排0万元，与上年持平</w:t>
      </w:r>
      <w:r>
        <w:rPr>
          <w:rFonts w:hint="eastAsia" w:ascii="仿宋_GB2312" w:hAnsi="仿宋_GB2312" w:eastAsia="仿宋_GB2312" w:cs="仿宋_GB2312"/>
          <w:kern w:val="0"/>
        </w:rPr>
        <w:t>。</w:t>
      </w:r>
    </w:p>
    <w:p>
      <w:pPr>
        <w:tabs>
          <w:tab w:val="center" w:pos="4475"/>
        </w:tabs>
        <w:spacing w:line="560" w:lineRule="exact"/>
        <w:ind w:firstLine="645"/>
        <w:rPr>
          <w:rFonts w:hint="eastAsia" w:ascii="仿宋_GB2312" w:hAnsi="仿宋_GB2312" w:eastAsia="仿宋_GB2312" w:cs="仿宋_GB2312"/>
          <w:szCs w:val="32"/>
        </w:rPr>
      </w:pPr>
      <w:r>
        <w:rPr>
          <w:rFonts w:hint="eastAsia" w:ascii="仿宋_GB2312" w:hAnsi="仿宋_GB2312" w:eastAsia="仿宋_GB2312" w:cs="仿宋_GB2312"/>
          <w:lang w:eastAsia="zh-CN"/>
        </w:rPr>
        <w:t>（二）</w:t>
      </w:r>
      <w:r>
        <w:rPr>
          <w:rFonts w:hint="eastAsia" w:ascii="仿宋_GB2312" w:hAnsi="仿宋_GB2312" w:eastAsia="仿宋_GB2312" w:cs="仿宋_GB2312"/>
        </w:rPr>
        <w:t>公务用车购置及运行费</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年预算安排0万元，同比上年持平，其中：</w:t>
      </w:r>
    </w:p>
    <w:p>
      <w:pPr>
        <w:tabs>
          <w:tab w:val="center" w:pos="4475"/>
        </w:tabs>
        <w:spacing w:line="560" w:lineRule="exact"/>
        <w:ind w:firstLine="645"/>
        <w:rPr>
          <w:rFonts w:hint="eastAsia" w:ascii="仿宋_GB2312" w:hAnsi="仿宋_GB2312" w:eastAsia="仿宋_GB2312" w:cs="仿宋_GB2312"/>
          <w:kern w:val="0"/>
        </w:rPr>
      </w:pPr>
      <w:r>
        <w:rPr>
          <w:rFonts w:hint="eastAsia" w:ascii="仿宋_GB2312" w:hAnsi="仿宋_GB2312" w:eastAsia="仿宋_GB2312" w:cs="仿宋_GB2312"/>
          <w:szCs w:val="32"/>
        </w:rPr>
        <w:t>公务用车购置费202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年预算安排0万元，同比上年持平。</w:t>
      </w:r>
    </w:p>
    <w:p>
      <w:pPr>
        <w:tabs>
          <w:tab w:val="center" w:pos="4475"/>
        </w:tabs>
        <w:spacing w:line="560" w:lineRule="exact"/>
        <w:ind w:firstLine="645"/>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公务用车运行维护费202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年预算安排0万元，同比上年持平</w:t>
      </w:r>
      <w:r>
        <w:rPr>
          <w:rFonts w:hint="eastAsia" w:ascii="仿宋_GB2312" w:hAnsi="仿宋_GB2312" w:eastAsia="仿宋_GB2312" w:cs="仿宋_GB2312"/>
          <w:kern w:val="0"/>
        </w:rPr>
        <w:t>。</w:t>
      </w:r>
    </w:p>
    <w:p>
      <w:pPr>
        <w:tabs>
          <w:tab w:val="center" w:pos="4475"/>
        </w:tabs>
        <w:spacing w:line="560" w:lineRule="exact"/>
        <w:ind w:firstLine="645"/>
        <w:rPr>
          <w:rFonts w:hint="eastAsia" w:ascii="仿宋_GB2312" w:hAnsi="仿宋_GB2312" w:eastAsia="仿宋_GB2312" w:cs="仿宋_GB2312"/>
          <w:kern w:val="0"/>
        </w:rPr>
      </w:pPr>
      <w:r>
        <w:rPr>
          <w:rFonts w:hint="eastAsia" w:ascii="仿宋_GB2312" w:hAnsi="仿宋_GB2312" w:eastAsia="仿宋_GB2312" w:cs="仿宋_GB2312"/>
          <w:lang w:eastAsia="zh-CN"/>
        </w:rPr>
        <w:t>（三）</w:t>
      </w:r>
      <w:r>
        <w:rPr>
          <w:rFonts w:hint="eastAsia" w:ascii="仿宋_GB2312" w:hAnsi="仿宋_GB2312" w:eastAsia="仿宋_GB2312" w:cs="仿宋_GB2312"/>
        </w:rPr>
        <w:t>公务接待费</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年预算安排</w:t>
      </w:r>
      <w:r>
        <w:rPr>
          <w:rFonts w:hint="eastAsia" w:ascii="仿宋_GB2312" w:hAnsi="仿宋_GB2312" w:eastAsia="仿宋_GB2312" w:cs="仿宋_GB2312"/>
          <w:szCs w:val="32"/>
          <w:lang w:val="en-US" w:eastAsia="zh-CN"/>
        </w:rPr>
        <w:t>0.07</w:t>
      </w:r>
      <w:r>
        <w:rPr>
          <w:rFonts w:hint="eastAsia" w:ascii="仿宋_GB2312" w:hAnsi="仿宋_GB2312" w:eastAsia="仿宋_GB2312" w:cs="仿宋_GB2312"/>
          <w:szCs w:val="32"/>
        </w:rPr>
        <w:t>万元，比上年减少</w:t>
      </w:r>
      <w:r>
        <w:rPr>
          <w:rFonts w:hint="eastAsia" w:ascii="仿宋_GB2312" w:hAnsi="仿宋_GB2312" w:eastAsia="仿宋_GB2312" w:cs="仿宋_GB2312"/>
          <w:szCs w:val="32"/>
          <w:lang w:val="en-US" w:eastAsia="zh-CN"/>
        </w:rPr>
        <w:t>0.11</w:t>
      </w:r>
      <w:r>
        <w:rPr>
          <w:rFonts w:hint="eastAsia" w:ascii="仿宋_GB2312" w:hAnsi="仿宋_GB2312" w:eastAsia="仿宋_GB2312" w:cs="仿宋_GB2312"/>
          <w:szCs w:val="32"/>
        </w:rPr>
        <w:t>万元，</w:t>
      </w:r>
      <w:r>
        <w:rPr>
          <w:rFonts w:hint="eastAsia" w:ascii="仿宋_GB2312" w:hAnsi="仿宋_GB2312" w:eastAsia="仿宋_GB2312" w:cs="仿宋_GB2312"/>
          <w:bCs/>
        </w:rPr>
        <w:t>下降</w:t>
      </w:r>
      <w:r>
        <w:rPr>
          <w:rFonts w:hint="eastAsia" w:ascii="仿宋_GB2312" w:hAnsi="仿宋_GB2312" w:eastAsia="仿宋_GB2312" w:cs="仿宋_GB2312"/>
          <w:bCs/>
          <w:lang w:val="en-US" w:eastAsia="zh-CN"/>
        </w:rPr>
        <w:t>61.11</w:t>
      </w:r>
      <w:r>
        <w:rPr>
          <w:rFonts w:hint="eastAsia" w:ascii="仿宋_GB2312" w:hAnsi="仿宋_GB2312" w:eastAsia="仿宋_GB2312" w:cs="仿宋_GB2312"/>
          <w:bCs/>
        </w:rPr>
        <w:t>%</w:t>
      </w:r>
      <w:r>
        <w:rPr>
          <w:rFonts w:hint="eastAsia" w:ascii="仿宋_GB2312" w:hAnsi="仿宋_GB2312" w:eastAsia="仿宋_GB2312" w:cs="仿宋_GB2312"/>
          <w:szCs w:val="32"/>
        </w:rPr>
        <w:t>，</w:t>
      </w:r>
      <w:r>
        <w:rPr>
          <w:rFonts w:hint="eastAsia" w:ascii="仿宋_GB2312" w:hAnsi="仿宋_GB2312" w:eastAsia="仿宋_GB2312" w:cs="仿宋_GB2312"/>
          <w:kern w:val="0"/>
        </w:rPr>
        <w:t>减少的主要原因是</w:t>
      </w:r>
      <w:bookmarkStart w:id="10" w:name="OLE_LINK6"/>
      <w:r>
        <w:rPr>
          <w:rFonts w:hint="eastAsia" w:ascii="仿宋_GB2312" w:hAnsi="仿宋_GB2312" w:eastAsia="仿宋_GB2312" w:cs="仿宋_GB2312"/>
          <w:sz w:val="32"/>
          <w:szCs w:val="32"/>
          <w:lang w:val="en-US" w:eastAsia="zh-CN"/>
        </w:rPr>
        <w:t>退休人员增加两人，人员调出一人</w:t>
      </w:r>
      <w:bookmarkEnd w:id="10"/>
      <w:r>
        <w:rPr>
          <w:rFonts w:hint="eastAsia" w:ascii="仿宋_GB2312" w:hAnsi="仿宋_GB2312" w:eastAsia="仿宋_GB2312" w:cs="仿宋_GB2312"/>
          <w:sz w:val="32"/>
          <w:szCs w:val="32"/>
          <w:lang w:val="en-US" w:eastAsia="zh-CN"/>
        </w:rPr>
        <w:t>，所以人员经费减少</w:t>
      </w:r>
      <w:r>
        <w:rPr>
          <w:rFonts w:hint="eastAsia" w:ascii="仿宋_GB2312" w:hAnsi="仿宋_GB2312" w:eastAsia="仿宋_GB2312" w:cs="仿宋_GB2312"/>
          <w:kern w:val="0"/>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仿宋_GB2312" w:eastAsia="仿宋_GB2312" w:cs="仿宋_GB2312"/>
          <w:b/>
          <w:bCs/>
          <w:szCs w:val="32"/>
          <w:highlight w:val="none"/>
          <w:u w:val="single"/>
        </w:rPr>
      </w:pPr>
      <w:r>
        <w:rPr>
          <w:rFonts w:hint="eastAsia" w:ascii="仿宋_GB2312" w:hAnsi="仿宋_GB2312" w:eastAsia="仿宋_GB2312" w:cs="仿宋_GB2312"/>
          <w:szCs w:val="32"/>
          <w:highlight w:val="none"/>
          <w:lang w:eastAsia="zh-CN"/>
        </w:rPr>
        <w:t>我单位</w:t>
      </w:r>
      <w:r>
        <w:rPr>
          <w:rFonts w:hint="eastAsia" w:ascii="仿宋_GB2312" w:hAnsi="仿宋_GB2312" w:eastAsia="仿宋_GB2312" w:cs="仿宋_GB2312"/>
          <w:szCs w:val="32"/>
          <w:highlight w:val="none"/>
          <w:lang w:val="en-US" w:eastAsia="zh-CN"/>
        </w:rPr>
        <w:t>机关</w:t>
      </w:r>
      <w:r>
        <w:rPr>
          <w:rFonts w:hint="eastAsia" w:ascii="仿宋_GB2312" w:hAnsi="仿宋_GB2312" w:eastAsia="仿宋_GB2312" w:cs="仿宋_GB2312"/>
          <w:szCs w:val="32"/>
          <w:highlight w:val="none"/>
          <w:lang w:eastAsia="zh-CN"/>
        </w:rPr>
        <w:t>运行经费主要包括</w:t>
      </w:r>
      <w:r>
        <w:rPr>
          <w:rFonts w:hint="eastAsia" w:ascii="仿宋_GB2312" w:hAnsi="仿宋_GB2312" w:eastAsia="仿宋_GB2312" w:cs="仿宋_GB2312"/>
          <w:szCs w:val="32"/>
        </w:rPr>
        <w:t>办公费、印刷费、水电费、邮电费、差旅费、维修（护）费、会议费、培训费、公务接待费</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我单位</w:t>
      </w:r>
      <w:r>
        <w:rPr>
          <w:rFonts w:hint="eastAsia" w:ascii="仿宋_GB2312" w:hAnsi="仿宋_GB2312" w:eastAsia="仿宋_GB2312" w:cs="仿宋_GB2312"/>
          <w:szCs w:val="32"/>
          <w:highlight w:val="none"/>
          <w:lang w:val="en-US" w:eastAsia="zh-CN"/>
        </w:rPr>
        <w:t>2025年机关运行经费预算4.45万元，较上年减少4.59</w:t>
      </w:r>
      <w:r>
        <w:rPr>
          <w:rFonts w:hint="eastAsia" w:ascii="仿宋_GB2312" w:hAnsi="仿宋_GB2312" w:eastAsia="仿宋_GB2312" w:cs="仿宋_GB2312"/>
          <w:sz w:val="32"/>
          <w:szCs w:val="32"/>
          <w:lang w:val="en" w:eastAsia="zh-CN"/>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50.77%，减少的主要原因是退休人员增加两人，人员调出一人。</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仿宋_GB2312" w:hAnsi="仿宋_GB2312" w:eastAsia="仿宋_GB2312" w:cs="仿宋_GB2312"/>
          <w:kern w:val="0"/>
        </w:rPr>
      </w:pPr>
      <w:r>
        <w:rPr>
          <w:rFonts w:hint="eastAsia" w:ascii="仿宋_GB2312" w:hAnsi="仿宋_GB2312" w:eastAsia="仿宋_GB2312" w:cs="仿宋_GB2312"/>
          <w:szCs w:val="32"/>
          <w:highlight w:val="none"/>
        </w:rPr>
        <w:t>我</w:t>
      </w:r>
      <w:r>
        <w:rPr>
          <w:rFonts w:hint="eastAsia" w:ascii="仿宋_GB2312" w:hAnsi="仿宋_GB2312" w:eastAsia="仿宋_GB2312" w:cs="仿宋_GB2312"/>
          <w:szCs w:val="32"/>
          <w:highlight w:val="none"/>
          <w:lang w:eastAsia="zh-CN"/>
        </w:rPr>
        <w:t>单位</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年政府采购预算总金额</w:t>
      </w:r>
      <w:r>
        <w:rPr>
          <w:rFonts w:hint="eastAsia" w:ascii="仿宋_GB2312" w:hAnsi="仿宋_GB2312" w:eastAsia="仿宋_GB2312" w:cs="仿宋_GB2312"/>
          <w:szCs w:val="32"/>
          <w:lang w:val="en-US" w:eastAsia="zh-CN"/>
        </w:rPr>
        <w:t>0.5</w:t>
      </w:r>
      <w:r>
        <w:rPr>
          <w:rFonts w:hint="eastAsia" w:ascii="仿宋_GB2312" w:hAnsi="仿宋_GB2312" w:eastAsia="仿宋_GB2312" w:cs="仿宋_GB2312"/>
          <w:szCs w:val="32"/>
        </w:rPr>
        <w:t>万元。其中：货物类采购</w:t>
      </w:r>
      <w:r>
        <w:rPr>
          <w:rFonts w:hint="eastAsia" w:ascii="仿宋_GB2312" w:hAnsi="仿宋_GB2312" w:eastAsia="仿宋_GB2312" w:cs="仿宋_GB2312"/>
          <w:szCs w:val="32"/>
          <w:lang w:val="en-US" w:eastAsia="zh-CN"/>
        </w:rPr>
        <w:t>0.5</w:t>
      </w:r>
      <w:r>
        <w:rPr>
          <w:rFonts w:hint="eastAsia" w:ascii="仿宋_GB2312" w:hAnsi="仿宋_GB2312" w:eastAsia="仿宋_GB2312" w:cs="仿宋_GB2312"/>
          <w:szCs w:val="32"/>
        </w:rPr>
        <w:t>万元、工程类采购</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万元、服务类采购</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hAnsi="仿宋_GB2312" w:eastAsia="仿宋_GB2312" w:cs="仿宋_GB2312"/>
          <w:kern w:val="0"/>
        </w:rPr>
      </w:pPr>
      <w:r>
        <w:rPr>
          <w:rFonts w:hint="eastAsia" w:ascii="仿宋_GB2312" w:hAnsi="仿宋_GB2312" w:eastAsia="仿宋_GB2312" w:cs="仿宋_GB2312"/>
          <w:b w:val="0"/>
          <w:bCs w:val="0"/>
          <w:szCs w:val="32"/>
          <w:highlight w:val="none"/>
          <w:u w:val="none"/>
        </w:rPr>
        <w:t>我</w:t>
      </w:r>
      <w:r>
        <w:rPr>
          <w:rFonts w:hint="eastAsia" w:ascii="仿宋_GB2312" w:hAnsi="仿宋_GB2312" w:eastAsia="仿宋_GB2312" w:cs="仿宋_GB2312"/>
          <w:b w:val="0"/>
          <w:bCs w:val="0"/>
          <w:szCs w:val="32"/>
          <w:highlight w:val="none"/>
          <w:u w:val="none"/>
          <w:lang w:eastAsia="zh-CN"/>
        </w:rPr>
        <w:t>单位</w:t>
      </w:r>
      <w:r>
        <w:rPr>
          <w:rFonts w:hint="eastAsia" w:ascii="仿宋_GB2312" w:hAnsi="仿宋_GB2312" w:eastAsia="仿宋_GB2312" w:cs="仿宋_GB2312"/>
          <w:b w:val="0"/>
          <w:bCs w:val="0"/>
          <w:szCs w:val="32"/>
          <w:highlight w:val="none"/>
          <w:u w:val="none"/>
        </w:rPr>
        <w:t>202</w:t>
      </w:r>
      <w:r>
        <w:rPr>
          <w:rFonts w:hint="eastAsia" w:ascii="仿宋_GB2312" w:hAnsi="仿宋_GB2312" w:eastAsia="仿宋_GB2312" w:cs="仿宋_GB2312"/>
          <w:b w:val="0"/>
          <w:bCs w:val="0"/>
          <w:szCs w:val="32"/>
          <w:highlight w:val="none"/>
          <w:u w:val="none"/>
          <w:lang w:val="en-US" w:eastAsia="zh-CN"/>
        </w:rPr>
        <w:t>5</w:t>
      </w:r>
      <w:r>
        <w:rPr>
          <w:rFonts w:hint="eastAsia" w:ascii="仿宋_GB2312" w:hAnsi="仿宋_GB2312" w:eastAsia="仿宋_GB2312" w:cs="仿宋_GB2312"/>
          <w:b w:val="0"/>
          <w:bCs w:val="0"/>
          <w:szCs w:val="32"/>
          <w:highlight w:val="none"/>
          <w:u w:val="none"/>
        </w:rPr>
        <w:t>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我单位2024年无预算绩效目标相关情况</w:t>
      </w:r>
      <w:r>
        <w:rPr>
          <w:rFonts w:hint="eastAsia" w:ascii="仿宋_GB2312" w:hAnsi="仿宋_GB2312" w:eastAsia="仿宋_GB2312" w:cs="仿宋_GB2312"/>
          <w:color w:val="auto"/>
          <w:sz w:val="32"/>
          <w:szCs w:val="32"/>
          <w:highlight w:val="none"/>
          <w:lang w:eastAsia="zh-CN"/>
        </w:rPr>
        <w:t>。</w:t>
      </w:r>
    </w:p>
    <w:p>
      <w:pPr>
        <w:tabs>
          <w:tab w:val="center" w:pos="4475"/>
        </w:tabs>
        <w:suppressAutoHyphens w:val="0"/>
        <w:autoSpaceDN w:val="0"/>
        <w:spacing w:line="560" w:lineRule="exact"/>
        <w:ind w:firstLine="645"/>
        <w:rPr>
          <w:rFonts w:hint="eastAsia" w:ascii="宋体" w:hAnsi="宋体" w:eastAsia="宋体" w:cs="宋体"/>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ind w:firstLine="645"/>
        <w:rPr>
          <w:rFonts w:hint="eastAsia" w:ascii="仿宋" w:hAnsi="仿宋" w:eastAsia="仿宋" w:cs="仿宋"/>
          <w:color w:val="auto"/>
          <w:sz w:val="32"/>
          <w:szCs w:val="32"/>
          <w:highlight w:val="yellow"/>
          <w:lang w:eastAsia="zh-CN"/>
        </w:rPr>
      </w:pPr>
    </w:p>
    <w:p>
      <w:pPr>
        <w:tabs>
          <w:tab w:val="center" w:pos="4475"/>
        </w:tabs>
        <w:suppressAutoHyphens w:val="0"/>
        <w:autoSpaceDN w:val="0"/>
        <w:spacing w:line="560" w:lineRule="exact"/>
        <w:rPr>
          <w:rFonts w:hint="eastAsia" w:ascii="仿宋" w:hAnsi="仿宋" w:eastAsia="仿宋" w:cs="仿宋"/>
          <w:color w:val="auto"/>
          <w:sz w:val="32"/>
          <w:szCs w:val="32"/>
          <w:highlight w:val="yellow"/>
          <w:lang w:eastAsia="zh-CN"/>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仿宋" w:hAnsi="仿宋" w:eastAsia="仿宋" w:cs="仿宋"/>
          <w:b/>
          <w:bCs w:val="0"/>
          <w:szCs w:val="32"/>
        </w:rPr>
        <w:t>柳州市柳江区</w:t>
      </w:r>
      <w:r>
        <w:rPr>
          <w:rFonts w:hint="eastAsia" w:ascii="仿宋" w:hAnsi="仿宋" w:eastAsia="仿宋" w:cs="仿宋"/>
          <w:b/>
          <w:bCs w:val="0"/>
          <w:szCs w:val="32"/>
          <w:lang w:bidi="ar"/>
        </w:rPr>
        <w:t>人才交流服务中</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17C08"/>
    <w:rsid w:val="060D5A8A"/>
    <w:rsid w:val="07F407FE"/>
    <w:rsid w:val="09B82544"/>
    <w:rsid w:val="09C02FA0"/>
    <w:rsid w:val="0AB2184A"/>
    <w:rsid w:val="0AD10567"/>
    <w:rsid w:val="0B162830"/>
    <w:rsid w:val="0C337621"/>
    <w:rsid w:val="0E61541E"/>
    <w:rsid w:val="0F4750C5"/>
    <w:rsid w:val="10C72A48"/>
    <w:rsid w:val="124A556D"/>
    <w:rsid w:val="15DD7808"/>
    <w:rsid w:val="181A4571"/>
    <w:rsid w:val="18DC4EB1"/>
    <w:rsid w:val="1932743B"/>
    <w:rsid w:val="19775C59"/>
    <w:rsid w:val="198E48D1"/>
    <w:rsid w:val="19CD5930"/>
    <w:rsid w:val="19E566E0"/>
    <w:rsid w:val="1A99406F"/>
    <w:rsid w:val="1C601F44"/>
    <w:rsid w:val="1C6F18CC"/>
    <w:rsid w:val="1CA25897"/>
    <w:rsid w:val="1CB716F3"/>
    <w:rsid w:val="1E5758B4"/>
    <w:rsid w:val="21690C6D"/>
    <w:rsid w:val="22D0139E"/>
    <w:rsid w:val="248C6666"/>
    <w:rsid w:val="269C7F78"/>
    <w:rsid w:val="26BD4398"/>
    <w:rsid w:val="28A7434B"/>
    <w:rsid w:val="28B23252"/>
    <w:rsid w:val="2B9D4CE8"/>
    <w:rsid w:val="2D9D336F"/>
    <w:rsid w:val="2E1F0B1C"/>
    <w:rsid w:val="2F0E7201"/>
    <w:rsid w:val="2F3A1A86"/>
    <w:rsid w:val="30153F76"/>
    <w:rsid w:val="33886129"/>
    <w:rsid w:val="360B6307"/>
    <w:rsid w:val="36190BE4"/>
    <w:rsid w:val="36A849F8"/>
    <w:rsid w:val="37B73AC7"/>
    <w:rsid w:val="37D4251A"/>
    <w:rsid w:val="38536B0C"/>
    <w:rsid w:val="392A132F"/>
    <w:rsid w:val="39BE29DA"/>
    <w:rsid w:val="3A967B87"/>
    <w:rsid w:val="3AA91871"/>
    <w:rsid w:val="3AF4542F"/>
    <w:rsid w:val="3BB15753"/>
    <w:rsid w:val="3CD40F9A"/>
    <w:rsid w:val="3DAD4D81"/>
    <w:rsid w:val="3FC6256A"/>
    <w:rsid w:val="42A460D2"/>
    <w:rsid w:val="43C61798"/>
    <w:rsid w:val="469C081F"/>
    <w:rsid w:val="47542F58"/>
    <w:rsid w:val="4A2036A7"/>
    <w:rsid w:val="4A2B5586"/>
    <w:rsid w:val="4B1326B6"/>
    <w:rsid w:val="4CD31C66"/>
    <w:rsid w:val="4D831DE5"/>
    <w:rsid w:val="4E3B534E"/>
    <w:rsid w:val="504B42B4"/>
    <w:rsid w:val="51AC7ABB"/>
    <w:rsid w:val="5203667F"/>
    <w:rsid w:val="528F1144"/>
    <w:rsid w:val="55D520D8"/>
    <w:rsid w:val="57A4019D"/>
    <w:rsid w:val="57A95042"/>
    <w:rsid w:val="58D87F9E"/>
    <w:rsid w:val="5C6E1978"/>
    <w:rsid w:val="5DA05150"/>
    <w:rsid w:val="5E864067"/>
    <w:rsid w:val="60F77DB6"/>
    <w:rsid w:val="6131605F"/>
    <w:rsid w:val="61790893"/>
    <w:rsid w:val="64BE20D4"/>
    <w:rsid w:val="65A22538"/>
    <w:rsid w:val="67A56DEF"/>
    <w:rsid w:val="6802575D"/>
    <w:rsid w:val="686006DA"/>
    <w:rsid w:val="6A3E1DEA"/>
    <w:rsid w:val="6D6243DC"/>
    <w:rsid w:val="6DAE2E3A"/>
    <w:rsid w:val="6F3B418C"/>
    <w:rsid w:val="6F811AF5"/>
    <w:rsid w:val="6F933742"/>
    <w:rsid w:val="72490495"/>
    <w:rsid w:val="72CF2534"/>
    <w:rsid w:val="77DF240B"/>
    <w:rsid w:val="78646FE9"/>
    <w:rsid w:val="78C85700"/>
    <w:rsid w:val="7A083FAA"/>
    <w:rsid w:val="7B9476E9"/>
    <w:rsid w:val="7D594528"/>
    <w:rsid w:val="7F526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b/>
      <w:szCs w:val="20"/>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5835</Words>
  <Characters>6080</Characters>
  <Lines>0</Lines>
  <Paragraphs>0</Paragraphs>
  <TotalTime>11</TotalTime>
  <ScaleCrop>false</ScaleCrop>
  <LinksUpToDate>false</LinksUpToDate>
  <CharactersWithSpaces>6180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2025-02-10T07:35:01Z</cp:lastPrinted>
  <dcterms:modified xsi:type="dcterms:W3CDTF">2025-02-10T07:37:43Z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