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3D450">
      <w:pPr>
        <w:jc w:val="center"/>
        <w:rPr>
          <w:rFonts w:hint="eastAsia" w:ascii="黑体" w:hAnsi="宋体" w:eastAsia="黑体"/>
          <w:bCs/>
          <w:szCs w:val="32"/>
        </w:rPr>
      </w:pPr>
      <w:r>
        <w:rPr>
          <w:rFonts w:hint="eastAsia" w:ascii="黑体" w:hAnsi="黑体" w:eastAsia="黑体" w:cs="黑体"/>
          <w:sz w:val="44"/>
          <w:szCs w:val="44"/>
          <w:highlight w:val="none"/>
          <w:u w:val="none"/>
          <w:lang w:eastAsia="zh-CN"/>
        </w:rPr>
        <w:t>柳州市柳江区冲马岭林场</w:t>
      </w:r>
      <w:r>
        <w:rPr>
          <w:rFonts w:hint="eastAsia" w:ascii="黑体" w:hAnsi="宋体" w:eastAsia="黑体"/>
          <w:bCs/>
          <w:sz w:val="44"/>
          <w:szCs w:val="44"/>
          <w:highlight w:val="none"/>
          <w:lang w:val="en-US" w:eastAsia="zh-CN"/>
        </w:rPr>
        <w:t>2025</w:t>
      </w:r>
      <w:r>
        <w:rPr>
          <w:rFonts w:hint="eastAsia" w:ascii="黑体" w:hAnsi="宋体" w:eastAsia="黑体"/>
          <w:bCs/>
          <w:sz w:val="44"/>
          <w:szCs w:val="44"/>
          <w:highlight w:val="none"/>
          <w:lang w:eastAsia="zh-CN"/>
        </w:rPr>
        <w:t>年单位</w:t>
      </w:r>
      <w:r>
        <w:rPr>
          <w:rFonts w:hint="eastAsia" w:ascii="黑体" w:hAnsi="宋体" w:eastAsia="黑体"/>
          <w:bCs/>
          <w:sz w:val="44"/>
          <w:szCs w:val="44"/>
          <w:highlight w:val="none"/>
        </w:rPr>
        <w:t>预算及“三公”经费预算公开说明</w:t>
      </w:r>
    </w:p>
    <w:p w14:paraId="7CC7513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8E52589">
      <w:pPr>
        <w:spacing w:line="460" w:lineRule="exact"/>
        <w:ind w:firstLine="640" w:firstLineChars="200"/>
        <w:rPr>
          <w:rFonts w:hint="eastAsia" w:ascii="宋体" w:hAnsi="宋体" w:eastAsia="宋体" w:cs="宋体"/>
          <w:sz w:val="32"/>
          <w:szCs w:val="32"/>
          <w:highlight w:val="none"/>
        </w:rPr>
      </w:pPr>
      <w:r>
        <w:rPr>
          <w:rFonts w:hint="eastAsia" w:ascii="宋体" w:hAnsi="宋体" w:eastAsia="宋体" w:cs="宋体"/>
          <w:sz w:val="32"/>
          <w:szCs w:val="32"/>
          <w:highlight w:val="none"/>
        </w:rPr>
        <w:t>一、</w:t>
      </w:r>
      <w:r>
        <w:rPr>
          <w:rFonts w:hint="eastAsia" w:ascii="宋体" w:hAnsi="宋体" w:eastAsia="宋体" w:cs="宋体"/>
          <w:sz w:val="32"/>
          <w:szCs w:val="32"/>
          <w:highlight w:val="none"/>
          <w:lang w:eastAsia="zh-CN"/>
        </w:rPr>
        <w:t>主要</w:t>
      </w:r>
      <w:r>
        <w:rPr>
          <w:rFonts w:hint="eastAsia" w:ascii="宋体" w:hAnsi="宋体" w:eastAsia="宋体" w:cs="宋体"/>
          <w:sz w:val="32"/>
          <w:szCs w:val="32"/>
          <w:highlight w:val="none"/>
        </w:rPr>
        <w:t>职责</w:t>
      </w:r>
    </w:p>
    <w:p w14:paraId="539B180F">
      <w:pPr>
        <w:spacing w:line="460" w:lineRule="exact"/>
        <w:ind w:firstLine="640" w:firstLineChars="200"/>
        <w:rPr>
          <w:rFonts w:hint="eastAsia" w:ascii="黑体" w:hAnsi="宋体" w:eastAsia="黑体"/>
          <w:bCs/>
          <w:szCs w:val="32"/>
        </w:rPr>
      </w:pPr>
      <w:r>
        <w:rPr>
          <w:rFonts w:hint="eastAsia" w:ascii="宋体" w:hAnsi="宋体" w:eastAsia="宋体" w:cs="宋体"/>
          <w:sz w:val="32"/>
          <w:szCs w:val="32"/>
          <w:highlight w:val="none"/>
        </w:rPr>
        <w:t>二、机构设置</w:t>
      </w:r>
    </w:p>
    <w:p w14:paraId="20742117">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第二部分：</w:t>
      </w:r>
      <w:r>
        <w:rPr>
          <w:rFonts w:hint="eastAsia" w:ascii="黑体" w:eastAsia="黑体"/>
          <w:szCs w:val="32"/>
          <w:lang w:eastAsia="zh-CN"/>
        </w:rPr>
        <w:t>柳州市柳江区冲马岭林场</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预算情况说明</w:t>
      </w:r>
    </w:p>
    <w:p w14:paraId="152F2A83">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rPr>
        <w:t>一、单位预算收支增减变化情况说明</w:t>
      </w:r>
    </w:p>
    <w:p w14:paraId="4AD94B02">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二、单位预算收入总体情况说明</w:t>
      </w:r>
    </w:p>
    <w:p w14:paraId="39020EBB">
      <w:pPr>
        <w:spacing w:line="460" w:lineRule="exact"/>
        <w:ind w:firstLine="640" w:firstLineChars="200"/>
        <w:rPr>
          <w:rFonts w:hint="eastAsia" w:ascii="宋体" w:hAnsi="宋体" w:eastAsia="宋体" w:cs="宋体"/>
          <w:szCs w:val="32"/>
        </w:rPr>
      </w:pPr>
      <w:r>
        <w:rPr>
          <w:rFonts w:hint="eastAsia" w:ascii="宋体" w:hAnsi="宋体" w:eastAsia="宋体" w:cs="宋体"/>
          <w:sz w:val="32"/>
          <w:szCs w:val="32"/>
          <w:highlight w:val="none"/>
          <w:lang w:eastAsia="zh-CN"/>
        </w:rPr>
        <w:t>三、单位预算支出总体情况说明</w:t>
      </w:r>
    </w:p>
    <w:p w14:paraId="17A41D64">
      <w:pPr>
        <w:tabs>
          <w:tab w:val="center" w:pos="4475"/>
        </w:tabs>
        <w:spacing w:line="560" w:lineRule="exact"/>
        <w:ind w:firstLine="645"/>
        <w:rPr>
          <w:rFonts w:hint="eastAsia" w:ascii="宋体" w:hAnsi="宋体" w:eastAsia="宋体" w:cs="宋体"/>
          <w:szCs w:val="32"/>
        </w:rPr>
      </w:pPr>
      <w:r>
        <w:rPr>
          <w:rFonts w:hint="eastAsia" w:ascii="宋体" w:hAnsi="宋体" w:eastAsia="宋体" w:cs="宋体"/>
          <w:sz w:val="32"/>
          <w:szCs w:val="32"/>
          <w:highlight w:val="none"/>
          <w:lang w:eastAsia="zh-CN"/>
        </w:rPr>
        <w:t>四</w:t>
      </w:r>
      <w:r>
        <w:rPr>
          <w:rFonts w:hint="eastAsia" w:ascii="宋体" w:hAnsi="宋体" w:eastAsia="宋体" w:cs="宋体"/>
          <w:sz w:val="32"/>
          <w:szCs w:val="32"/>
          <w:highlight w:val="none"/>
        </w:rPr>
        <w:t>、政府性基金预算支出情况说明</w:t>
      </w:r>
    </w:p>
    <w:p w14:paraId="01298E94">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五、国有资本经营预算支出情况说明</w:t>
      </w:r>
    </w:p>
    <w:p w14:paraId="2B4EB8FA">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六、一般公共预算“三公”经费支出情况说明</w:t>
      </w:r>
    </w:p>
    <w:p w14:paraId="05DCA601">
      <w:pPr>
        <w:tabs>
          <w:tab w:val="center" w:pos="4475"/>
        </w:tabs>
        <w:spacing w:line="560" w:lineRule="exact"/>
        <w:ind w:firstLine="645"/>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lang w:eastAsia="zh-CN"/>
        </w:rPr>
        <w:t>七、机关运行经费安排情况说明</w:t>
      </w:r>
    </w:p>
    <w:p w14:paraId="316D5A5D">
      <w:pPr>
        <w:tabs>
          <w:tab w:val="center" w:pos="4475"/>
        </w:tabs>
        <w:spacing w:line="560" w:lineRule="exact"/>
        <w:ind w:firstLine="645"/>
        <w:rPr>
          <w:rFonts w:hint="eastAsia" w:ascii="宋体" w:hAnsi="宋体" w:eastAsia="宋体" w:cs="宋体"/>
          <w:szCs w:val="32"/>
          <w:lang w:eastAsia="zh-CN"/>
        </w:rPr>
      </w:pPr>
      <w:r>
        <w:rPr>
          <w:rFonts w:hint="eastAsia" w:ascii="宋体" w:hAnsi="宋体" w:eastAsia="宋体" w:cs="宋体"/>
          <w:szCs w:val="32"/>
          <w:lang w:eastAsia="zh-CN"/>
        </w:rPr>
        <w:t>八、政府采购预算安排情况说明</w:t>
      </w:r>
    </w:p>
    <w:p w14:paraId="13885121">
      <w:pPr>
        <w:tabs>
          <w:tab w:val="center" w:pos="4475"/>
        </w:tabs>
        <w:spacing w:line="560" w:lineRule="exact"/>
        <w:ind w:firstLine="645"/>
        <w:rPr>
          <w:rFonts w:hint="eastAsia" w:ascii="宋体" w:hAnsi="宋体" w:eastAsia="宋体" w:cs="宋体"/>
          <w:szCs w:val="32"/>
          <w:highlight w:val="yellow"/>
          <w:lang w:eastAsia="zh-CN"/>
        </w:rPr>
      </w:pPr>
      <w:r>
        <w:rPr>
          <w:rFonts w:hint="eastAsia" w:ascii="宋体" w:hAnsi="宋体" w:eastAsia="宋体" w:cs="宋体"/>
          <w:szCs w:val="32"/>
          <w:lang w:eastAsia="zh-CN"/>
        </w:rPr>
        <w:t>九、国有资产占用情况说明</w:t>
      </w:r>
    </w:p>
    <w:p w14:paraId="530CF99C">
      <w:pPr>
        <w:keepNext w:val="0"/>
        <w:keepLines w:val="0"/>
        <w:pageBreakBefore w:val="0"/>
        <w:widowControl w:val="0"/>
        <w:tabs>
          <w:tab w:val="center" w:pos="4475"/>
        </w:tabs>
        <w:kinsoku/>
        <w:wordWrap/>
        <w:overflowPunct/>
        <w:topLinePunct w:val="0"/>
        <w:autoSpaceDE/>
        <w:autoSpaceDN/>
        <w:bidi w:val="0"/>
        <w:adjustRightInd/>
        <w:snapToGrid/>
        <w:spacing w:line="480" w:lineRule="exact"/>
        <w:ind w:firstLine="646"/>
        <w:textAlignment w:val="auto"/>
        <w:rPr>
          <w:rFonts w:hint="eastAsia" w:ascii="宋体" w:hAnsi="宋体" w:eastAsia="宋体" w:cs="宋体"/>
          <w:sz w:val="32"/>
          <w:szCs w:val="32"/>
          <w:highlight w:val="none"/>
        </w:rPr>
      </w:pPr>
      <w:r>
        <w:rPr>
          <w:rFonts w:hint="eastAsia" w:ascii="宋体" w:hAnsi="宋体" w:eastAsia="宋体" w:cs="宋体"/>
          <w:sz w:val="32"/>
          <w:szCs w:val="32"/>
          <w:highlight w:val="none"/>
          <w:lang w:eastAsia="zh-CN"/>
        </w:rPr>
        <w:t>十</w:t>
      </w:r>
      <w:r>
        <w:rPr>
          <w:rFonts w:hint="eastAsia" w:ascii="宋体" w:hAnsi="宋体" w:eastAsia="宋体" w:cs="宋体"/>
          <w:sz w:val="32"/>
          <w:szCs w:val="32"/>
          <w:highlight w:val="none"/>
        </w:rPr>
        <w:t>、预算绩效目标情况说明</w:t>
      </w:r>
    </w:p>
    <w:p w14:paraId="247B2B38">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F3D161D">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eastAsia="黑体"/>
          <w:szCs w:val="32"/>
          <w:lang w:eastAsia="zh-CN"/>
        </w:rPr>
        <w:t>柳州市柳江区冲马岭林场</w:t>
      </w:r>
      <w:r>
        <w:rPr>
          <w:rFonts w:hint="eastAsia" w:ascii="黑体" w:hAnsi="宋体" w:eastAsia="黑体"/>
          <w:szCs w:val="32"/>
          <w:lang w:eastAsia="zh-CN"/>
        </w:rPr>
        <w:t>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67AB1C8D">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14:paraId="6FC7EED4">
      <w:pPr>
        <w:numPr>
          <w:ilvl w:val="0"/>
          <w:numId w:val="0"/>
        </w:numPr>
        <w:spacing w:line="460" w:lineRule="exact"/>
        <w:ind w:firstLine="640" w:firstLineChars="200"/>
        <w:rPr>
          <w:rFonts w:hint="eastAsia" w:eastAsia="仿宋_GB2312"/>
          <w:color w:val="000000"/>
          <w:sz w:val="32"/>
          <w:szCs w:val="32"/>
          <w:lang w:eastAsia="zh-CN"/>
        </w:rPr>
      </w:pPr>
      <w:r>
        <w:rPr>
          <w:rFonts w:eastAsia="仿宋_GB2312"/>
          <w:color w:val="000000"/>
          <w:sz w:val="32"/>
          <w:szCs w:val="32"/>
        </w:rPr>
        <w:t>承担全区林业改革相关工作；实施农村林业发展政策措施；指导农村林地林木承包经营、流转管理；指导和组织开展林权抵押贷款、森林保险工作；指导农村林业新型经营主体培育与合作经济发展；</w:t>
      </w:r>
      <w:r>
        <w:rPr>
          <w:rFonts w:hint="eastAsia" w:eastAsia="仿宋_GB2312"/>
          <w:sz w:val="32"/>
          <w:szCs w:val="32"/>
        </w:rPr>
        <w:t>负责脱贫攻坚林业产业扶贫相关工作；</w:t>
      </w:r>
      <w:r>
        <w:rPr>
          <w:rFonts w:hint="eastAsia" w:eastAsia="仿宋_GB2312"/>
          <w:color w:val="000000"/>
          <w:sz w:val="32"/>
          <w:szCs w:val="32"/>
        </w:rPr>
        <w:t>组织、协调、指导和开展全区林下经济发展工作</w:t>
      </w:r>
      <w:r>
        <w:rPr>
          <w:rFonts w:hint="eastAsia"/>
          <w:color w:val="000000"/>
          <w:sz w:val="32"/>
          <w:szCs w:val="32"/>
          <w:lang w:eastAsia="zh-CN"/>
        </w:rPr>
        <w:t>。</w:t>
      </w:r>
    </w:p>
    <w:p w14:paraId="5C2BBF6A">
      <w:pPr>
        <w:spacing w:line="560" w:lineRule="exact"/>
        <w:ind w:firstLine="640" w:firstLineChars="200"/>
        <w:rPr>
          <w:rFonts w:hint="eastAsia" w:ascii="黑体" w:hAnsi="宋体" w:eastAsia="黑体"/>
          <w:color w:val="auto"/>
          <w:szCs w:val="32"/>
        </w:rPr>
      </w:pPr>
      <w:r>
        <w:rPr>
          <w:rFonts w:hint="eastAsia" w:ascii="黑体" w:hAnsi="宋体" w:eastAsia="黑体"/>
          <w:color w:val="auto"/>
          <w:szCs w:val="32"/>
        </w:rPr>
        <w:t>二、机构设置情况</w:t>
      </w:r>
    </w:p>
    <w:p w14:paraId="21734F2A">
      <w:pPr>
        <w:numPr>
          <w:ilvl w:val="0"/>
          <w:numId w:val="0"/>
        </w:numPr>
        <w:spacing w:line="460" w:lineRule="exact"/>
        <w:ind w:leftChars="250"/>
        <w:rPr>
          <w:rFonts w:eastAsia="仿宋_GB2312"/>
          <w:color w:val="auto"/>
          <w:sz w:val="32"/>
          <w:szCs w:val="32"/>
        </w:rPr>
      </w:pPr>
      <w:r>
        <w:rPr>
          <w:rFonts w:eastAsia="仿宋_GB2312"/>
          <w:color w:val="auto"/>
          <w:sz w:val="32"/>
          <w:szCs w:val="32"/>
        </w:rPr>
        <w:t>人员构成情况：</w:t>
      </w:r>
      <w:r>
        <w:rPr>
          <w:rFonts w:hint="eastAsia" w:eastAsia="仿宋_GB2312"/>
          <w:color w:val="auto"/>
          <w:sz w:val="32"/>
          <w:szCs w:val="32"/>
          <w:lang w:eastAsia="zh-CN"/>
        </w:rPr>
        <w:t>国营柳江区冲马岭林场编制</w:t>
      </w:r>
      <w:r>
        <w:rPr>
          <w:rFonts w:hint="eastAsia"/>
          <w:color w:val="auto"/>
          <w:sz w:val="32"/>
          <w:szCs w:val="32"/>
          <w:lang w:val="en-US" w:eastAsia="zh-CN"/>
        </w:rPr>
        <w:t>40</w:t>
      </w:r>
      <w:r>
        <w:rPr>
          <w:rFonts w:eastAsia="仿宋_GB2312"/>
          <w:color w:val="auto"/>
          <w:sz w:val="32"/>
          <w:szCs w:val="32"/>
        </w:rPr>
        <w:t>人</w:t>
      </w:r>
    </w:p>
    <w:p w14:paraId="0FEE4801">
      <w:pPr>
        <w:numPr>
          <w:ilvl w:val="0"/>
          <w:numId w:val="0"/>
        </w:numPr>
        <w:spacing w:line="460" w:lineRule="exact"/>
        <w:ind w:leftChars="250"/>
        <w:rPr>
          <w:rStyle w:val="8"/>
          <w:rFonts w:hint="eastAsia" w:ascii="黑体" w:hAnsi="华文仿宋" w:eastAsia="黑体"/>
          <w:color w:val="auto"/>
          <w:sz w:val="36"/>
          <w:szCs w:val="36"/>
          <w:highlight w:val="none"/>
        </w:rPr>
      </w:pPr>
      <w:r>
        <w:rPr>
          <w:rFonts w:hint="eastAsia" w:ascii="黑体" w:eastAsia="黑体"/>
          <w:color w:val="auto"/>
          <w:sz w:val="32"/>
          <w:szCs w:val="32"/>
          <w:highlight w:val="none"/>
          <w:lang w:eastAsia="zh-CN"/>
        </w:rPr>
        <w:t>三、</w:t>
      </w:r>
      <w:r>
        <w:rPr>
          <w:rFonts w:hint="eastAsia" w:ascii="黑体" w:eastAsia="黑体"/>
          <w:color w:val="auto"/>
          <w:sz w:val="32"/>
          <w:szCs w:val="32"/>
          <w:highlight w:val="none"/>
        </w:rPr>
        <w:t>年度主要工作任务等</w:t>
      </w:r>
    </w:p>
    <w:p w14:paraId="04F68268">
      <w:pPr>
        <w:spacing w:line="560" w:lineRule="exact"/>
        <w:ind w:firstLine="640" w:firstLineChars="200"/>
        <w:rPr>
          <w:rFonts w:hint="eastAsia" w:ascii="仿宋_GB2312" w:hAnsi="宋体"/>
          <w:color w:val="auto"/>
          <w:szCs w:val="32"/>
        </w:rPr>
      </w:pPr>
      <w:r>
        <w:rPr>
          <w:rFonts w:hint="eastAsia"/>
          <w:b w:val="0"/>
          <w:bCs w:val="0"/>
          <w:color w:val="auto"/>
          <w:sz w:val="32"/>
          <w:szCs w:val="32"/>
          <w:lang w:eastAsia="zh-CN"/>
        </w:rPr>
        <w:t>实施</w:t>
      </w:r>
      <w:r>
        <w:rPr>
          <w:rFonts w:ascii="Times New Roman" w:hAnsi="Times New Roman" w:eastAsia="仿宋_GB2312"/>
          <w:b w:val="0"/>
          <w:bCs w:val="0"/>
          <w:color w:val="auto"/>
          <w:sz w:val="32"/>
          <w:szCs w:val="32"/>
        </w:rPr>
        <w:t>林地对外租赁行为专项工作</w:t>
      </w:r>
      <w:r>
        <w:rPr>
          <w:rFonts w:hint="eastAsia" w:ascii="Times New Roman" w:hAnsi="Times New Roman" w:eastAsia="仿宋_GB2312"/>
          <w:b w:val="0"/>
          <w:bCs w:val="0"/>
          <w:color w:val="auto"/>
          <w:sz w:val="32"/>
          <w:szCs w:val="32"/>
          <w:lang w:eastAsia="zh-CN"/>
        </w:rPr>
        <w:t>，</w:t>
      </w:r>
      <w:r>
        <w:rPr>
          <w:rFonts w:hint="eastAsia" w:ascii="Times New Roman" w:hAnsi="Times New Roman" w:eastAsia="仿宋_GB2312"/>
          <w:b w:val="0"/>
          <w:bCs w:val="0"/>
          <w:color w:val="auto"/>
          <w:kern w:val="0"/>
          <w:sz w:val="32"/>
          <w:szCs w:val="32"/>
        </w:rPr>
        <w:t>完成</w:t>
      </w:r>
      <w:r>
        <w:rPr>
          <w:rFonts w:ascii="Times New Roman" w:hAnsi="Times New Roman" w:eastAsia="仿宋_GB2312"/>
          <w:b w:val="0"/>
          <w:bCs w:val="0"/>
          <w:color w:val="auto"/>
          <w:kern w:val="0"/>
          <w:sz w:val="32"/>
          <w:szCs w:val="32"/>
        </w:rPr>
        <w:t>营林生产工作</w:t>
      </w:r>
      <w:r>
        <w:rPr>
          <w:rFonts w:hint="eastAsia" w:ascii="Times New Roman" w:hAnsi="Times New Roman" w:eastAsia="仿宋_GB2312"/>
          <w:b w:val="0"/>
          <w:bCs w:val="0"/>
          <w:color w:val="auto"/>
          <w:kern w:val="0"/>
          <w:sz w:val="32"/>
          <w:szCs w:val="32"/>
          <w:lang w:eastAsia="zh-CN"/>
        </w:rPr>
        <w:t>。</w:t>
      </w:r>
    </w:p>
    <w:p w14:paraId="4B726552">
      <w:pPr>
        <w:tabs>
          <w:tab w:val="center" w:pos="4475"/>
        </w:tabs>
        <w:spacing w:line="560" w:lineRule="exact"/>
        <w:rPr>
          <w:rFonts w:hint="eastAsia" w:ascii="黑体" w:eastAsia="黑体"/>
          <w:color w:val="auto"/>
          <w:szCs w:val="32"/>
        </w:rPr>
      </w:pPr>
    </w:p>
    <w:p w14:paraId="708EEA62">
      <w:pPr>
        <w:tabs>
          <w:tab w:val="center" w:pos="4475"/>
        </w:tabs>
        <w:spacing w:line="560" w:lineRule="exact"/>
        <w:ind w:firstLine="645"/>
        <w:rPr>
          <w:rFonts w:hint="eastAsia" w:ascii="仿宋_GB2312" w:hAnsi="仿宋_GB2312" w:eastAsia="仿宋_GB2312" w:cs="仿宋_GB2312"/>
          <w:color w:val="auto"/>
          <w:szCs w:val="32"/>
          <w:highlight w:val="none"/>
        </w:rPr>
      </w:pPr>
      <w:r>
        <w:rPr>
          <w:rFonts w:hint="eastAsia" w:ascii="黑体" w:eastAsia="黑体"/>
          <w:color w:val="auto"/>
          <w:szCs w:val="32"/>
        </w:rPr>
        <w:t>第二部分：</w:t>
      </w:r>
      <w:r>
        <w:rPr>
          <w:rFonts w:hint="eastAsia" w:ascii="黑体" w:eastAsia="黑体"/>
          <w:color w:val="auto"/>
          <w:szCs w:val="32"/>
          <w:lang w:eastAsia="zh-CN"/>
        </w:rPr>
        <w:t>柳州市柳江区冲马岭林场</w:t>
      </w:r>
      <w:r>
        <w:rPr>
          <w:rFonts w:hint="eastAsia" w:ascii="黑体" w:hAnsi="宋体" w:eastAsia="黑体"/>
          <w:color w:val="auto"/>
          <w:szCs w:val="32"/>
        </w:rPr>
        <w:t>202</w:t>
      </w:r>
      <w:r>
        <w:rPr>
          <w:rFonts w:hint="eastAsia" w:ascii="黑体" w:hAnsi="宋体" w:eastAsia="黑体"/>
          <w:color w:val="auto"/>
          <w:szCs w:val="32"/>
          <w:lang w:val="en-US" w:eastAsia="zh-CN"/>
        </w:rPr>
        <w:t>5</w:t>
      </w:r>
      <w:r>
        <w:rPr>
          <w:rFonts w:hint="eastAsia" w:ascii="黑体" w:hAnsi="宋体" w:eastAsia="黑体"/>
          <w:color w:val="auto"/>
          <w:szCs w:val="32"/>
        </w:rPr>
        <w:t>年</w:t>
      </w:r>
      <w:r>
        <w:rPr>
          <w:rFonts w:hint="eastAsia" w:ascii="黑体" w:eastAsia="黑体"/>
          <w:color w:val="auto"/>
          <w:szCs w:val="32"/>
        </w:rPr>
        <w:t>单位预算情况说明</w:t>
      </w:r>
    </w:p>
    <w:p w14:paraId="5C5E30AB">
      <w:pPr>
        <w:tabs>
          <w:tab w:val="center" w:pos="4475"/>
        </w:tabs>
        <w:spacing w:line="560" w:lineRule="exact"/>
        <w:ind w:firstLine="645"/>
        <w:rPr>
          <w:rFonts w:hint="eastAsia" w:ascii="黑体" w:eastAsia="黑体"/>
          <w:color w:val="auto"/>
          <w:szCs w:val="32"/>
        </w:rPr>
      </w:pPr>
      <w:r>
        <w:rPr>
          <w:rFonts w:hint="eastAsia" w:ascii="黑体" w:eastAsia="黑体"/>
          <w:color w:val="auto"/>
          <w:szCs w:val="32"/>
        </w:rPr>
        <w:t>一、单位</w:t>
      </w:r>
      <w:r>
        <w:rPr>
          <w:rFonts w:hint="eastAsia" w:ascii="黑体" w:eastAsia="黑体"/>
          <w:color w:val="auto"/>
          <w:szCs w:val="32"/>
          <w:lang w:eastAsia="zh-CN"/>
        </w:rPr>
        <w:t>预算</w:t>
      </w:r>
      <w:r>
        <w:rPr>
          <w:rFonts w:hint="eastAsia" w:ascii="黑体" w:eastAsia="黑体"/>
          <w:color w:val="auto"/>
          <w:szCs w:val="32"/>
        </w:rPr>
        <w:t>收支</w:t>
      </w:r>
      <w:r>
        <w:rPr>
          <w:rFonts w:hint="eastAsia" w:ascii="黑体" w:eastAsia="黑体"/>
          <w:color w:val="auto"/>
          <w:szCs w:val="32"/>
          <w:lang w:eastAsia="zh-CN"/>
        </w:rPr>
        <w:t>增减变化</w:t>
      </w:r>
      <w:r>
        <w:rPr>
          <w:rFonts w:hint="eastAsia" w:ascii="黑体" w:eastAsia="黑体"/>
          <w:color w:val="auto"/>
          <w:szCs w:val="32"/>
        </w:rPr>
        <w:t>情况说明</w:t>
      </w:r>
    </w:p>
    <w:p w14:paraId="07A7473B">
      <w:pPr>
        <w:tabs>
          <w:tab w:val="center" w:pos="4475"/>
        </w:tabs>
        <w:spacing w:line="560" w:lineRule="exact"/>
        <w:ind w:firstLine="645"/>
        <w:rPr>
          <w:rFonts w:hint="eastAsia" w:ascii="黑体" w:eastAsia="黑体"/>
          <w:color w:val="auto"/>
          <w:szCs w:val="32"/>
        </w:rPr>
      </w:pPr>
      <w:r>
        <w:rPr>
          <w:rFonts w:hint="eastAsia" w:ascii="仿宋_GB2312" w:hAnsi="宋体" w:eastAsia="仿宋_GB2312" w:cs="Times New Roman"/>
          <w:color w:val="auto"/>
          <w:szCs w:val="32"/>
          <w:highlight w:val="none"/>
          <w:lang w:eastAsia="zh-CN"/>
        </w:rPr>
        <w:t>我</w:t>
      </w:r>
      <w:r>
        <w:rPr>
          <w:rFonts w:hint="eastAsia" w:ascii="仿宋_GB2312" w:hAnsi="宋体" w:cs="Times New Roman"/>
          <w:color w:val="auto"/>
          <w:szCs w:val="32"/>
          <w:highlight w:val="none"/>
          <w:lang w:eastAsia="zh-CN"/>
        </w:rPr>
        <w:t>单位</w:t>
      </w:r>
      <w:r>
        <w:rPr>
          <w:rFonts w:hint="eastAsia" w:ascii="仿宋_GB2312" w:eastAsia="仿宋_GB2312"/>
          <w:color w:val="auto"/>
          <w:sz w:val="32"/>
          <w:szCs w:val="32"/>
        </w:rPr>
        <w:t>总收入</w:t>
      </w:r>
      <w:r>
        <w:rPr>
          <w:rFonts w:hint="eastAsia" w:ascii="仿宋_GB2312"/>
          <w:color w:val="auto"/>
          <w:sz w:val="32"/>
          <w:szCs w:val="32"/>
          <w:lang w:val="en-US" w:eastAsia="zh-CN"/>
        </w:rPr>
        <w:t>629.41</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r>
        <w:rPr>
          <w:rFonts w:hint="eastAsia" w:ascii="仿宋_GB2312" w:eastAsia="仿宋_GB2312"/>
          <w:color w:val="auto"/>
          <w:sz w:val="32"/>
          <w:szCs w:val="32"/>
        </w:rPr>
        <w:t>总支出</w:t>
      </w:r>
      <w:r>
        <w:rPr>
          <w:rFonts w:hint="eastAsia" w:ascii="仿宋_GB2312"/>
          <w:color w:val="auto"/>
          <w:sz w:val="32"/>
          <w:szCs w:val="32"/>
          <w:lang w:val="en-US" w:eastAsia="zh-CN"/>
        </w:rPr>
        <w:t>629.41</w:t>
      </w:r>
      <w:r>
        <w:rPr>
          <w:rFonts w:hint="eastAsia" w:ascii="仿宋_GB2312" w:eastAsia="仿宋_GB2312"/>
          <w:color w:val="auto"/>
          <w:sz w:val="32"/>
          <w:szCs w:val="32"/>
        </w:rPr>
        <w:t>万元</w:t>
      </w:r>
      <w:r>
        <w:rPr>
          <w:rFonts w:hint="eastAsia" w:ascii="仿宋_GB2312" w:eastAsia="仿宋_GB2312"/>
          <w:color w:val="auto"/>
          <w:sz w:val="32"/>
          <w:szCs w:val="32"/>
          <w:highlight w:val="none"/>
          <w:lang w:eastAsia="zh-CN"/>
        </w:rPr>
        <w:t>（不含财政拨款上年未列支结转收支数）</w:t>
      </w:r>
      <w:r>
        <w:rPr>
          <w:rFonts w:hint="eastAsia" w:ascii="仿宋_GB2312" w:eastAsia="仿宋_GB2312"/>
          <w:color w:val="auto"/>
          <w:sz w:val="32"/>
          <w:szCs w:val="32"/>
          <w:lang w:eastAsia="zh-CN"/>
        </w:rPr>
        <w:t>。</w:t>
      </w:r>
      <w:r>
        <w:rPr>
          <w:rFonts w:hint="eastAsia" w:ascii="仿宋_GB2312"/>
          <w:color w:val="auto"/>
          <w:sz w:val="32"/>
          <w:szCs w:val="32"/>
          <w:lang w:eastAsia="zh-CN"/>
        </w:rPr>
        <w:t>总收入较上年减少</w:t>
      </w:r>
      <w:r>
        <w:rPr>
          <w:rFonts w:hint="eastAsia" w:ascii="仿宋_GB2312"/>
          <w:color w:val="auto"/>
          <w:sz w:val="32"/>
          <w:szCs w:val="32"/>
          <w:lang w:val="en-US" w:eastAsia="zh-CN"/>
        </w:rPr>
        <w:t>137.42</w:t>
      </w:r>
      <w:r>
        <w:rPr>
          <w:rFonts w:hint="eastAsia" w:ascii="仿宋_GB2312"/>
          <w:color w:val="auto"/>
          <w:sz w:val="32"/>
          <w:szCs w:val="32"/>
          <w:lang w:val="en" w:eastAsia="zh-CN"/>
        </w:rPr>
        <w:t>万元，</w:t>
      </w:r>
      <w:r>
        <w:rPr>
          <w:rFonts w:hint="eastAsia" w:ascii="仿宋_GB2312"/>
          <w:color w:val="auto"/>
          <w:sz w:val="32"/>
          <w:szCs w:val="32"/>
          <w:lang w:eastAsia="zh-CN"/>
        </w:rPr>
        <w:t>减少</w:t>
      </w:r>
      <w:r>
        <w:rPr>
          <w:rFonts w:hint="eastAsia" w:ascii="仿宋_GB2312"/>
          <w:color w:val="auto"/>
          <w:sz w:val="32"/>
          <w:szCs w:val="32"/>
          <w:lang w:val="en-US" w:eastAsia="zh-CN"/>
        </w:rPr>
        <w:t>17.92%，主要原因是压缩预算支出，2024年减少8人，人员经费减少。总支出</w:t>
      </w:r>
      <w:r>
        <w:rPr>
          <w:rFonts w:hint="eastAsia" w:ascii="仿宋_GB2312"/>
          <w:color w:val="auto"/>
          <w:sz w:val="32"/>
          <w:szCs w:val="32"/>
          <w:lang w:eastAsia="zh-CN"/>
        </w:rPr>
        <w:t>较上年减少</w:t>
      </w:r>
      <w:r>
        <w:rPr>
          <w:rFonts w:hint="eastAsia" w:ascii="仿宋_GB2312"/>
          <w:color w:val="auto"/>
          <w:sz w:val="32"/>
          <w:szCs w:val="32"/>
          <w:lang w:val="en-US" w:eastAsia="zh-CN"/>
        </w:rPr>
        <w:t>17.92%，主要原因是压缩预算支出，2024年减少8人，人员经费减少。</w:t>
      </w:r>
    </w:p>
    <w:p w14:paraId="2FB6A1E0">
      <w:pPr>
        <w:tabs>
          <w:tab w:val="center" w:pos="4475"/>
        </w:tabs>
        <w:spacing w:line="560" w:lineRule="exact"/>
        <w:ind w:firstLine="645"/>
        <w:rPr>
          <w:rFonts w:hint="eastAsia" w:ascii="黑体" w:eastAsia="黑体"/>
          <w:color w:val="auto"/>
          <w:szCs w:val="32"/>
        </w:rPr>
      </w:pPr>
      <w:r>
        <w:rPr>
          <w:rFonts w:hint="eastAsia" w:ascii="黑体" w:eastAsia="黑体"/>
          <w:color w:val="auto"/>
          <w:szCs w:val="32"/>
        </w:rPr>
        <w:t>二、单位</w:t>
      </w:r>
      <w:r>
        <w:rPr>
          <w:rFonts w:hint="eastAsia" w:ascii="黑体" w:eastAsia="黑体"/>
          <w:color w:val="auto"/>
          <w:szCs w:val="32"/>
          <w:lang w:eastAsia="zh-CN"/>
        </w:rPr>
        <w:t>预算</w:t>
      </w:r>
      <w:r>
        <w:rPr>
          <w:rFonts w:hint="eastAsia" w:ascii="黑体" w:eastAsia="黑体"/>
          <w:color w:val="auto"/>
          <w:szCs w:val="32"/>
        </w:rPr>
        <w:t>收入总体情况说明</w:t>
      </w:r>
    </w:p>
    <w:p w14:paraId="08A0F076">
      <w:pPr>
        <w:tabs>
          <w:tab w:val="center" w:pos="4475"/>
        </w:tabs>
        <w:spacing w:line="560" w:lineRule="exact"/>
        <w:ind w:firstLine="645"/>
        <w:rPr>
          <w:rFonts w:hint="default" w:ascii="黑体" w:eastAsia="黑体"/>
          <w:color w:val="auto"/>
          <w:szCs w:val="32"/>
          <w:lang w:val="en-US"/>
        </w:rPr>
      </w:pPr>
      <w:r>
        <w:rPr>
          <w:rFonts w:hint="eastAsia" w:ascii="仿宋_GB2312" w:hAnsi="宋体" w:cs="Times New Roman"/>
          <w:color w:val="auto"/>
          <w:szCs w:val="32"/>
          <w:highlight w:val="none"/>
          <w:lang w:eastAsia="zh-CN"/>
        </w:rPr>
        <w:t>【</w:t>
      </w:r>
      <w:r>
        <w:rPr>
          <w:rFonts w:hint="eastAsia" w:ascii="仿宋_GB2312" w:hAnsi="宋体" w:eastAsia="仿宋_GB2312" w:cs="Times New Roman"/>
          <w:color w:val="auto"/>
          <w:szCs w:val="32"/>
          <w:highlight w:val="none"/>
          <w:lang w:eastAsia="zh-CN"/>
        </w:rPr>
        <w:t>参考格式</w:t>
      </w:r>
      <w:r>
        <w:rPr>
          <w:rFonts w:hint="eastAsia" w:ascii="仿宋_GB2312" w:hAnsi="宋体" w:cs="Times New Roman"/>
          <w:color w:val="auto"/>
          <w:szCs w:val="32"/>
          <w:highlight w:val="none"/>
          <w:lang w:eastAsia="zh-CN"/>
        </w:rPr>
        <w:t>】</w:t>
      </w:r>
      <w:r>
        <w:rPr>
          <w:rFonts w:hint="eastAsia" w:ascii="仿宋_GB2312" w:hAnsi="宋体" w:eastAsia="仿宋_GB2312" w:cs="Times New Roman"/>
          <w:color w:val="auto"/>
          <w:szCs w:val="32"/>
          <w:highlight w:val="none"/>
          <w:lang w:eastAsia="zh-CN"/>
        </w:rPr>
        <w:t>我</w:t>
      </w:r>
      <w:r>
        <w:rPr>
          <w:rFonts w:hint="eastAsia" w:ascii="仿宋_GB2312" w:hAnsi="宋体" w:cs="Times New Roman"/>
          <w:color w:val="auto"/>
          <w:szCs w:val="32"/>
          <w:highlight w:val="none"/>
          <w:lang w:eastAsia="zh-CN"/>
        </w:rPr>
        <w:t>单位</w:t>
      </w:r>
      <w:r>
        <w:rPr>
          <w:rFonts w:hint="eastAsia" w:ascii="仿宋_GB2312" w:eastAsia="仿宋_GB2312"/>
          <w:color w:val="auto"/>
          <w:sz w:val="32"/>
          <w:szCs w:val="32"/>
        </w:rPr>
        <w:t>总收入</w:t>
      </w:r>
      <w:r>
        <w:rPr>
          <w:rFonts w:hint="eastAsia" w:ascii="仿宋_GB2312"/>
          <w:color w:val="auto"/>
          <w:sz w:val="32"/>
          <w:szCs w:val="32"/>
          <w:lang w:val="en-US" w:eastAsia="zh-CN"/>
        </w:rPr>
        <w:t>629.41</w:t>
      </w:r>
      <w:r>
        <w:rPr>
          <w:rFonts w:hint="eastAsia" w:ascii="仿宋_GB2312" w:eastAsia="仿宋_GB2312"/>
          <w:color w:val="auto"/>
          <w:sz w:val="32"/>
          <w:szCs w:val="32"/>
        </w:rPr>
        <w:t>万元</w:t>
      </w:r>
      <w:r>
        <w:rPr>
          <w:rFonts w:hint="eastAsia" w:ascii="仿宋_GB2312"/>
          <w:color w:val="auto"/>
          <w:sz w:val="32"/>
          <w:szCs w:val="32"/>
          <w:lang w:eastAsia="zh-CN"/>
        </w:rPr>
        <w:t>，较上年减少</w:t>
      </w:r>
      <w:r>
        <w:rPr>
          <w:rFonts w:hint="eastAsia" w:ascii="仿宋_GB2312"/>
          <w:color w:val="auto"/>
          <w:sz w:val="32"/>
          <w:szCs w:val="32"/>
          <w:lang w:val="en-US" w:eastAsia="zh-CN"/>
        </w:rPr>
        <w:t>137.42</w:t>
      </w:r>
      <w:r>
        <w:rPr>
          <w:rFonts w:hint="eastAsia" w:ascii="仿宋_GB2312"/>
          <w:color w:val="auto"/>
          <w:sz w:val="32"/>
          <w:szCs w:val="32"/>
          <w:lang w:val="en" w:eastAsia="zh-CN"/>
        </w:rPr>
        <w:t>万元，</w:t>
      </w:r>
      <w:r>
        <w:rPr>
          <w:rFonts w:hint="eastAsia" w:ascii="仿宋_GB2312"/>
          <w:color w:val="auto"/>
          <w:sz w:val="32"/>
          <w:szCs w:val="32"/>
          <w:lang w:eastAsia="zh-CN"/>
        </w:rPr>
        <w:t>减少</w:t>
      </w:r>
      <w:r>
        <w:rPr>
          <w:rFonts w:hint="eastAsia" w:ascii="仿宋_GB2312"/>
          <w:color w:val="auto"/>
          <w:sz w:val="32"/>
          <w:szCs w:val="32"/>
          <w:lang w:val="en-US" w:eastAsia="zh-CN"/>
        </w:rPr>
        <w:t>17.92%，主要原因是压缩预算支出，2024年减少8人，人员经费减少。单位收入主要包括：一般公共预算收入。</w:t>
      </w:r>
    </w:p>
    <w:p w14:paraId="2E04A3E8">
      <w:pPr>
        <w:tabs>
          <w:tab w:val="center" w:pos="4475"/>
        </w:tabs>
        <w:spacing w:line="560" w:lineRule="exact"/>
        <w:ind w:firstLine="645"/>
        <w:rPr>
          <w:rFonts w:hint="eastAsia" w:ascii="黑体" w:eastAsia="黑体"/>
          <w:color w:val="auto"/>
          <w:szCs w:val="32"/>
        </w:rPr>
      </w:pPr>
      <w:r>
        <w:rPr>
          <w:rFonts w:hint="eastAsia" w:ascii="黑体" w:eastAsia="黑体"/>
          <w:color w:val="auto"/>
          <w:szCs w:val="32"/>
        </w:rPr>
        <w:t>三、单位</w:t>
      </w:r>
      <w:r>
        <w:rPr>
          <w:rFonts w:hint="eastAsia" w:ascii="黑体" w:eastAsia="黑体"/>
          <w:color w:val="auto"/>
          <w:szCs w:val="32"/>
          <w:lang w:eastAsia="zh-CN"/>
        </w:rPr>
        <w:t>预算</w:t>
      </w:r>
      <w:r>
        <w:rPr>
          <w:rFonts w:hint="eastAsia" w:ascii="黑体" w:eastAsia="黑体"/>
          <w:color w:val="auto"/>
          <w:szCs w:val="32"/>
        </w:rPr>
        <w:t>支出总体情况说明</w:t>
      </w:r>
    </w:p>
    <w:p w14:paraId="66EEC574">
      <w:pPr>
        <w:pStyle w:val="4"/>
        <w:spacing w:before="0" w:beforeAutospacing="0" w:after="0" w:afterAutospacing="0" w:line="540" w:lineRule="exact"/>
        <w:ind w:firstLine="480" w:firstLineChars="200"/>
        <w:rPr>
          <w:rFonts w:hint="eastAsia" w:ascii="仿宋_GB2312"/>
          <w:color w:val="auto"/>
          <w:sz w:val="32"/>
          <w:szCs w:val="32"/>
          <w:lang w:val="en-US" w:eastAsia="zh-CN"/>
        </w:rPr>
      </w:pPr>
      <w:r>
        <w:rPr>
          <w:rFonts w:hint="eastAsia" w:ascii="仿宋_GB2312" w:hAnsi="宋体" w:eastAsia="仿宋_GB2312" w:cs="Times New Roman"/>
          <w:color w:val="auto"/>
          <w:szCs w:val="32"/>
          <w:highlight w:val="none"/>
          <w:lang w:eastAsia="zh-CN"/>
        </w:rPr>
        <w:t>我</w:t>
      </w:r>
      <w:r>
        <w:rPr>
          <w:rFonts w:hint="eastAsia" w:ascii="仿宋_GB2312" w:hAnsi="宋体" w:cs="Times New Roman"/>
          <w:color w:val="auto"/>
          <w:szCs w:val="32"/>
          <w:highlight w:val="none"/>
          <w:lang w:eastAsia="zh-CN"/>
        </w:rPr>
        <w:t>单位</w:t>
      </w:r>
      <w:r>
        <w:rPr>
          <w:rFonts w:hint="eastAsia" w:ascii="仿宋_GB2312" w:eastAsia="仿宋_GB2312"/>
          <w:color w:val="auto"/>
          <w:sz w:val="32"/>
          <w:szCs w:val="32"/>
        </w:rPr>
        <w:t>总</w:t>
      </w:r>
      <w:r>
        <w:rPr>
          <w:rFonts w:hint="eastAsia" w:ascii="仿宋_GB2312"/>
          <w:color w:val="auto"/>
          <w:sz w:val="32"/>
          <w:szCs w:val="32"/>
          <w:lang w:eastAsia="zh-CN"/>
        </w:rPr>
        <w:t>支出</w:t>
      </w:r>
      <w:r>
        <w:rPr>
          <w:rFonts w:hint="eastAsia" w:ascii="仿宋_GB2312"/>
          <w:color w:val="auto"/>
          <w:sz w:val="32"/>
          <w:szCs w:val="32"/>
          <w:lang w:val="en-US" w:eastAsia="zh-CN"/>
        </w:rPr>
        <w:t>629.41</w:t>
      </w:r>
      <w:r>
        <w:rPr>
          <w:rFonts w:hint="eastAsia" w:ascii="仿宋_GB2312" w:eastAsia="仿宋_GB2312"/>
          <w:color w:val="auto"/>
          <w:sz w:val="32"/>
          <w:szCs w:val="32"/>
        </w:rPr>
        <w:t>万元</w:t>
      </w:r>
      <w:r>
        <w:rPr>
          <w:rFonts w:hint="eastAsia" w:ascii="仿宋_GB2312"/>
          <w:color w:val="auto"/>
          <w:sz w:val="32"/>
          <w:szCs w:val="32"/>
          <w:lang w:eastAsia="zh-CN"/>
        </w:rPr>
        <w:t>，较上年减少</w:t>
      </w:r>
      <w:r>
        <w:rPr>
          <w:rFonts w:hint="eastAsia" w:ascii="仿宋_GB2312"/>
          <w:color w:val="auto"/>
          <w:sz w:val="32"/>
          <w:szCs w:val="32"/>
          <w:lang w:val="en-US" w:eastAsia="zh-CN"/>
        </w:rPr>
        <w:t>137.42</w:t>
      </w:r>
      <w:r>
        <w:rPr>
          <w:rFonts w:hint="eastAsia" w:ascii="仿宋_GB2312"/>
          <w:color w:val="auto"/>
          <w:sz w:val="32"/>
          <w:szCs w:val="32"/>
          <w:lang w:val="en" w:eastAsia="zh-CN"/>
        </w:rPr>
        <w:t>万元，</w:t>
      </w:r>
      <w:r>
        <w:rPr>
          <w:rFonts w:hint="eastAsia" w:ascii="仿宋_GB2312"/>
          <w:color w:val="auto"/>
          <w:sz w:val="32"/>
          <w:szCs w:val="32"/>
          <w:lang w:eastAsia="zh-CN"/>
        </w:rPr>
        <w:t>减少</w:t>
      </w:r>
      <w:r>
        <w:rPr>
          <w:rFonts w:hint="eastAsia" w:ascii="仿宋_GB2312"/>
          <w:color w:val="auto"/>
          <w:sz w:val="32"/>
          <w:szCs w:val="32"/>
          <w:lang w:val="en-US" w:eastAsia="zh-CN"/>
        </w:rPr>
        <w:t>17.92%，主要原因是压缩预算支出，2024年减少8人，人员经费减少。单位支出主要包括：</w:t>
      </w:r>
    </w:p>
    <w:p w14:paraId="00BC9587">
      <w:pPr>
        <w:pStyle w:val="4"/>
        <w:spacing w:before="0" w:beforeAutospacing="0" w:after="0" w:afterAutospacing="0" w:line="540" w:lineRule="exact"/>
        <w:ind w:firstLine="640" w:firstLineChars="200"/>
        <w:rPr>
          <w:rFonts w:hint="eastAsia" w:ascii="仿宋_GB2312" w:hAnsi="Times New Roman" w:eastAsia="仿宋_GB2312" w:cs="Times New Roman"/>
          <w:color w:val="auto"/>
          <w:kern w:val="2"/>
          <w:sz w:val="32"/>
          <w:szCs w:val="32"/>
          <w:highlight w:val="none"/>
        </w:rPr>
      </w:pPr>
      <w:r>
        <w:rPr>
          <w:rFonts w:hint="eastAsia" w:ascii="仿宋_GB2312" w:hAnsi="Times New Roman" w:eastAsia="仿宋_GB2312" w:cs="Times New Roman"/>
          <w:color w:val="auto"/>
          <w:kern w:val="2"/>
          <w:sz w:val="32"/>
          <w:szCs w:val="32"/>
          <w:highlight w:val="none"/>
        </w:rPr>
        <w:t>（1）</w:t>
      </w:r>
      <w:r>
        <w:rPr>
          <w:rFonts w:hint="eastAsia" w:ascii="仿宋_GB2312" w:hAnsi="仿宋_GB2312" w:eastAsia="仿宋_GB2312" w:cs="仿宋_GB2312"/>
          <w:color w:val="auto"/>
          <w:kern w:val="2"/>
          <w:sz w:val="32"/>
          <w:szCs w:val="32"/>
          <w:highlight w:val="none"/>
          <w:lang w:eastAsia="zh-CN"/>
        </w:rPr>
        <w:t>社会保障和就业</w:t>
      </w:r>
      <w:r>
        <w:rPr>
          <w:rFonts w:hint="eastAsia" w:ascii="仿宋_GB2312" w:hAnsi="仿宋_GB2312" w:eastAsia="仿宋_GB2312" w:cs="仿宋_GB2312"/>
          <w:color w:val="auto"/>
          <w:kern w:val="2"/>
          <w:sz w:val="32"/>
          <w:szCs w:val="32"/>
          <w:highlight w:val="none"/>
        </w:rPr>
        <w:t>类科目</w:t>
      </w:r>
      <w:r>
        <w:rPr>
          <w:rFonts w:hint="eastAsia" w:ascii="仿宋_GB2312" w:hAnsi="Times New Roman" w:eastAsia="仿宋_GB2312" w:cs="Times New Roman"/>
          <w:color w:val="auto"/>
          <w:kern w:val="2"/>
          <w:sz w:val="32"/>
          <w:szCs w:val="32"/>
          <w:highlight w:val="none"/>
        </w:rPr>
        <w:t>支出预算</w:t>
      </w:r>
      <w:r>
        <w:rPr>
          <w:rFonts w:hint="eastAsia" w:ascii="仿宋_GB2312" w:hAnsi="Times New Roman" w:cs="Times New Roman"/>
          <w:color w:val="auto"/>
          <w:kern w:val="2"/>
          <w:sz w:val="32"/>
          <w:szCs w:val="32"/>
          <w:highlight w:val="none"/>
          <w:lang w:val="en-US" w:eastAsia="zh-CN"/>
        </w:rPr>
        <w:t>173.54</w:t>
      </w:r>
      <w:r>
        <w:rPr>
          <w:rFonts w:hint="eastAsia" w:ascii="仿宋_GB2312" w:hAnsi="Times New Roman" w:eastAsia="仿宋_GB2312" w:cs="Times New Roman"/>
          <w:color w:val="auto"/>
          <w:kern w:val="2"/>
          <w:sz w:val="32"/>
          <w:szCs w:val="32"/>
          <w:highlight w:val="none"/>
        </w:rPr>
        <w:t>万元，占支出总预算</w:t>
      </w:r>
      <w:r>
        <w:rPr>
          <w:rFonts w:hint="eastAsia" w:ascii="仿宋_GB2312" w:hAnsi="Times New Roman" w:cs="Times New Roman"/>
          <w:color w:val="auto"/>
          <w:kern w:val="2"/>
          <w:sz w:val="32"/>
          <w:szCs w:val="32"/>
          <w:highlight w:val="none"/>
          <w:lang w:val="en-US" w:eastAsia="zh-CN"/>
        </w:rPr>
        <w:t>27.57</w:t>
      </w:r>
      <w:r>
        <w:rPr>
          <w:rFonts w:hint="eastAsia" w:ascii="仿宋_GB2312" w:hAnsi="Times New Roman" w:eastAsia="仿宋_GB2312" w:cs="Times New Roman"/>
          <w:color w:val="auto"/>
          <w:kern w:val="2"/>
          <w:sz w:val="32"/>
          <w:szCs w:val="32"/>
          <w:highlight w:val="none"/>
        </w:rPr>
        <w:t>%，</w:t>
      </w:r>
      <w:r>
        <w:rPr>
          <w:rFonts w:hint="eastAsia" w:ascii="仿宋_GB2312" w:eastAsia="仿宋_GB2312"/>
          <w:color w:val="auto"/>
          <w:sz w:val="32"/>
          <w:szCs w:val="32"/>
          <w:highlight w:val="none"/>
        </w:rPr>
        <w:t>同比</w:t>
      </w:r>
      <w:r>
        <w:rPr>
          <w:rFonts w:hint="eastAsia" w:ascii="仿宋_GB2312"/>
          <w:color w:val="auto"/>
          <w:sz w:val="32"/>
          <w:szCs w:val="32"/>
          <w:highlight w:val="none"/>
          <w:lang w:eastAsia="zh-CN"/>
        </w:rPr>
        <w:t>减少</w:t>
      </w:r>
      <w:r>
        <w:rPr>
          <w:rFonts w:hint="eastAsia" w:ascii="仿宋_GB2312"/>
          <w:color w:val="auto"/>
          <w:sz w:val="32"/>
          <w:szCs w:val="32"/>
          <w:highlight w:val="none"/>
          <w:lang w:val="en-US" w:eastAsia="zh-CN"/>
        </w:rPr>
        <w:t>34.48</w:t>
      </w:r>
      <w:r>
        <w:rPr>
          <w:rFonts w:hint="eastAsia" w:ascii="仿宋_GB2312" w:eastAsia="仿宋_GB2312"/>
          <w:color w:val="auto"/>
          <w:sz w:val="32"/>
          <w:szCs w:val="32"/>
          <w:highlight w:val="none"/>
        </w:rPr>
        <w:t>万元，同比</w:t>
      </w:r>
      <w:r>
        <w:rPr>
          <w:rFonts w:hint="eastAsia" w:ascii="仿宋_GB2312"/>
          <w:color w:val="auto"/>
          <w:sz w:val="32"/>
          <w:szCs w:val="32"/>
          <w:highlight w:val="none"/>
          <w:lang w:eastAsia="zh-CN"/>
        </w:rPr>
        <w:t>下降</w:t>
      </w:r>
      <w:r>
        <w:rPr>
          <w:rFonts w:hint="eastAsia" w:ascii="仿宋_GB2312"/>
          <w:color w:val="auto"/>
          <w:sz w:val="32"/>
          <w:szCs w:val="32"/>
          <w:highlight w:val="none"/>
          <w:lang w:val="en-US" w:eastAsia="zh-CN"/>
        </w:rPr>
        <w:t>16.58</w:t>
      </w:r>
      <w:r>
        <w:rPr>
          <w:rFonts w:hint="eastAsia" w:ascii="仿宋_GB2312" w:eastAsia="仿宋_GB2312"/>
          <w:color w:val="auto"/>
          <w:sz w:val="32"/>
          <w:szCs w:val="32"/>
          <w:highlight w:val="none"/>
        </w:rPr>
        <w:t>%</w:t>
      </w:r>
      <w:r>
        <w:rPr>
          <w:rFonts w:hint="eastAsia" w:ascii="仿宋_GB2312"/>
          <w:color w:val="auto"/>
          <w:sz w:val="32"/>
          <w:szCs w:val="32"/>
          <w:highlight w:val="none"/>
          <w:lang w:eastAsia="zh-CN"/>
        </w:rPr>
        <w:t>，</w:t>
      </w:r>
      <w:r>
        <w:rPr>
          <w:rFonts w:hint="eastAsia" w:ascii="仿宋_GB2312"/>
          <w:color w:val="auto"/>
          <w:sz w:val="32"/>
          <w:szCs w:val="32"/>
          <w:lang w:val="en-US" w:eastAsia="zh-CN"/>
        </w:rPr>
        <w:t>主要原因是压缩预算支出，2024年减少8人，人员经费减少</w:t>
      </w:r>
      <w:r>
        <w:rPr>
          <w:rFonts w:hint="eastAsia" w:ascii="仿宋_GB2312" w:hAnsi="Times New Roman" w:eastAsia="仿宋_GB2312" w:cs="Times New Roman"/>
          <w:color w:val="auto"/>
          <w:kern w:val="2"/>
          <w:sz w:val="32"/>
          <w:szCs w:val="32"/>
          <w:highlight w:val="none"/>
        </w:rPr>
        <w:t>；</w:t>
      </w:r>
    </w:p>
    <w:p w14:paraId="1CF0FF8F">
      <w:pPr>
        <w:pStyle w:val="4"/>
        <w:spacing w:before="0" w:beforeAutospacing="0" w:after="0" w:afterAutospacing="0" w:line="540" w:lineRule="exact"/>
        <w:ind w:firstLine="640" w:firstLineChars="200"/>
        <w:rPr>
          <w:rFonts w:hint="eastAsia" w:ascii="仿宋_GB2312" w:hAnsi="Times New Roman" w:eastAsia="仿宋_GB2312" w:cs="Times New Roman"/>
          <w:color w:val="auto"/>
          <w:kern w:val="2"/>
          <w:sz w:val="32"/>
          <w:szCs w:val="32"/>
          <w:highlight w:val="none"/>
        </w:rPr>
      </w:pPr>
      <w:r>
        <w:rPr>
          <w:rFonts w:hint="eastAsia" w:ascii="仿宋_GB2312" w:hAnsi="Times New Roman" w:eastAsia="仿宋_GB2312" w:cs="Times New Roman"/>
          <w:color w:val="auto"/>
          <w:kern w:val="2"/>
          <w:sz w:val="32"/>
          <w:szCs w:val="32"/>
          <w:highlight w:val="none"/>
        </w:rPr>
        <w:t>（2）卫生健康</w:t>
      </w:r>
      <w:r>
        <w:rPr>
          <w:rFonts w:hint="eastAsia" w:ascii="仿宋_GB2312" w:hAnsi="Times New Roman" w:cs="Times New Roman"/>
          <w:color w:val="auto"/>
          <w:kern w:val="2"/>
          <w:sz w:val="32"/>
          <w:szCs w:val="32"/>
          <w:highlight w:val="none"/>
          <w:lang w:eastAsia="zh-CN"/>
        </w:rPr>
        <w:t>类科目</w:t>
      </w:r>
      <w:r>
        <w:rPr>
          <w:rFonts w:hint="eastAsia" w:ascii="仿宋_GB2312" w:hAnsi="Times New Roman" w:eastAsia="仿宋_GB2312" w:cs="Times New Roman"/>
          <w:color w:val="auto"/>
          <w:kern w:val="2"/>
          <w:sz w:val="32"/>
          <w:szCs w:val="32"/>
          <w:highlight w:val="none"/>
        </w:rPr>
        <w:t>支出预算</w:t>
      </w:r>
      <w:r>
        <w:rPr>
          <w:rFonts w:hint="eastAsia" w:ascii="仿宋_GB2312" w:hAnsi="Times New Roman" w:cs="Times New Roman"/>
          <w:color w:val="auto"/>
          <w:kern w:val="2"/>
          <w:sz w:val="32"/>
          <w:szCs w:val="32"/>
          <w:highlight w:val="none"/>
          <w:lang w:val="en-US" w:eastAsia="zh-CN"/>
        </w:rPr>
        <w:t>23.94</w:t>
      </w:r>
      <w:r>
        <w:rPr>
          <w:rFonts w:hint="eastAsia" w:ascii="仿宋_GB2312" w:hAnsi="Times New Roman" w:eastAsia="仿宋_GB2312" w:cs="Times New Roman"/>
          <w:color w:val="auto"/>
          <w:kern w:val="2"/>
          <w:sz w:val="32"/>
          <w:szCs w:val="32"/>
          <w:highlight w:val="none"/>
        </w:rPr>
        <w:t>万元, 占支出总预算</w:t>
      </w:r>
      <w:r>
        <w:rPr>
          <w:rFonts w:hint="eastAsia" w:ascii="仿宋_GB2312" w:hAnsi="Times New Roman" w:cs="Times New Roman"/>
          <w:color w:val="auto"/>
          <w:kern w:val="2"/>
          <w:sz w:val="32"/>
          <w:szCs w:val="32"/>
          <w:highlight w:val="none"/>
          <w:lang w:val="en-US" w:eastAsia="zh-CN"/>
        </w:rPr>
        <w:t>3.80</w:t>
      </w:r>
      <w:r>
        <w:rPr>
          <w:rFonts w:hint="eastAsia" w:ascii="仿宋_GB2312" w:hAnsi="Times New Roman" w:eastAsia="仿宋_GB2312" w:cs="Times New Roman"/>
          <w:color w:val="auto"/>
          <w:kern w:val="2"/>
          <w:sz w:val="32"/>
          <w:szCs w:val="32"/>
          <w:highlight w:val="none"/>
        </w:rPr>
        <w:t>%，</w:t>
      </w:r>
      <w:r>
        <w:rPr>
          <w:rFonts w:hint="eastAsia" w:ascii="仿宋_GB2312" w:eastAsia="仿宋_GB2312"/>
          <w:color w:val="auto"/>
          <w:sz w:val="32"/>
          <w:szCs w:val="32"/>
          <w:highlight w:val="none"/>
        </w:rPr>
        <w:t>同比</w:t>
      </w:r>
      <w:r>
        <w:rPr>
          <w:rFonts w:hint="eastAsia" w:ascii="仿宋_GB2312"/>
          <w:color w:val="auto"/>
          <w:sz w:val="32"/>
          <w:szCs w:val="32"/>
          <w:highlight w:val="none"/>
          <w:lang w:eastAsia="zh-CN"/>
        </w:rPr>
        <w:t>减少</w:t>
      </w:r>
      <w:r>
        <w:rPr>
          <w:rFonts w:hint="eastAsia" w:ascii="仿宋_GB2312"/>
          <w:color w:val="auto"/>
          <w:sz w:val="32"/>
          <w:szCs w:val="32"/>
          <w:highlight w:val="none"/>
          <w:lang w:val="en-US" w:eastAsia="zh-CN"/>
        </w:rPr>
        <w:t>10.36</w:t>
      </w:r>
      <w:r>
        <w:rPr>
          <w:rFonts w:hint="eastAsia" w:ascii="仿宋_GB2312" w:eastAsia="仿宋_GB2312"/>
          <w:color w:val="auto"/>
          <w:sz w:val="32"/>
          <w:szCs w:val="32"/>
          <w:highlight w:val="none"/>
        </w:rPr>
        <w:t>万元，同比</w:t>
      </w:r>
      <w:r>
        <w:rPr>
          <w:rFonts w:hint="eastAsia" w:ascii="仿宋_GB2312"/>
          <w:color w:val="auto"/>
          <w:sz w:val="32"/>
          <w:szCs w:val="32"/>
          <w:highlight w:val="none"/>
          <w:lang w:eastAsia="zh-CN"/>
        </w:rPr>
        <w:t>下降</w:t>
      </w:r>
      <w:r>
        <w:rPr>
          <w:rFonts w:hint="eastAsia" w:ascii="仿宋_GB2312"/>
          <w:color w:val="auto"/>
          <w:sz w:val="32"/>
          <w:szCs w:val="32"/>
          <w:highlight w:val="none"/>
          <w:lang w:val="en-US" w:eastAsia="zh-CN"/>
        </w:rPr>
        <w:t>30.20</w:t>
      </w:r>
      <w:r>
        <w:rPr>
          <w:rFonts w:hint="eastAsia" w:ascii="仿宋_GB2312" w:eastAsia="仿宋_GB2312"/>
          <w:color w:val="auto"/>
          <w:sz w:val="32"/>
          <w:szCs w:val="32"/>
          <w:highlight w:val="none"/>
        </w:rPr>
        <w:t>%</w:t>
      </w:r>
      <w:r>
        <w:rPr>
          <w:rFonts w:hint="eastAsia" w:ascii="仿宋_GB2312"/>
          <w:color w:val="auto"/>
          <w:sz w:val="32"/>
          <w:szCs w:val="32"/>
          <w:highlight w:val="none"/>
          <w:lang w:eastAsia="zh-CN"/>
        </w:rPr>
        <w:t>，</w:t>
      </w:r>
      <w:r>
        <w:rPr>
          <w:rFonts w:hint="eastAsia" w:ascii="仿宋_GB2312"/>
          <w:color w:val="auto"/>
          <w:sz w:val="32"/>
          <w:szCs w:val="32"/>
          <w:lang w:val="en-US" w:eastAsia="zh-CN"/>
        </w:rPr>
        <w:t>主要原因是压缩预算支出，2024年减少8人，人员经费减少</w:t>
      </w:r>
      <w:r>
        <w:rPr>
          <w:rFonts w:hint="eastAsia" w:ascii="仿宋_GB2312" w:hAnsi="Times New Roman" w:eastAsia="仿宋_GB2312" w:cs="Times New Roman"/>
          <w:color w:val="auto"/>
          <w:kern w:val="2"/>
          <w:sz w:val="32"/>
          <w:szCs w:val="32"/>
          <w:highlight w:val="none"/>
        </w:rPr>
        <w:t>；</w:t>
      </w:r>
    </w:p>
    <w:p w14:paraId="267BB9B3">
      <w:pPr>
        <w:pStyle w:val="4"/>
        <w:spacing w:before="0" w:beforeAutospacing="0" w:after="0" w:afterAutospacing="0" w:line="500" w:lineRule="exact"/>
        <w:ind w:firstLine="640" w:firstLineChars="200"/>
        <w:rPr>
          <w:rFonts w:hint="eastAsia" w:ascii="仿宋_GB2312" w:hAnsi="仿宋_GB2312" w:cs="仿宋_GB2312"/>
          <w:color w:val="auto"/>
          <w:kern w:val="1"/>
          <w:sz w:val="32"/>
          <w:szCs w:val="32"/>
          <w:lang w:eastAsia="zh-CN"/>
        </w:rPr>
      </w:pPr>
      <w:r>
        <w:rPr>
          <w:rFonts w:hint="eastAsia" w:ascii="仿宋_GB2312" w:hAnsi="Times New Roman" w:cs="Times New Roman"/>
          <w:color w:val="auto"/>
          <w:kern w:val="2"/>
          <w:sz w:val="32"/>
          <w:szCs w:val="32"/>
          <w:highlight w:val="none"/>
          <w:lang w:eastAsia="zh-CN"/>
        </w:rPr>
        <w:t>（</w:t>
      </w:r>
      <w:r>
        <w:rPr>
          <w:rFonts w:hint="eastAsia" w:ascii="仿宋_GB2312" w:hAnsi="Times New Roman" w:cs="Times New Roman"/>
          <w:color w:val="auto"/>
          <w:kern w:val="2"/>
          <w:sz w:val="32"/>
          <w:szCs w:val="32"/>
          <w:highlight w:val="none"/>
          <w:lang w:val="en-US" w:eastAsia="zh-CN"/>
        </w:rPr>
        <w:t>3</w:t>
      </w:r>
      <w:r>
        <w:rPr>
          <w:rFonts w:hint="eastAsia" w:ascii="仿宋_GB2312" w:hAnsi="Times New Roman" w:cs="Times New Roman"/>
          <w:color w:val="auto"/>
          <w:kern w:val="2"/>
          <w:sz w:val="32"/>
          <w:szCs w:val="32"/>
          <w:highlight w:val="none"/>
          <w:lang w:eastAsia="zh-CN"/>
        </w:rPr>
        <w:t>）</w:t>
      </w:r>
      <w:r>
        <w:rPr>
          <w:rFonts w:hint="eastAsia" w:ascii="仿宋_GB2312"/>
          <w:color w:val="auto"/>
          <w:sz w:val="32"/>
          <w:szCs w:val="32"/>
          <w:lang w:val="en-US" w:eastAsia="zh-CN"/>
        </w:rPr>
        <w:t>农林水</w:t>
      </w:r>
      <w:r>
        <w:rPr>
          <w:rFonts w:hint="eastAsia" w:ascii="仿宋_GB2312" w:hAnsi="宋体"/>
          <w:color w:val="auto"/>
          <w:sz w:val="32"/>
          <w:szCs w:val="32"/>
          <w:lang w:val="en-US" w:eastAsia="zh-CN"/>
        </w:rPr>
        <w:t>支出</w:t>
      </w:r>
      <w:r>
        <w:rPr>
          <w:rFonts w:hint="eastAsia" w:ascii="仿宋_GB2312" w:hAnsi="仿宋_GB2312" w:eastAsia="仿宋_GB2312" w:cs="仿宋_GB2312"/>
          <w:color w:val="auto"/>
          <w:kern w:val="1"/>
          <w:sz w:val="32"/>
          <w:szCs w:val="32"/>
        </w:rPr>
        <w:t>预算</w:t>
      </w:r>
      <w:r>
        <w:rPr>
          <w:rFonts w:hint="eastAsia" w:ascii="仿宋_GB2312" w:hAnsi="仿宋_GB2312" w:cs="仿宋_GB2312"/>
          <w:color w:val="auto"/>
          <w:kern w:val="1"/>
          <w:sz w:val="32"/>
          <w:szCs w:val="32"/>
          <w:lang w:val="en-US" w:eastAsia="zh-CN"/>
        </w:rPr>
        <w:t>395.55</w:t>
      </w:r>
      <w:r>
        <w:rPr>
          <w:rFonts w:hint="eastAsia" w:ascii="仿宋_GB2312" w:hAnsi="仿宋_GB2312" w:eastAsia="仿宋_GB2312" w:cs="仿宋_GB2312"/>
          <w:color w:val="auto"/>
          <w:kern w:val="1"/>
          <w:sz w:val="32"/>
          <w:szCs w:val="32"/>
        </w:rPr>
        <w:t>万元，占支出总预算</w:t>
      </w:r>
      <w:r>
        <w:rPr>
          <w:rFonts w:hint="eastAsia" w:ascii="仿宋_GB2312" w:hAnsi="仿宋_GB2312" w:cs="仿宋_GB2312"/>
          <w:color w:val="auto"/>
          <w:kern w:val="1"/>
          <w:sz w:val="32"/>
          <w:szCs w:val="32"/>
          <w:lang w:val="en-US" w:eastAsia="zh-CN"/>
        </w:rPr>
        <w:t>62.84</w:t>
      </w:r>
      <w:r>
        <w:rPr>
          <w:rFonts w:hint="eastAsia" w:ascii="仿宋_GB2312" w:hAnsi="仿宋_GB2312" w:eastAsia="仿宋_GB2312" w:cs="仿宋_GB2312"/>
          <w:color w:val="auto"/>
          <w:kern w:val="1"/>
          <w:sz w:val="32"/>
          <w:szCs w:val="32"/>
        </w:rPr>
        <w:t>%，同比</w:t>
      </w:r>
      <w:r>
        <w:rPr>
          <w:rFonts w:hint="eastAsia" w:ascii="仿宋_GB2312" w:hAnsi="仿宋_GB2312" w:cs="仿宋_GB2312"/>
          <w:color w:val="auto"/>
          <w:kern w:val="1"/>
          <w:sz w:val="32"/>
          <w:szCs w:val="32"/>
          <w:lang w:val="en-US" w:eastAsia="zh-CN"/>
        </w:rPr>
        <w:t>减少76.74</w:t>
      </w:r>
      <w:r>
        <w:rPr>
          <w:rFonts w:hint="eastAsia" w:ascii="仿宋_GB2312" w:hAnsi="仿宋_GB2312" w:eastAsia="仿宋_GB2312" w:cs="仿宋_GB2312"/>
          <w:color w:val="auto"/>
          <w:kern w:val="1"/>
          <w:sz w:val="32"/>
          <w:szCs w:val="32"/>
        </w:rPr>
        <w:t>万元，同比</w:t>
      </w:r>
      <w:r>
        <w:rPr>
          <w:rFonts w:hint="eastAsia" w:ascii="仿宋_GB2312" w:hAnsi="仿宋_GB2312" w:cs="仿宋_GB2312"/>
          <w:color w:val="auto"/>
          <w:kern w:val="1"/>
          <w:sz w:val="32"/>
          <w:szCs w:val="32"/>
          <w:lang w:val="en-US" w:eastAsia="zh-CN"/>
        </w:rPr>
        <w:t>下降16.25</w:t>
      </w:r>
      <w:r>
        <w:rPr>
          <w:rFonts w:hint="eastAsia" w:ascii="仿宋_GB2312" w:hAnsi="仿宋_GB2312" w:eastAsia="仿宋_GB2312" w:cs="仿宋_GB2312"/>
          <w:color w:val="auto"/>
          <w:kern w:val="1"/>
          <w:sz w:val="32"/>
          <w:szCs w:val="32"/>
        </w:rPr>
        <w:t>%</w:t>
      </w:r>
      <w:r>
        <w:rPr>
          <w:rFonts w:hint="eastAsia" w:ascii="仿宋_GB2312" w:hAnsi="仿宋_GB2312" w:cs="仿宋_GB2312"/>
          <w:color w:val="auto"/>
          <w:kern w:val="1"/>
          <w:sz w:val="32"/>
          <w:szCs w:val="32"/>
          <w:lang w:eastAsia="zh-CN"/>
        </w:rPr>
        <w:t>，主要原因是</w:t>
      </w:r>
      <w:r>
        <w:rPr>
          <w:rFonts w:hint="eastAsia" w:ascii="仿宋_GB2312"/>
          <w:color w:val="auto"/>
          <w:sz w:val="32"/>
          <w:szCs w:val="32"/>
          <w:lang w:val="en-US" w:eastAsia="zh-CN"/>
        </w:rPr>
        <w:t>2024年减少8人，</w:t>
      </w:r>
      <w:r>
        <w:rPr>
          <w:rFonts w:hint="eastAsia" w:ascii="仿宋_GB2312" w:hAnsi="仿宋_GB2312" w:cs="仿宋_GB2312"/>
          <w:color w:val="auto"/>
          <w:kern w:val="1"/>
          <w:sz w:val="32"/>
          <w:szCs w:val="32"/>
          <w:lang w:val="en-US" w:eastAsia="zh-CN"/>
        </w:rPr>
        <w:t>压缩财政预算，节约开支</w:t>
      </w:r>
      <w:r>
        <w:rPr>
          <w:rFonts w:hint="eastAsia" w:ascii="仿宋_GB2312" w:hAnsi="仿宋_GB2312" w:cs="仿宋_GB2312"/>
          <w:color w:val="auto"/>
          <w:kern w:val="1"/>
          <w:sz w:val="32"/>
          <w:szCs w:val="32"/>
          <w:lang w:eastAsia="zh-CN"/>
        </w:rPr>
        <w:t>。</w:t>
      </w:r>
    </w:p>
    <w:p w14:paraId="19988222">
      <w:pPr>
        <w:pStyle w:val="4"/>
        <w:spacing w:before="0" w:beforeAutospacing="0" w:after="0" w:afterAutospacing="0" w:line="500" w:lineRule="exact"/>
        <w:ind w:firstLine="640" w:firstLineChars="200"/>
        <w:rPr>
          <w:rFonts w:hint="eastAsia" w:ascii="仿宋_GB2312" w:hAnsi="仿宋_GB2312" w:cs="仿宋_GB2312"/>
          <w:color w:val="auto"/>
          <w:kern w:val="1"/>
          <w:sz w:val="32"/>
          <w:szCs w:val="32"/>
          <w:lang w:eastAsia="zh-CN"/>
        </w:rPr>
      </w:pPr>
      <w:r>
        <w:rPr>
          <w:rFonts w:hint="eastAsia" w:ascii="仿宋_GB2312" w:hAnsi="仿宋_GB2312" w:cs="仿宋_GB2312"/>
          <w:color w:val="auto"/>
          <w:kern w:val="1"/>
          <w:sz w:val="32"/>
          <w:szCs w:val="32"/>
          <w:lang w:eastAsia="zh-CN"/>
        </w:rPr>
        <w:t>（</w:t>
      </w:r>
      <w:r>
        <w:rPr>
          <w:rFonts w:hint="eastAsia" w:ascii="仿宋_GB2312" w:hAnsi="仿宋_GB2312" w:cs="仿宋_GB2312"/>
          <w:color w:val="auto"/>
          <w:kern w:val="1"/>
          <w:sz w:val="32"/>
          <w:szCs w:val="32"/>
          <w:lang w:val="en-US" w:eastAsia="zh-CN"/>
        </w:rPr>
        <w:t>4</w:t>
      </w:r>
      <w:r>
        <w:rPr>
          <w:rFonts w:hint="eastAsia" w:ascii="仿宋_GB2312" w:hAnsi="仿宋_GB2312" w:cs="仿宋_GB2312"/>
          <w:color w:val="auto"/>
          <w:kern w:val="1"/>
          <w:sz w:val="32"/>
          <w:szCs w:val="32"/>
          <w:lang w:eastAsia="zh-CN"/>
        </w:rPr>
        <w:t>）</w:t>
      </w:r>
      <w:r>
        <w:rPr>
          <w:rFonts w:hint="eastAsia" w:ascii="仿宋_GB2312" w:hAnsi="仿宋_GB2312" w:eastAsia="仿宋_GB2312" w:cs="仿宋_GB2312"/>
          <w:color w:val="auto"/>
          <w:kern w:val="2"/>
          <w:sz w:val="32"/>
          <w:szCs w:val="32"/>
        </w:rPr>
        <w:t>住房保障支出类科目支出预算</w:t>
      </w:r>
      <w:r>
        <w:rPr>
          <w:rFonts w:hint="eastAsia" w:ascii="仿宋_GB2312" w:hAnsi="仿宋_GB2312" w:cs="仿宋_GB2312"/>
          <w:color w:val="auto"/>
          <w:kern w:val="2"/>
          <w:sz w:val="32"/>
          <w:szCs w:val="32"/>
          <w:lang w:val="en-US" w:eastAsia="zh-CN"/>
        </w:rPr>
        <w:t>36.39</w:t>
      </w:r>
      <w:r>
        <w:rPr>
          <w:rFonts w:hint="eastAsia" w:ascii="仿宋_GB2312" w:hAnsi="仿宋_GB2312" w:eastAsia="仿宋_GB2312" w:cs="仿宋_GB2312"/>
          <w:color w:val="auto"/>
          <w:kern w:val="2"/>
          <w:sz w:val="32"/>
          <w:szCs w:val="32"/>
        </w:rPr>
        <w:t>万元, 占支出总预算</w:t>
      </w:r>
      <w:r>
        <w:rPr>
          <w:rFonts w:hint="eastAsia" w:ascii="仿宋_GB2312" w:hAnsi="仿宋_GB2312" w:cs="仿宋_GB2312"/>
          <w:color w:val="auto"/>
          <w:kern w:val="2"/>
          <w:sz w:val="32"/>
          <w:szCs w:val="32"/>
          <w:lang w:val="en-US" w:eastAsia="zh-CN"/>
        </w:rPr>
        <w:t>5.78</w:t>
      </w:r>
      <w:r>
        <w:rPr>
          <w:rFonts w:hint="eastAsia" w:ascii="仿宋_GB2312" w:hAnsi="仿宋_GB2312" w:eastAsia="仿宋_GB2312" w:cs="仿宋_GB2312"/>
          <w:color w:val="auto"/>
          <w:kern w:val="2"/>
          <w:sz w:val="32"/>
          <w:szCs w:val="32"/>
        </w:rPr>
        <w:t>%，</w:t>
      </w:r>
      <w:r>
        <w:rPr>
          <w:rFonts w:hint="eastAsia" w:ascii="仿宋_GB2312" w:hAnsi="仿宋_GB2312" w:eastAsia="仿宋_GB2312" w:cs="仿宋_GB2312"/>
          <w:color w:val="auto"/>
          <w:sz w:val="32"/>
          <w:szCs w:val="32"/>
          <w:highlight w:val="none"/>
        </w:rPr>
        <w:t>同比</w:t>
      </w:r>
      <w:r>
        <w:rPr>
          <w:rFonts w:hint="eastAsia" w:ascii="仿宋_GB2312" w:hAnsi="仿宋_GB2312" w:cs="仿宋_GB2312"/>
          <w:color w:val="auto"/>
          <w:sz w:val="32"/>
          <w:szCs w:val="32"/>
          <w:highlight w:val="none"/>
          <w:lang w:eastAsia="zh-CN"/>
        </w:rPr>
        <w:t>减少</w:t>
      </w:r>
      <w:r>
        <w:rPr>
          <w:rFonts w:hint="eastAsia" w:ascii="仿宋_GB2312" w:hAnsi="仿宋_GB2312" w:cs="仿宋_GB2312"/>
          <w:color w:val="auto"/>
          <w:sz w:val="32"/>
          <w:szCs w:val="32"/>
          <w:highlight w:val="none"/>
          <w:lang w:val="en-US" w:eastAsia="zh-CN"/>
        </w:rPr>
        <w:t>15.83</w:t>
      </w:r>
      <w:r>
        <w:rPr>
          <w:rFonts w:hint="eastAsia" w:ascii="仿宋_GB2312" w:hAnsi="仿宋_GB2312" w:eastAsia="仿宋_GB2312" w:cs="仿宋_GB2312"/>
          <w:color w:val="auto"/>
          <w:sz w:val="32"/>
          <w:szCs w:val="32"/>
          <w:highlight w:val="none"/>
        </w:rPr>
        <w:t>万元，同比</w:t>
      </w:r>
      <w:r>
        <w:rPr>
          <w:rFonts w:hint="eastAsia" w:ascii="仿宋_GB2312" w:hAnsi="仿宋_GB2312" w:cs="仿宋_GB2312"/>
          <w:color w:val="auto"/>
          <w:sz w:val="32"/>
          <w:szCs w:val="32"/>
          <w:highlight w:val="none"/>
          <w:lang w:eastAsia="zh-CN"/>
        </w:rPr>
        <w:t>下降</w:t>
      </w:r>
      <w:r>
        <w:rPr>
          <w:rFonts w:hint="eastAsia" w:ascii="仿宋_GB2312" w:hAnsi="仿宋_GB2312" w:cs="仿宋_GB2312"/>
          <w:color w:val="auto"/>
          <w:sz w:val="32"/>
          <w:szCs w:val="32"/>
          <w:highlight w:val="none"/>
          <w:lang w:val="en-US" w:eastAsia="zh-CN"/>
        </w:rPr>
        <w:t>30.31</w:t>
      </w:r>
      <w:r>
        <w:rPr>
          <w:rFonts w:hint="eastAsia" w:ascii="仿宋_GB2312" w:hAnsi="仿宋_GB2312" w:eastAsia="仿宋_GB2312" w:cs="仿宋_GB2312"/>
          <w:color w:val="auto"/>
          <w:sz w:val="32"/>
          <w:szCs w:val="32"/>
          <w:highlight w:val="none"/>
        </w:rPr>
        <w:t>%</w:t>
      </w:r>
      <w:r>
        <w:rPr>
          <w:rFonts w:hint="eastAsia" w:ascii="仿宋_GB2312" w:hAnsi="仿宋_GB2312" w:cs="仿宋_GB2312"/>
          <w:color w:val="auto"/>
          <w:kern w:val="2"/>
          <w:sz w:val="32"/>
          <w:szCs w:val="32"/>
          <w:lang w:eastAsia="zh-CN"/>
        </w:rPr>
        <w:t>，</w:t>
      </w:r>
      <w:r>
        <w:rPr>
          <w:rFonts w:hint="eastAsia" w:ascii="仿宋_GB2312" w:hAnsi="仿宋_GB2312" w:cs="仿宋_GB2312"/>
          <w:color w:val="auto"/>
          <w:kern w:val="1"/>
          <w:sz w:val="32"/>
          <w:szCs w:val="32"/>
          <w:lang w:eastAsia="zh-CN"/>
        </w:rPr>
        <w:t>主要原因是</w:t>
      </w:r>
      <w:r>
        <w:rPr>
          <w:rFonts w:hint="eastAsia" w:ascii="仿宋_GB2312"/>
          <w:color w:val="auto"/>
          <w:sz w:val="32"/>
          <w:szCs w:val="32"/>
          <w:lang w:val="en-US" w:eastAsia="zh-CN"/>
        </w:rPr>
        <w:t>压缩预算支出，2024年减少8人，人员经费减少</w:t>
      </w:r>
      <w:r>
        <w:rPr>
          <w:rFonts w:hint="eastAsia" w:ascii="仿宋_GB2312" w:hAnsi="仿宋_GB2312" w:cs="仿宋_GB2312"/>
          <w:color w:val="auto"/>
          <w:kern w:val="1"/>
          <w:sz w:val="32"/>
          <w:szCs w:val="32"/>
          <w:lang w:eastAsia="zh-CN"/>
        </w:rPr>
        <w:t>。</w:t>
      </w:r>
    </w:p>
    <w:p w14:paraId="0B72479E">
      <w:pPr>
        <w:tabs>
          <w:tab w:val="center" w:pos="4475"/>
        </w:tabs>
        <w:spacing w:line="560" w:lineRule="exact"/>
        <w:ind w:firstLine="645"/>
        <w:rPr>
          <w:rFonts w:hint="eastAsia" w:ascii="黑体" w:eastAsia="黑体"/>
          <w:color w:val="auto"/>
          <w:szCs w:val="32"/>
        </w:rPr>
      </w:pPr>
      <w:r>
        <w:rPr>
          <w:rFonts w:hint="eastAsia" w:ascii="黑体" w:eastAsia="黑体"/>
          <w:color w:val="auto"/>
          <w:szCs w:val="32"/>
          <w:lang w:eastAsia="zh-CN"/>
        </w:rPr>
        <w:t>四</w:t>
      </w:r>
      <w:r>
        <w:rPr>
          <w:rFonts w:hint="eastAsia" w:ascii="黑体" w:eastAsia="黑体"/>
          <w:color w:val="auto"/>
          <w:szCs w:val="32"/>
        </w:rPr>
        <w:t>、政府性基金预算支出情况说明</w:t>
      </w:r>
    </w:p>
    <w:p w14:paraId="5D2668D6">
      <w:pPr>
        <w:tabs>
          <w:tab w:val="center" w:pos="4475"/>
        </w:tabs>
        <w:spacing w:line="560" w:lineRule="exact"/>
        <w:ind w:firstLine="645"/>
        <w:rPr>
          <w:rFonts w:hint="eastAsia" w:ascii="黑体" w:eastAsia="仿宋_GB2312"/>
          <w:b w:val="0"/>
          <w:bCs w:val="0"/>
          <w:color w:val="auto"/>
          <w:szCs w:val="32"/>
          <w:u w:val="none"/>
          <w:lang w:eastAsia="zh-CN"/>
        </w:rPr>
      </w:pPr>
      <w:r>
        <w:rPr>
          <w:rFonts w:hint="eastAsia" w:ascii="仿宋_GB2312" w:hAnsi="宋体"/>
          <w:b w:val="0"/>
          <w:bCs w:val="0"/>
          <w:color w:val="auto"/>
          <w:szCs w:val="32"/>
          <w:highlight w:val="none"/>
          <w:u w:val="none"/>
        </w:rPr>
        <w:t>我</w:t>
      </w:r>
      <w:r>
        <w:rPr>
          <w:rFonts w:hint="eastAsia" w:ascii="仿宋_GB2312" w:hAnsi="宋体"/>
          <w:b w:val="0"/>
          <w:bCs w:val="0"/>
          <w:color w:val="auto"/>
          <w:szCs w:val="32"/>
          <w:highlight w:val="none"/>
          <w:u w:val="none"/>
          <w:lang w:eastAsia="zh-CN"/>
        </w:rPr>
        <w:t>单位</w:t>
      </w:r>
      <w:r>
        <w:rPr>
          <w:rFonts w:hint="eastAsia" w:ascii="仿宋_GB2312" w:hAnsi="宋体"/>
          <w:b w:val="0"/>
          <w:bCs w:val="0"/>
          <w:color w:val="auto"/>
          <w:szCs w:val="32"/>
          <w:highlight w:val="none"/>
          <w:u w:val="none"/>
        </w:rPr>
        <w:t>202</w:t>
      </w:r>
      <w:r>
        <w:rPr>
          <w:rFonts w:hint="eastAsia" w:ascii="仿宋_GB2312" w:hAnsi="宋体"/>
          <w:b w:val="0"/>
          <w:bCs w:val="0"/>
          <w:color w:val="auto"/>
          <w:szCs w:val="32"/>
          <w:highlight w:val="none"/>
          <w:u w:val="none"/>
          <w:lang w:val="en-US" w:eastAsia="zh-CN"/>
        </w:rPr>
        <w:t>5</w:t>
      </w:r>
      <w:r>
        <w:rPr>
          <w:rFonts w:hint="eastAsia" w:ascii="仿宋_GB2312" w:hAnsi="宋体"/>
          <w:b w:val="0"/>
          <w:bCs w:val="0"/>
          <w:color w:val="auto"/>
          <w:szCs w:val="32"/>
          <w:highlight w:val="none"/>
          <w:u w:val="none"/>
        </w:rPr>
        <w:t>年无政府性基金预算</w:t>
      </w:r>
      <w:r>
        <w:rPr>
          <w:rFonts w:hint="eastAsia" w:ascii="仿宋_GB2312" w:hAnsi="宋体"/>
          <w:b w:val="0"/>
          <w:bCs w:val="0"/>
          <w:color w:val="auto"/>
          <w:szCs w:val="32"/>
          <w:highlight w:val="none"/>
          <w:u w:val="none"/>
          <w:lang w:eastAsia="zh-CN"/>
        </w:rPr>
        <w:t>。</w:t>
      </w:r>
    </w:p>
    <w:p w14:paraId="6DB32C68">
      <w:pPr>
        <w:tabs>
          <w:tab w:val="center" w:pos="4475"/>
        </w:tabs>
        <w:spacing w:line="560" w:lineRule="exact"/>
        <w:ind w:firstLine="645"/>
        <w:rPr>
          <w:rFonts w:hint="eastAsia" w:ascii="黑体" w:eastAsia="黑体"/>
          <w:color w:val="auto"/>
          <w:szCs w:val="32"/>
          <w:highlight w:val="yellow"/>
          <w:lang w:eastAsia="zh-CN"/>
        </w:rPr>
      </w:pPr>
      <w:r>
        <w:rPr>
          <w:rFonts w:hint="eastAsia" w:ascii="黑体" w:eastAsia="黑体"/>
          <w:color w:val="auto"/>
          <w:szCs w:val="32"/>
          <w:highlight w:val="none"/>
          <w:lang w:eastAsia="zh-CN"/>
        </w:rPr>
        <w:t>五</w:t>
      </w:r>
      <w:r>
        <w:rPr>
          <w:rFonts w:hint="eastAsia" w:ascii="黑体" w:eastAsia="黑体"/>
          <w:color w:val="auto"/>
          <w:szCs w:val="32"/>
          <w:highlight w:val="none"/>
        </w:rPr>
        <w:t>、</w:t>
      </w:r>
      <w:r>
        <w:rPr>
          <w:rFonts w:hint="eastAsia" w:ascii="黑体" w:eastAsia="黑体"/>
          <w:color w:val="auto"/>
          <w:szCs w:val="32"/>
          <w:highlight w:val="none"/>
          <w:lang w:eastAsia="zh-CN"/>
        </w:rPr>
        <w:t>国有资本经营</w:t>
      </w:r>
      <w:r>
        <w:rPr>
          <w:rFonts w:hint="eastAsia" w:ascii="黑体" w:eastAsia="黑体"/>
          <w:color w:val="auto"/>
          <w:szCs w:val="32"/>
          <w:highlight w:val="none"/>
        </w:rPr>
        <w:t>预算支出情况说明</w:t>
      </w:r>
    </w:p>
    <w:p w14:paraId="6C8D2844">
      <w:pPr>
        <w:tabs>
          <w:tab w:val="center" w:pos="4475"/>
        </w:tabs>
        <w:spacing w:line="560" w:lineRule="exact"/>
        <w:ind w:firstLine="645"/>
        <w:rPr>
          <w:rFonts w:hint="eastAsia" w:ascii="仿宋_GB2312" w:hAnsi="宋体" w:eastAsia="仿宋_GB2312"/>
          <w:b w:val="0"/>
          <w:bCs w:val="0"/>
          <w:color w:val="auto"/>
          <w:szCs w:val="32"/>
          <w:highlight w:val="none"/>
          <w:u w:val="none"/>
          <w:lang w:eastAsia="zh-CN"/>
        </w:rPr>
      </w:pPr>
      <w:r>
        <w:rPr>
          <w:rFonts w:hint="eastAsia" w:ascii="仿宋_GB2312" w:hAnsi="宋体"/>
          <w:b w:val="0"/>
          <w:bCs w:val="0"/>
          <w:color w:val="auto"/>
          <w:szCs w:val="32"/>
          <w:highlight w:val="none"/>
          <w:u w:val="none"/>
        </w:rPr>
        <w:t>我</w:t>
      </w:r>
      <w:r>
        <w:rPr>
          <w:rFonts w:hint="eastAsia" w:ascii="仿宋_GB2312" w:hAnsi="宋体"/>
          <w:b w:val="0"/>
          <w:bCs w:val="0"/>
          <w:color w:val="auto"/>
          <w:szCs w:val="32"/>
          <w:highlight w:val="none"/>
          <w:u w:val="none"/>
          <w:lang w:eastAsia="zh-CN"/>
        </w:rPr>
        <w:t>单位</w:t>
      </w:r>
      <w:r>
        <w:rPr>
          <w:rFonts w:hint="eastAsia" w:ascii="仿宋_GB2312" w:hAnsi="宋体"/>
          <w:b w:val="0"/>
          <w:bCs w:val="0"/>
          <w:color w:val="auto"/>
          <w:szCs w:val="32"/>
          <w:highlight w:val="none"/>
          <w:u w:val="none"/>
        </w:rPr>
        <w:t>202</w:t>
      </w:r>
      <w:r>
        <w:rPr>
          <w:rFonts w:hint="eastAsia" w:ascii="仿宋_GB2312" w:hAnsi="宋体"/>
          <w:b w:val="0"/>
          <w:bCs w:val="0"/>
          <w:color w:val="auto"/>
          <w:szCs w:val="32"/>
          <w:highlight w:val="none"/>
          <w:u w:val="none"/>
          <w:lang w:val="en-US" w:eastAsia="zh-CN"/>
        </w:rPr>
        <w:t>5</w:t>
      </w:r>
      <w:r>
        <w:rPr>
          <w:rFonts w:hint="eastAsia" w:ascii="仿宋_GB2312" w:hAnsi="宋体"/>
          <w:b w:val="0"/>
          <w:bCs w:val="0"/>
          <w:color w:val="auto"/>
          <w:szCs w:val="32"/>
          <w:highlight w:val="none"/>
          <w:u w:val="none"/>
        </w:rPr>
        <w:t>年无</w:t>
      </w:r>
      <w:r>
        <w:rPr>
          <w:rFonts w:hint="eastAsia" w:ascii="仿宋_GB2312" w:hAnsi="宋体"/>
          <w:b w:val="0"/>
          <w:bCs w:val="0"/>
          <w:color w:val="auto"/>
          <w:szCs w:val="32"/>
          <w:highlight w:val="none"/>
          <w:u w:val="none"/>
          <w:lang w:eastAsia="zh-CN"/>
        </w:rPr>
        <w:t>国有资本经营</w:t>
      </w:r>
      <w:r>
        <w:rPr>
          <w:rFonts w:hint="eastAsia" w:ascii="仿宋_GB2312" w:hAnsi="宋体"/>
          <w:b w:val="0"/>
          <w:bCs w:val="0"/>
          <w:color w:val="auto"/>
          <w:szCs w:val="32"/>
          <w:highlight w:val="none"/>
          <w:u w:val="none"/>
        </w:rPr>
        <w:t>预算</w:t>
      </w:r>
      <w:r>
        <w:rPr>
          <w:rFonts w:hint="eastAsia" w:ascii="仿宋_GB2312" w:hAnsi="宋体"/>
          <w:b w:val="0"/>
          <w:bCs w:val="0"/>
          <w:color w:val="auto"/>
          <w:szCs w:val="32"/>
          <w:highlight w:val="none"/>
          <w:u w:val="none"/>
          <w:lang w:eastAsia="zh-CN"/>
        </w:rPr>
        <w:t>。</w:t>
      </w:r>
    </w:p>
    <w:p w14:paraId="0BBE43BD">
      <w:pPr>
        <w:tabs>
          <w:tab w:val="center" w:pos="4475"/>
        </w:tabs>
        <w:spacing w:line="560" w:lineRule="exact"/>
        <w:ind w:firstLine="645"/>
        <w:rPr>
          <w:rFonts w:hint="eastAsia" w:ascii="黑体" w:eastAsia="黑体"/>
          <w:color w:val="auto"/>
          <w:szCs w:val="32"/>
        </w:rPr>
      </w:pPr>
      <w:r>
        <w:rPr>
          <w:rFonts w:hint="eastAsia" w:ascii="黑体" w:eastAsia="黑体"/>
          <w:color w:val="auto"/>
          <w:szCs w:val="32"/>
          <w:lang w:eastAsia="zh-CN"/>
        </w:rPr>
        <w:t>六</w:t>
      </w:r>
      <w:r>
        <w:rPr>
          <w:rFonts w:hint="eastAsia" w:ascii="黑体" w:eastAsia="黑体"/>
          <w:color w:val="auto"/>
          <w:szCs w:val="32"/>
        </w:rPr>
        <w:t>、一般公共预算“三公”经费支出情况说明</w:t>
      </w:r>
    </w:p>
    <w:p w14:paraId="58F8C327">
      <w:pPr>
        <w:tabs>
          <w:tab w:val="center" w:pos="4475"/>
        </w:tabs>
        <w:spacing w:line="560" w:lineRule="exact"/>
        <w:ind w:firstLine="645"/>
        <w:rPr>
          <w:rFonts w:hint="eastAsia" w:ascii="仿宋_GB2312" w:hAnsi="宋体"/>
          <w:color w:val="auto"/>
          <w:szCs w:val="32"/>
        </w:rPr>
      </w:pPr>
      <w:r>
        <w:rPr>
          <w:rFonts w:hint="eastAsia" w:ascii="仿宋_GB2312" w:hAnsi="宋体"/>
          <w:color w:val="auto"/>
          <w:szCs w:val="32"/>
        </w:rPr>
        <w:t>我单位</w:t>
      </w:r>
      <w:r>
        <w:rPr>
          <w:rFonts w:hint="eastAsia" w:ascii="仿宋_GB2312"/>
          <w:color w:val="auto"/>
        </w:rPr>
        <w:t>202</w:t>
      </w:r>
      <w:r>
        <w:rPr>
          <w:rFonts w:hint="eastAsia" w:ascii="仿宋_GB2312"/>
          <w:color w:val="auto"/>
          <w:lang w:val="en-US" w:eastAsia="zh-CN"/>
        </w:rPr>
        <w:t>5</w:t>
      </w:r>
      <w:r>
        <w:rPr>
          <w:rFonts w:hint="eastAsia" w:ascii="仿宋_GB2312"/>
          <w:color w:val="auto"/>
        </w:rPr>
        <w:t>年一般公共预算</w:t>
      </w:r>
      <w:r>
        <w:rPr>
          <w:rFonts w:hint="eastAsia" w:ascii="仿宋_GB2312"/>
          <w:bCs/>
          <w:color w:val="auto"/>
        </w:rPr>
        <w:t>安排的“三公”经费支出预算</w:t>
      </w:r>
      <w:r>
        <w:rPr>
          <w:rFonts w:hint="eastAsia" w:ascii="仿宋_GB2312"/>
          <w:bCs/>
          <w:color w:val="auto"/>
          <w:lang w:val="en-US" w:eastAsia="zh-CN"/>
        </w:rPr>
        <w:t>2.40</w:t>
      </w:r>
      <w:r>
        <w:rPr>
          <w:rFonts w:hint="eastAsia" w:ascii="仿宋_GB2312"/>
          <w:bCs/>
          <w:color w:val="auto"/>
        </w:rPr>
        <w:t>万元，同口径比202</w:t>
      </w:r>
      <w:r>
        <w:rPr>
          <w:rFonts w:hint="eastAsia" w:ascii="仿宋_GB2312"/>
          <w:bCs/>
          <w:color w:val="auto"/>
          <w:lang w:val="en-US" w:eastAsia="zh-CN"/>
        </w:rPr>
        <w:t>4</w:t>
      </w:r>
      <w:r>
        <w:rPr>
          <w:rFonts w:hint="eastAsia" w:ascii="仿宋_GB2312"/>
          <w:bCs/>
          <w:color w:val="auto"/>
        </w:rPr>
        <w:t>年减少</w:t>
      </w:r>
      <w:r>
        <w:rPr>
          <w:rFonts w:hint="eastAsia" w:ascii="仿宋_GB2312"/>
          <w:bCs/>
          <w:color w:val="auto"/>
          <w:lang w:val="en-US" w:eastAsia="zh-CN"/>
        </w:rPr>
        <w:t>0.87</w:t>
      </w:r>
      <w:r>
        <w:rPr>
          <w:rFonts w:hint="eastAsia" w:ascii="仿宋_GB2312"/>
          <w:bCs/>
          <w:color w:val="auto"/>
        </w:rPr>
        <w:t>万元，下降</w:t>
      </w:r>
      <w:r>
        <w:rPr>
          <w:rFonts w:hint="eastAsia" w:ascii="仿宋_GB2312"/>
          <w:bCs/>
          <w:color w:val="auto"/>
          <w:lang w:val="en-US" w:eastAsia="zh-CN"/>
        </w:rPr>
        <w:t>26.61</w:t>
      </w:r>
      <w:r>
        <w:rPr>
          <w:rFonts w:hint="eastAsia" w:ascii="仿宋_GB2312"/>
          <w:bCs/>
          <w:color w:val="auto"/>
        </w:rPr>
        <w:t>%，具体如下：</w:t>
      </w:r>
    </w:p>
    <w:p w14:paraId="4E4B4429">
      <w:pPr>
        <w:numPr>
          <w:ilvl w:val="0"/>
          <w:numId w:val="1"/>
        </w:numPr>
        <w:tabs>
          <w:tab w:val="center" w:pos="4475"/>
        </w:tabs>
        <w:spacing w:line="560" w:lineRule="exact"/>
        <w:ind w:firstLine="645"/>
        <w:rPr>
          <w:rFonts w:hint="eastAsia" w:ascii="仿宋_GB2312" w:hAnsi="Arial" w:cs="Arial"/>
          <w:color w:val="auto"/>
          <w:kern w:val="0"/>
        </w:rPr>
      </w:pPr>
      <w:r>
        <w:rPr>
          <w:rFonts w:hint="eastAsia" w:ascii="仿宋_GB2312"/>
          <w:color w:val="auto"/>
        </w:rPr>
        <w:t>因公出国（境）费</w:t>
      </w:r>
      <w:r>
        <w:rPr>
          <w:rFonts w:hint="eastAsia" w:ascii="仿宋_GB2312" w:hAnsi="宋体"/>
          <w:color w:val="auto"/>
          <w:szCs w:val="32"/>
        </w:rPr>
        <w:t>202</w:t>
      </w:r>
      <w:r>
        <w:rPr>
          <w:rFonts w:hint="eastAsia" w:ascii="仿宋_GB2312" w:hAnsi="宋体"/>
          <w:color w:val="auto"/>
          <w:szCs w:val="32"/>
          <w:lang w:val="en-US" w:eastAsia="zh-CN"/>
        </w:rPr>
        <w:t>5</w:t>
      </w:r>
      <w:r>
        <w:rPr>
          <w:rFonts w:hint="eastAsia" w:ascii="仿宋_GB2312" w:hAnsi="宋体"/>
          <w:color w:val="auto"/>
          <w:szCs w:val="32"/>
        </w:rPr>
        <w:t>年预算安排</w:t>
      </w:r>
      <w:r>
        <w:rPr>
          <w:rFonts w:hint="eastAsia" w:ascii="仿宋_GB2312" w:hAnsi="宋体"/>
          <w:color w:val="auto"/>
          <w:szCs w:val="32"/>
          <w:lang w:val="en-US" w:eastAsia="zh-CN"/>
        </w:rPr>
        <w:t>0</w:t>
      </w:r>
      <w:r>
        <w:rPr>
          <w:rFonts w:hint="eastAsia" w:ascii="仿宋_GB2312" w:hAnsi="宋体"/>
          <w:color w:val="auto"/>
          <w:szCs w:val="32"/>
        </w:rPr>
        <w:t>万元，</w:t>
      </w:r>
      <w:r>
        <w:rPr>
          <w:rFonts w:hint="eastAsia" w:ascii="仿宋_GB2312" w:hAnsi="宋体"/>
          <w:color w:val="auto"/>
          <w:szCs w:val="32"/>
          <w:lang w:eastAsia="zh-CN"/>
        </w:rPr>
        <w:t>与</w:t>
      </w:r>
      <w:r>
        <w:rPr>
          <w:rFonts w:hint="eastAsia" w:ascii="仿宋_GB2312" w:hAnsi="宋体"/>
          <w:color w:val="auto"/>
          <w:szCs w:val="32"/>
        </w:rPr>
        <w:t>上年</w:t>
      </w:r>
      <w:r>
        <w:rPr>
          <w:rFonts w:hint="eastAsia" w:ascii="仿宋_GB2312" w:hAnsi="宋体"/>
          <w:color w:val="auto"/>
          <w:szCs w:val="32"/>
          <w:lang w:eastAsia="zh-CN"/>
        </w:rPr>
        <w:t>持平</w:t>
      </w:r>
      <w:r>
        <w:rPr>
          <w:rFonts w:hint="eastAsia" w:ascii="仿宋_GB2312" w:hAnsi="Arial" w:cs="Arial"/>
          <w:color w:val="auto"/>
          <w:kern w:val="0"/>
        </w:rPr>
        <w:t>。</w:t>
      </w:r>
    </w:p>
    <w:p w14:paraId="24928716">
      <w:pPr>
        <w:numPr>
          <w:ilvl w:val="0"/>
          <w:numId w:val="0"/>
        </w:numPr>
        <w:tabs>
          <w:tab w:val="center" w:pos="4475"/>
        </w:tabs>
        <w:spacing w:line="560" w:lineRule="exact"/>
        <w:ind w:firstLine="640" w:firstLineChars="200"/>
        <w:rPr>
          <w:rFonts w:hint="eastAsia" w:ascii="仿宋_GB2312" w:hAnsi="宋体"/>
          <w:color w:val="auto"/>
          <w:szCs w:val="32"/>
        </w:rPr>
      </w:pPr>
      <w:r>
        <w:rPr>
          <w:rFonts w:hint="eastAsia" w:ascii="仿宋_GB2312"/>
          <w:color w:val="auto"/>
          <w:lang w:eastAsia="zh-CN"/>
        </w:rPr>
        <w:t>（二）</w:t>
      </w:r>
      <w:r>
        <w:rPr>
          <w:rFonts w:hint="eastAsia" w:ascii="仿宋_GB2312"/>
          <w:color w:val="auto"/>
        </w:rPr>
        <w:t>公务用车购置及运行费</w:t>
      </w:r>
      <w:r>
        <w:rPr>
          <w:rFonts w:hint="eastAsia" w:ascii="仿宋_GB2312" w:hAnsi="宋体"/>
          <w:color w:val="auto"/>
          <w:szCs w:val="32"/>
        </w:rPr>
        <w:t>202</w:t>
      </w:r>
      <w:r>
        <w:rPr>
          <w:rFonts w:hint="eastAsia" w:ascii="仿宋_GB2312" w:hAnsi="宋体"/>
          <w:color w:val="auto"/>
          <w:szCs w:val="32"/>
          <w:lang w:val="en-US" w:eastAsia="zh-CN"/>
        </w:rPr>
        <w:t>5</w:t>
      </w:r>
      <w:r>
        <w:rPr>
          <w:rFonts w:hint="eastAsia" w:ascii="仿宋_GB2312" w:hAnsi="宋体"/>
          <w:color w:val="auto"/>
          <w:szCs w:val="32"/>
        </w:rPr>
        <w:t>年预算安排</w:t>
      </w:r>
      <w:r>
        <w:rPr>
          <w:rFonts w:hint="eastAsia" w:ascii="仿宋_GB2312" w:hAnsi="宋体"/>
          <w:color w:val="auto"/>
          <w:szCs w:val="32"/>
          <w:lang w:val="en-US" w:eastAsia="zh-CN"/>
        </w:rPr>
        <w:t>1.44</w:t>
      </w:r>
      <w:r>
        <w:rPr>
          <w:rFonts w:hint="eastAsia" w:ascii="仿宋_GB2312" w:hAnsi="宋体"/>
          <w:color w:val="auto"/>
          <w:szCs w:val="32"/>
        </w:rPr>
        <w:t>万元，比上年减少</w:t>
      </w:r>
      <w:r>
        <w:rPr>
          <w:rFonts w:hint="eastAsia" w:ascii="仿宋_GB2312" w:hAnsi="宋体"/>
          <w:color w:val="auto"/>
          <w:szCs w:val="32"/>
          <w:lang w:val="en-US" w:eastAsia="zh-CN"/>
        </w:rPr>
        <w:t>0.36</w:t>
      </w:r>
      <w:r>
        <w:rPr>
          <w:rFonts w:hint="eastAsia" w:ascii="仿宋_GB2312" w:hAnsi="宋体"/>
          <w:color w:val="auto"/>
          <w:szCs w:val="32"/>
        </w:rPr>
        <w:t>万元，下降</w:t>
      </w:r>
      <w:r>
        <w:rPr>
          <w:rFonts w:hint="eastAsia" w:ascii="仿宋_GB2312" w:hAnsi="宋体"/>
          <w:color w:val="auto"/>
          <w:szCs w:val="32"/>
          <w:lang w:val="en-US" w:eastAsia="zh-CN"/>
        </w:rPr>
        <w:t>20</w:t>
      </w:r>
      <w:r>
        <w:rPr>
          <w:rFonts w:hint="eastAsia" w:ascii="仿宋_GB2312" w:hAnsi="宋体"/>
          <w:color w:val="auto"/>
          <w:szCs w:val="32"/>
        </w:rPr>
        <w:t>%</w:t>
      </w:r>
      <w:r>
        <w:rPr>
          <w:rFonts w:hint="eastAsia" w:ascii="仿宋_GB2312" w:hAnsi="宋体"/>
          <w:color w:val="auto"/>
          <w:szCs w:val="32"/>
          <w:lang w:eastAsia="zh-CN"/>
        </w:rPr>
        <w:t>，</w:t>
      </w:r>
      <w:r>
        <w:rPr>
          <w:rFonts w:hint="eastAsia" w:ascii="仿宋_GB2312" w:hAnsi="宋体"/>
          <w:color w:val="auto"/>
          <w:szCs w:val="32"/>
        </w:rPr>
        <w:t>其中：</w:t>
      </w:r>
    </w:p>
    <w:p w14:paraId="1F2FE5A5">
      <w:pPr>
        <w:numPr>
          <w:ilvl w:val="0"/>
          <w:numId w:val="1"/>
        </w:numPr>
        <w:tabs>
          <w:tab w:val="center" w:pos="4475"/>
        </w:tabs>
        <w:spacing w:line="560" w:lineRule="exact"/>
        <w:ind w:firstLine="645"/>
        <w:rPr>
          <w:rFonts w:hint="eastAsia" w:ascii="仿宋_GB2312" w:hAnsi="Arial" w:cs="Arial"/>
          <w:color w:val="auto"/>
          <w:kern w:val="0"/>
        </w:rPr>
      </w:pPr>
      <w:r>
        <w:rPr>
          <w:rFonts w:hint="eastAsia" w:ascii="仿宋_GB2312" w:hAnsi="宋体"/>
          <w:color w:val="auto"/>
          <w:szCs w:val="32"/>
        </w:rPr>
        <w:t>公务用车购置费202</w:t>
      </w:r>
      <w:r>
        <w:rPr>
          <w:rFonts w:hint="eastAsia" w:ascii="仿宋_GB2312" w:hAnsi="宋体"/>
          <w:color w:val="auto"/>
          <w:szCs w:val="32"/>
          <w:lang w:val="en-US" w:eastAsia="zh-CN"/>
        </w:rPr>
        <w:t>5</w:t>
      </w:r>
      <w:r>
        <w:rPr>
          <w:rFonts w:hint="eastAsia" w:ascii="仿宋_GB2312" w:hAnsi="宋体"/>
          <w:color w:val="auto"/>
          <w:szCs w:val="32"/>
        </w:rPr>
        <w:t>年预算安排</w:t>
      </w:r>
      <w:r>
        <w:rPr>
          <w:rFonts w:hint="eastAsia" w:ascii="仿宋_GB2312" w:hAnsi="宋体"/>
          <w:color w:val="auto"/>
          <w:szCs w:val="32"/>
          <w:lang w:val="en-US" w:eastAsia="zh-CN"/>
        </w:rPr>
        <w:t>0</w:t>
      </w:r>
      <w:r>
        <w:rPr>
          <w:rFonts w:hint="eastAsia" w:ascii="仿宋_GB2312" w:hAnsi="宋体"/>
          <w:color w:val="auto"/>
          <w:szCs w:val="32"/>
        </w:rPr>
        <w:t>万元，</w:t>
      </w:r>
      <w:r>
        <w:rPr>
          <w:rFonts w:hint="eastAsia" w:ascii="仿宋_GB2312" w:hAnsi="宋体"/>
          <w:color w:val="auto"/>
          <w:szCs w:val="32"/>
          <w:lang w:eastAsia="zh-CN"/>
        </w:rPr>
        <w:t>与</w:t>
      </w:r>
      <w:r>
        <w:rPr>
          <w:rFonts w:hint="eastAsia" w:ascii="仿宋_GB2312" w:hAnsi="宋体"/>
          <w:color w:val="auto"/>
          <w:szCs w:val="32"/>
        </w:rPr>
        <w:t>上年</w:t>
      </w:r>
      <w:r>
        <w:rPr>
          <w:rFonts w:hint="eastAsia" w:ascii="仿宋_GB2312" w:hAnsi="宋体"/>
          <w:color w:val="auto"/>
          <w:szCs w:val="32"/>
          <w:lang w:eastAsia="zh-CN"/>
        </w:rPr>
        <w:t>持平</w:t>
      </w:r>
      <w:r>
        <w:rPr>
          <w:rFonts w:hint="eastAsia" w:ascii="仿宋_GB2312" w:hAnsi="Arial" w:cs="Arial"/>
          <w:color w:val="auto"/>
          <w:kern w:val="0"/>
        </w:rPr>
        <w:t>。</w:t>
      </w:r>
    </w:p>
    <w:p w14:paraId="3A5A8D6E">
      <w:pPr>
        <w:tabs>
          <w:tab w:val="center" w:pos="4475"/>
        </w:tabs>
        <w:spacing w:line="560" w:lineRule="exact"/>
        <w:ind w:firstLine="645"/>
        <w:rPr>
          <w:rFonts w:hint="eastAsia" w:ascii="仿宋_GB2312" w:hAnsi="宋体"/>
          <w:color w:val="auto"/>
          <w:szCs w:val="32"/>
          <w:lang w:eastAsia="zh-CN"/>
        </w:rPr>
      </w:pPr>
      <w:r>
        <w:rPr>
          <w:rFonts w:hint="eastAsia" w:ascii="仿宋_GB2312" w:hAnsi="宋体"/>
          <w:color w:val="auto"/>
          <w:szCs w:val="32"/>
        </w:rPr>
        <w:t>公务用车运行维护费202</w:t>
      </w:r>
      <w:r>
        <w:rPr>
          <w:rFonts w:hint="eastAsia" w:ascii="仿宋_GB2312" w:hAnsi="宋体"/>
          <w:color w:val="auto"/>
          <w:szCs w:val="32"/>
          <w:lang w:val="en-US" w:eastAsia="zh-CN"/>
        </w:rPr>
        <w:t>5</w:t>
      </w:r>
      <w:r>
        <w:rPr>
          <w:rFonts w:hint="eastAsia" w:ascii="仿宋_GB2312" w:hAnsi="宋体"/>
          <w:color w:val="auto"/>
          <w:szCs w:val="32"/>
        </w:rPr>
        <w:t>年预算安排</w:t>
      </w:r>
      <w:r>
        <w:rPr>
          <w:rFonts w:hint="eastAsia" w:ascii="仿宋_GB2312" w:hAnsi="宋体"/>
          <w:color w:val="auto"/>
          <w:szCs w:val="32"/>
          <w:lang w:val="en-US" w:eastAsia="zh-CN"/>
        </w:rPr>
        <w:t>1.44</w:t>
      </w:r>
      <w:r>
        <w:rPr>
          <w:rFonts w:hint="eastAsia" w:ascii="仿宋_GB2312" w:hAnsi="宋体"/>
          <w:color w:val="auto"/>
          <w:szCs w:val="32"/>
        </w:rPr>
        <w:t>万元，比上年减少</w:t>
      </w:r>
      <w:r>
        <w:rPr>
          <w:rFonts w:hint="eastAsia" w:ascii="仿宋_GB2312" w:hAnsi="宋体"/>
          <w:color w:val="auto"/>
          <w:szCs w:val="32"/>
          <w:lang w:val="en-US" w:eastAsia="zh-CN"/>
        </w:rPr>
        <w:t>0.36</w:t>
      </w:r>
      <w:r>
        <w:rPr>
          <w:rFonts w:hint="eastAsia" w:ascii="仿宋_GB2312" w:hAnsi="宋体"/>
          <w:color w:val="auto"/>
          <w:szCs w:val="32"/>
        </w:rPr>
        <w:t>万元，下降</w:t>
      </w:r>
      <w:r>
        <w:rPr>
          <w:rFonts w:hint="eastAsia" w:ascii="仿宋_GB2312" w:hAnsi="宋体"/>
          <w:color w:val="auto"/>
          <w:szCs w:val="32"/>
          <w:lang w:val="en-US" w:eastAsia="zh-CN"/>
        </w:rPr>
        <w:t>20</w:t>
      </w:r>
      <w:r>
        <w:rPr>
          <w:rFonts w:hint="eastAsia" w:ascii="仿宋_GB2312" w:hAnsi="宋体"/>
          <w:color w:val="auto"/>
          <w:szCs w:val="32"/>
        </w:rPr>
        <w:t>%</w:t>
      </w:r>
      <w:r>
        <w:rPr>
          <w:rFonts w:hint="eastAsia" w:ascii="仿宋_GB2312" w:hAnsi="宋体"/>
          <w:color w:val="auto"/>
          <w:szCs w:val="32"/>
          <w:lang w:eastAsia="zh-CN"/>
        </w:rPr>
        <w:t>，主要原因是压缩三公经费预算支出。</w:t>
      </w:r>
    </w:p>
    <w:p w14:paraId="4772B8B8">
      <w:pPr>
        <w:tabs>
          <w:tab w:val="center" w:pos="4475"/>
        </w:tabs>
        <w:spacing w:line="560" w:lineRule="exact"/>
        <w:ind w:firstLine="645"/>
        <w:rPr>
          <w:rFonts w:hint="eastAsia" w:ascii="仿宋_GB2312" w:hAnsi="Arial" w:cs="Arial"/>
          <w:color w:val="auto"/>
          <w:kern w:val="0"/>
        </w:rPr>
      </w:pPr>
      <w:r>
        <w:rPr>
          <w:rFonts w:hint="eastAsia" w:ascii="仿宋_GB2312"/>
          <w:color w:val="auto"/>
          <w:lang w:eastAsia="zh-CN"/>
        </w:rPr>
        <w:t>（三）</w:t>
      </w:r>
      <w:r>
        <w:rPr>
          <w:rFonts w:hint="eastAsia" w:ascii="仿宋_GB2312"/>
          <w:color w:val="auto"/>
        </w:rPr>
        <w:t>公务接待费</w:t>
      </w:r>
      <w:r>
        <w:rPr>
          <w:rFonts w:hint="eastAsia" w:ascii="仿宋_GB2312" w:hAnsi="宋体"/>
          <w:color w:val="auto"/>
          <w:szCs w:val="32"/>
        </w:rPr>
        <w:t>202</w:t>
      </w:r>
      <w:r>
        <w:rPr>
          <w:rFonts w:hint="eastAsia" w:ascii="仿宋_GB2312" w:hAnsi="宋体"/>
          <w:color w:val="auto"/>
          <w:szCs w:val="32"/>
          <w:lang w:val="en-US" w:eastAsia="zh-CN"/>
        </w:rPr>
        <w:t>5</w:t>
      </w:r>
      <w:r>
        <w:rPr>
          <w:rFonts w:hint="eastAsia" w:ascii="仿宋_GB2312" w:hAnsi="宋体"/>
          <w:color w:val="auto"/>
          <w:szCs w:val="32"/>
        </w:rPr>
        <w:t>年预算安排</w:t>
      </w:r>
      <w:r>
        <w:rPr>
          <w:rFonts w:hint="eastAsia" w:ascii="仿宋_GB2312" w:hAnsi="宋体"/>
          <w:color w:val="auto"/>
          <w:szCs w:val="32"/>
          <w:lang w:val="en-US" w:eastAsia="zh-CN"/>
        </w:rPr>
        <w:t>0.96</w:t>
      </w:r>
      <w:r>
        <w:rPr>
          <w:rFonts w:hint="eastAsia" w:ascii="仿宋_GB2312" w:hAnsi="宋体"/>
          <w:color w:val="auto"/>
          <w:szCs w:val="32"/>
        </w:rPr>
        <w:t>万元，比上年减</w:t>
      </w:r>
      <w:r>
        <w:rPr>
          <w:rFonts w:hint="eastAsia" w:ascii="仿宋_GB2312" w:hAnsi="宋体"/>
          <w:color w:val="auto"/>
          <w:szCs w:val="32"/>
          <w:lang w:eastAsia="zh-CN"/>
        </w:rPr>
        <w:t>少</w:t>
      </w:r>
      <w:r>
        <w:rPr>
          <w:rFonts w:hint="eastAsia" w:ascii="仿宋_GB2312" w:hAnsi="宋体"/>
          <w:color w:val="auto"/>
          <w:szCs w:val="32"/>
          <w:lang w:val="en-US" w:eastAsia="zh-CN"/>
        </w:rPr>
        <w:t>0.51</w:t>
      </w:r>
      <w:r>
        <w:rPr>
          <w:rFonts w:hint="eastAsia" w:ascii="仿宋_GB2312" w:hAnsi="宋体"/>
          <w:color w:val="auto"/>
          <w:szCs w:val="32"/>
        </w:rPr>
        <w:t>万元，下降</w:t>
      </w:r>
      <w:r>
        <w:rPr>
          <w:rFonts w:hint="eastAsia" w:ascii="仿宋_GB2312" w:hAnsi="宋体"/>
          <w:color w:val="auto"/>
          <w:szCs w:val="32"/>
          <w:lang w:val="en-US" w:eastAsia="zh-CN"/>
        </w:rPr>
        <w:t>34.69</w:t>
      </w:r>
      <w:r>
        <w:rPr>
          <w:rFonts w:hint="eastAsia" w:ascii="仿宋_GB2312" w:hAnsi="宋体"/>
          <w:color w:val="auto"/>
          <w:szCs w:val="32"/>
        </w:rPr>
        <w:t>%，</w:t>
      </w:r>
      <w:r>
        <w:rPr>
          <w:rFonts w:hint="eastAsia" w:ascii="仿宋_GB2312" w:hAnsi="Arial" w:cs="Arial"/>
          <w:color w:val="auto"/>
          <w:kern w:val="0"/>
        </w:rPr>
        <w:t>减少的主要原因是</w:t>
      </w:r>
      <w:r>
        <w:rPr>
          <w:rFonts w:hint="eastAsia" w:ascii="仿宋_GB2312" w:hAnsi="Arial" w:cs="Arial"/>
          <w:color w:val="auto"/>
          <w:kern w:val="0"/>
          <w:lang w:val="en-US" w:eastAsia="zh-CN"/>
        </w:rPr>
        <w:t>2024年度减少8人，</w:t>
      </w:r>
      <w:r>
        <w:rPr>
          <w:rFonts w:hint="eastAsia" w:ascii="仿宋_GB2312" w:hAnsi="宋体"/>
          <w:color w:val="auto"/>
          <w:szCs w:val="32"/>
          <w:lang w:eastAsia="zh-CN"/>
        </w:rPr>
        <w:t>压缩三公经费预算支出</w:t>
      </w:r>
      <w:r>
        <w:rPr>
          <w:rFonts w:hint="eastAsia" w:ascii="仿宋_GB2312" w:hAnsi="Arial" w:cs="Arial"/>
          <w:color w:val="auto"/>
          <w:kern w:val="0"/>
        </w:rPr>
        <w:t>。</w:t>
      </w:r>
    </w:p>
    <w:p w14:paraId="13B95747">
      <w:pPr>
        <w:tabs>
          <w:tab w:val="center" w:pos="4475"/>
        </w:tabs>
        <w:spacing w:line="560" w:lineRule="exact"/>
        <w:ind w:firstLine="645"/>
        <w:rPr>
          <w:rFonts w:hint="eastAsia" w:ascii="楷体_GB2312" w:hAnsi="楷体_GB2312" w:eastAsia="楷体_GB2312" w:cs="楷体_GB2312"/>
          <w:szCs w:val="32"/>
        </w:rPr>
      </w:pPr>
      <w:r>
        <w:rPr>
          <w:rFonts w:hint="eastAsia" w:ascii="黑体" w:eastAsia="黑体"/>
          <w:szCs w:val="32"/>
          <w:lang w:eastAsia="zh-CN"/>
        </w:rPr>
        <w:t>七、</w:t>
      </w:r>
      <w:r>
        <w:rPr>
          <w:rFonts w:hint="eastAsia" w:ascii="黑体" w:hAnsi="黑体" w:eastAsia="黑体" w:cs="黑体"/>
          <w:szCs w:val="32"/>
        </w:rPr>
        <w:t>机关运行经费安排情况说明</w:t>
      </w:r>
    </w:p>
    <w:p w14:paraId="2A856E88">
      <w:pPr>
        <w:tabs>
          <w:tab w:val="center" w:pos="4475"/>
        </w:tabs>
        <w:spacing w:line="560" w:lineRule="exact"/>
        <w:ind w:firstLine="645"/>
        <w:rPr>
          <w:rFonts w:hint="eastAsia" w:ascii="仿宋_GB2312" w:hAnsi="宋体"/>
          <w:b/>
          <w:bCs/>
          <w:szCs w:val="32"/>
          <w:highlight w:val="none"/>
          <w:u w:val="single"/>
        </w:rPr>
      </w:pPr>
      <w:r>
        <w:rPr>
          <w:rFonts w:hint="eastAsia" w:ascii="仿宋_GB2312" w:hAnsi="宋体" w:cs="Times New Roman"/>
          <w:szCs w:val="32"/>
          <w:highlight w:val="none"/>
          <w:lang w:eastAsia="zh-CN"/>
        </w:rPr>
        <w:t>我单位事业单位运行经费主要包括</w:t>
      </w:r>
      <w:r>
        <w:rPr>
          <w:rFonts w:hint="eastAsia" w:ascii="仿宋_GB2312" w:eastAsia="仿宋_GB2312"/>
          <w:sz w:val="32"/>
          <w:szCs w:val="32"/>
          <w:highlight w:val="none"/>
        </w:rPr>
        <w:t>办公费、印刷费、水电费、邮电费、邮电费、差旅费、维修（护）费、会议费、培训费、公务接待费、公务用车运行维护费及其他商品和服务支出</w:t>
      </w:r>
      <w:r>
        <w:rPr>
          <w:rFonts w:hint="eastAsia" w:ascii="仿宋_GB2312" w:hAnsi="宋体" w:cs="Times New Roman"/>
          <w:szCs w:val="32"/>
          <w:highlight w:val="none"/>
          <w:lang w:val="en-US" w:eastAsia="zh-CN"/>
        </w:rPr>
        <w:t>。</w:t>
      </w:r>
      <w:r>
        <w:rPr>
          <w:rFonts w:hint="eastAsia" w:ascii="仿宋_GB2312" w:hAnsi="宋体" w:cs="Times New Roman"/>
          <w:szCs w:val="32"/>
          <w:highlight w:val="none"/>
          <w:lang w:eastAsia="zh-CN"/>
        </w:rPr>
        <w:t>我单位</w:t>
      </w:r>
      <w:r>
        <w:rPr>
          <w:rFonts w:hint="eastAsia" w:ascii="仿宋_GB2312" w:hAnsi="宋体" w:cs="Times New Roman"/>
          <w:szCs w:val="32"/>
          <w:highlight w:val="none"/>
          <w:lang w:val="en-US" w:eastAsia="zh-CN"/>
        </w:rPr>
        <w:t>2025年</w:t>
      </w:r>
      <w:r>
        <w:rPr>
          <w:rFonts w:hint="eastAsia" w:ascii="仿宋_GB2312" w:hAnsi="宋体" w:cs="Times New Roman"/>
          <w:szCs w:val="32"/>
          <w:highlight w:val="none"/>
          <w:lang w:eastAsia="zh-CN"/>
        </w:rPr>
        <w:t>事业单位</w:t>
      </w:r>
      <w:r>
        <w:rPr>
          <w:rFonts w:hint="eastAsia" w:ascii="仿宋_GB2312" w:hAnsi="宋体" w:cs="Times New Roman"/>
          <w:szCs w:val="32"/>
          <w:highlight w:val="none"/>
          <w:lang w:val="en-US" w:eastAsia="zh-CN"/>
        </w:rPr>
        <w:t>运行经费预算61.01万元，较上年减少13.92</w:t>
      </w:r>
      <w:r>
        <w:rPr>
          <w:rFonts w:hint="eastAsia" w:ascii="仿宋_GB2312"/>
          <w:sz w:val="32"/>
          <w:szCs w:val="32"/>
          <w:lang w:val="en" w:eastAsia="zh-CN"/>
        </w:rPr>
        <w:t>万元，</w:t>
      </w:r>
      <w:r>
        <w:rPr>
          <w:rFonts w:hint="eastAsia" w:ascii="仿宋_GB2312"/>
          <w:sz w:val="32"/>
          <w:szCs w:val="32"/>
          <w:lang w:eastAsia="zh-CN"/>
        </w:rPr>
        <w:t>下降</w:t>
      </w:r>
      <w:r>
        <w:rPr>
          <w:rFonts w:hint="eastAsia" w:ascii="仿宋_GB2312"/>
          <w:sz w:val="32"/>
          <w:szCs w:val="32"/>
          <w:lang w:val="en-US" w:eastAsia="zh-CN"/>
        </w:rPr>
        <w:t>18.58%，减少</w:t>
      </w:r>
      <w:r>
        <w:rPr>
          <w:rFonts w:hint="eastAsia" w:ascii="仿宋_GB2312"/>
          <w:color w:val="FF0000"/>
          <w:sz w:val="32"/>
          <w:szCs w:val="32"/>
          <w:lang w:val="en-US" w:eastAsia="zh-CN"/>
        </w:rPr>
        <w:t>的主要原因是</w:t>
      </w:r>
      <w:r>
        <w:rPr>
          <w:rFonts w:hint="eastAsia" w:ascii="仿宋_GB2312"/>
          <w:color w:val="auto"/>
          <w:sz w:val="32"/>
          <w:szCs w:val="32"/>
          <w:lang w:val="en-US" w:eastAsia="zh-CN"/>
        </w:rPr>
        <w:t>2024年减少8人，</w:t>
      </w:r>
      <w:r>
        <w:rPr>
          <w:rFonts w:hint="eastAsia" w:ascii="仿宋_GB2312" w:hAnsi="仿宋_GB2312" w:cs="仿宋_GB2312"/>
          <w:color w:val="auto"/>
          <w:kern w:val="1"/>
          <w:sz w:val="32"/>
          <w:szCs w:val="32"/>
          <w:lang w:val="en-US" w:eastAsia="zh-CN"/>
        </w:rPr>
        <w:t>压缩财政预算，节约开支</w:t>
      </w:r>
      <w:r>
        <w:rPr>
          <w:rFonts w:hint="eastAsia" w:ascii="仿宋_GB2312"/>
          <w:sz w:val="32"/>
          <w:szCs w:val="32"/>
          <w:lang w:val="en-US" w:eastAsia="zh-CN"/>
        </w:rPr>
        <w:t>。</w:t>
      </w:r>
    </w:p>
    <w:p w14:paraId="0CBC84FC">
      <w:pPr>
        <w:tabs>
          <w:tab w:val="center" w:pos="4475"/>
        </w:tabs>
        <w:spacing w:line="560" w:lineRule="exact"/>
        <w:ind w:firstLine="645"/>
        <w:rPr>
          <w:rFonts w:hint="eastAsia" w:ascii="楷体_GB2312" w:hAnsi="楷体_GB2312" w:eastAsia="楷体_GB2312" w:cs="楷体_GB2312"/>
          <w:kern w:val="0"/>
        </w:rPr>
      </w:pPr>
      <w:r>
        <w:rPr>
          <w:rFonts w:hint="eastAsia" w:ascii="黑体" w:hAnsi="黑体" w:eastAsia="黑体" w:cs="黑体"/>
          <w:szCs w:val="32"/>
          <w:lang w:eastAsia="zh-CN"/>
        </w:rPr>
        <w:t>八、</w:t>
      </w:r>
      <w:r>
        <w:rPr>
          <w:rFonts w:hint="eastAsia" w:ascii="黑体" w:hAnsi="黑体" w:eastAsia="黑体" w:cs="黑体"/>
          <w:kern w:val="0"/>
        </w:rPr>
        <w:t>政府采购预算安排情况说明</w:t>
      </w:r>
    </w:p>
    <w:p w14:paraId="3FBD335E">
      <w:pPr>
        <w:tabs>
          <w:tab w:val="center" w:pos="4475"/>
        </w:tabs>
        <w:spacing w:line="560" w:lineRule="exact"/>
        <w:ind w:firstLine="645"/>
        <w:rPr>
          <w:rFonts w:hint="eastAsia" w:ascii="楷体_GB2312" w:hAnsi="楷体_GB2312" w:eastAsia="楷体_GB2312" w:cs="楷体_GB2312"/>
          <w:kern w:val="0"/>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hAnsi="宋体"/>
          <w:szCs w:val="32"/>
        </w:rPr>
        <w:t>202</w:t>
      </w:r>
      <w:r>
        <w:rPr>
          <w:rFonts w:hint="eastAsia" w:ascii="仿宋_GB2312" w:hAnsi="宋体"/>
          <w:szCs w:val="32"/>
          <w:lang w:val="en-US" w:eastAsia="zh-CN"/>
        </w:rPr>
        <w:t>5</w:t>
      </w:r>
      <w:r>
        <w:rPr>
          <w:rFonts w:hint="eastAsia" w:ascii="仿宋_GB2312" w:hAnsi="宋体"/>
          <w:szCs w:val="32"/>
        </w:rPr>
        <w:t>年政府采购预算总金额</w:t>
      </w:r>
      <w:r>
        <w:rPr>
          <w:rFonts w:hint="eastAsia" w:ascii="仿宋_GB2312" w:hAnsi="宋体"/>
          <w:szCs w:val="32"/>
          <w:lang w:val="en-US" w:eastAsia="zh-CN"/>
        </w:rPr>
        <w:t>1.44</w:t>
      </w:r>
      <w:r>
        <w:rPr>
          <w:rFonts w:hint="eastAsia" w:ascii="仿宋_GB2312" w:hAnsi="宋体"/>
          <w:szCs w:val="32"/>
        </w:rPr>
        <w:t>万元。其中：货物类采购</w:t>
      </w:r>
      <w:r>
        <w:rPr>
          <w:rFonts w:hint="eastAsia" w:ascii="仿宋_GB2312" w:hAnsi="宋体"/>
          <w:szCs w:val="32"/>
          <w:lang w:val="en-US" w:eastAsia="zh-CN"/>
        </w:rPr>
        <w:t>0</w:t>
      </w:r>
      <w:r>
        <w:rPr>
          <w:rFonts w:hint="eastAsia" w:ascii="仿宋_GB2312" w:hAnsi="宋体"/>
          <w:szCs w:val="32"/>
        </w:rPr>
        <w:t>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1.44</w:t>
      </w:r>
      <w:r>
        <w:rPr>
          <w:rFonts w:hint="eastAsia" w:ascii="仿宋_GB2312" w:hAnsi="宋体"/>
          <w:szCs w:val="32"/>
        </w:rPr>
        <w:t>万元。</w:t>
      </w:r>
    </w:p>
    <w:p w14:paraId="14EE837E">
      <w:pPr>
        <w:tabs>
          <w:tab w:val="center" w:pos="4475"/>
        </w:tabs>
        <w:spacing w:line="560" w:lineRule="exact"/>
        <w:ind w:firstLine="645"/>
        <w:rPr>
          <w:rFonts w:hint="eastAsia" w:ascii="楷体_GB2312" w:hAnsi="楷体_GB2312" w:eastAsia="楷体_GB2312" w:cs="楷体_GB2312"/>
          <w:b/>
          <w:bCs/>
          <w:kern w:val="0"/>
          <w:u w:val="none"/>
          <w:lang w:eastAsia="zh-CN"/>
        </w:rPr>
      </w:pPr>
      <w:r>
        <w:rPr>
          <w:rFonts w:hint="eastAsia" w:ascii="黑体" w:hAnsi="黑体" w:eastAsia="黑体" w:cs="黑体"/>
          <w:b/>
          <w:bCs/>
          <w:kern w:val="0"/>
          <w:u w:val="none"/>
          <w:lang w:eastAsia="zh-CN"/>
        </w:rPr>
        <w:t>九、</w:t>
      </w:r>
      <w:r>
        <w:rPr>
          <w:rFonts w:hint="eastAsia" w:ascii="黑体" w:hAnsi="黑体" w:eastAsia="黑体" w:cs="黑体"/>
          <w:b/>
          <w:bCs/>
          <w:kern w:val="0"/>
          <w:u w:val="none"/>
        </w:rPr>
        <w:t>国有资产占用情况说明</w:t>
      </w:r>
    </w:p>
    <w:p w14:paraId="5D32A234">
      <w:pPr>
        <w:tabs>
          <w:tab w:val="center" w:pos="4475"/>
        </w:tabs>
        <w:spacing w:line="560" w:lineRule="exact"/>
        <w:ind w:firstLine="645"/>
        <w:rPr>
          <w:rFonts w:hint="eastAsia" w:ascii="黑体" w:hAnsi="Arial" w:eastAsia="仿宋_GB2312" w:cs="Arial"/>
          <w:b w:val="0"/>
          <w:bCs w:val="0"/>
          <w:kern w:val="0"/>
          <w:u w:val="none"/>
          <w:lang w:eastAsia="zh-CN"/>
        </w:rPr>
      </w:pPr>
      <w:r>
        <w:rPr>
          <w:rFonts w:hint="eastAsia" w:ascii="仿宋_GB2312" w:eastAsia="仿宋_GB2312"/>
          <w:sz w:val="32"/>
          <w:szCs w:val="32"/>
          <w:highlight w:val="none"/>
        </w:rPr>
        <w:t>目前，本</w:t>
      </w:r>
      <w:r>
        <w:rPr>
          <w:rFonts w:hint="eastAsia" w:ascii="仿宋_GB2312" w:eastAsia="仿宋_GB2312"/>
          <w:sz w:val="32"/>
          <w:szCs w:val="32"/>
          <w:highlight w:val="none"/>
          <w:lang w:eastAsia="zh-CN"/>
        </w:rPr>
        <w:t>单位</w:t>
      </w:r>
      <w:r>
        <w:rPr>
          <w:rFonts w:hint="eastAsia" w:ascii="仿宋_GB2312" w:eastAsia="仿宋_GB2312"/>
          <w:sz w:val="32"/>
          <w:szCs w:val="32"/>
          <w:highlight w:val="none"/>
        </w:rPr>
        <w:t>共有在编公务用车</w:t>
      </w:r>
      <w:r>
        <w:rPr>
          <w:rFonts w:hint="eastAsia" w:ascii="仿宋_GB2312" w:eastAsia="仿宋_GB2312"/>
          <w:sz w:val="32"/>
          <w:szCs w:val="32"/>
          <w:highlight w:val="none"/>
          <w:lang w:val="en-US" w:eastAsia="zh-CN"/>
        </w:rPr>
        <w:t>1</w:t>
      </w:r>
      <w:r>
        <w:rPr>
          <w:rFonts w:hint="eastAsia" w:ascii="仿宋_GB2312" w:eastAsia="仿宋_GB2312"/>
          <w:sz w:val="32"/>
          <w:szCs w:val="32"/>
          <w:highlight w:val="none"/>
        </w:rPr>
        <w:t>辆，</w:t>
      </w:r>
      <w:r>
        <w:rPr>
          <w:rFonts w:hint="eastAsia" w:ascii="仿宋_GB2312"/>
          <w:sz w:val="32"/>
          <w:szCs w:val="32"/>
          <w:highlight w:val="none"/>
          <w:lang w:eastAsia="zh-CN"/>
        </w:rPr>
        <w:t>信息化设备</w:t>
      </w:r>
      <w:r>
        <w:rPr>
          <w:rFonts w:hint="eastAsia" w:ascii="仿宋_GB2312"/>
          <w:sz w:val="32"/>
          <w:szCs w:val="32"/>
          <w:highlight w:val="none"/>
          <w:lang w:val="en-US" w:eastAsia="zh-CN"/>
        </w:rPr>
        <w:t>12套，办公设备9套，</w:t>
      </w:r>
      <w:r>
        <w:rPr>
          <w:rFonts w:hint="eastAsia" w:ascii="仿宋_GB2312" w:eastAsia="仿宋_GB2312"/>
          <w:sz w:val="32"/>
          <w:szCs w:val="32"/>
          <w:highlight w:val="none"/>
        </w:rPr>
        <w:t>其他办公设备共</w:t>
      </w:r>
      <w:r>
        <w:rPr>
          <w:rFonts w:hint="eastAsia" w:ascii="仿宋_GB2312"/>
          <w:sz w:val="32"/>
          <w:szCs w:val="32"/>
          <w:highlight w:val="none"/>
          <w:lang w:val="en-US" w:eastAsia="zh-CN"/>
        </w:rPr>
        <w:t>6</w:t>
      </w:r>
      <w:r>
        <w:rPr>
          <w:rFonts w:hint="eastAsia" w:ascii="仿宋_GB2312" w:eastAsia="仿宋_GB2312"/>
          <w:sz w:val="32"/>
          <w:szCs w:val="32"/>
          <w:highlight w:val="none"/>
        </w:rPr>
        <w:t>台（套）</w:t>
      </w:r>
      <w:r>
        <w:rPr>
          <w:rFonts w:hint="eastAsia" w:ascii="仿宋_GB2312"/>
          <w:sz w:val="32"/>
          <w:szCs w:val="32"/>
          <w:highlight w:val="none"/>
          <w:lang w:eastAsia="zh-CN"/>
        </w:rPr>
        <w:t>，家具用具</w:t>
      </w:r>
      <w:r>
        <w:rPr>
          <w:rFonts w:hint="eastAsia" w:ascii="仿宋_GB2312"/>
          <w:sz w:val="32"/>
          <w:szCs w:val="32"/>
          <w:highlight w:val="none"/>
          <w:lang w:val="en-US" w:eastAsia="zh-CN"/>
        </w:rPr>
        <w:t>36件。</w:t>
      </w:r>
    </w:p>
    <w:p w14:paraId="348E10FD">
      <w:pPr>
        <w:numPr>
          <w:ilvl w:val="0"/>
          <w:numId w:val="0"/>
        </w:numPr>
        <w:tabs>
          <w:tab w:val="center" w:pos="4475"/>
        </w:tabs>
        <w:spacing w:line="560" w:lineRule="exact"/>
        <w:ind w:firstLine="645" w:firstLineChars="0"/>
        <w:rPr>
          <w:rFonts w:hint="eastAsia" w:ascii="黑体" w:hAnsi="黑体" w:eastAsia="黑体" w:cs="黑体"/>
          <w:szCs w:val="32"/>
        </w:rPr>
      </w:pPr>
      <w:r>
        <w:rPr>
          <w:rFonts w:hint="eastAsia" w:ascii="黑体" w:hAnsi="黑体" w:eastAsia="黑体" w:cs="黑体"/>
          <w:kern w:val="2"/>
          <w:sz w:val="32"/>
          <w:szCs w:val="32"/>
          <w:lang w:val="en-US" w:eastAsia="zh-CN" w:bidi="ar-SA"/>
        </w:rPr>
        <w:t>十、</w:t>
      </w:r>
      <w:r>
        <w:rPr>
          <w:rFonts w:hint="eastAsia" w:ascii="黑体" w:hAnsi="黑体" w:eastAsia="黑体" w:cs="黑体"/>
          <w:szCs w:val="32"/>
        </w:rPr>
        <w:t>预算绩效目标情况说明</w:t>
      </w:r>
    </w:p>
    <w:p w14:paraId="798E7932">
      <w:pPr>
        <w:numPr>
          <w:ilvl w:val="0"/>
          <w:numId w:val="0"/>
        </w:numPr>
        <w:tabs>
          <w:tab w:val="center" w:pos="4475"/>
        </w:tabs>
        <w:spacing w:line="560" w:lineRule="exact"/>
        <w:ind w:firstLine="640" w:firstLineChars="200"/>
        <w:rPr>
          <w:rFonts w:hint="eastAsia" w:ascii="仿宋" w:hAnsi="仿宋" w:eastAsia="仿宋" w:cs="仿宋"/>
          <w:szCs w:val="32"/>
          <w:lang w:val="en-US" w:eastAsia="zh-CN"/>
        </w:rPr>
      </w:pPr>
      <w:r>
        <w:rPr>
          <w:rFonts w:hint="eastAsia" w:ascii="仿宋" w:hAnsi="仿宋" w:eastAsia="仿宋" w:cs="仿宋"/>
          <w:szCs w:val="32"/>
          <w:lang w:val="en-US" w:eastAsia="zh-CN"/>
        </w:rPr>
        <w:t>2025年我单位无项目预算绩效。</w:t>
      </w:r>
    </w:p>
    <w:p w14:paraId="14702682">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658CED03">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6FF63AC6">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5347ECAD">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3C682878">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6DB532C4">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567AB5C0">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4A20CF3F">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031FA8F5">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57F867AE">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7908B601">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5B4753B0">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238D0A57">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31537944">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66BBE5E0">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49E3ED40">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613B243F">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1．一般公共服务</w:t>
      </w:r>
      <w:r>
        <w:rPr>
          <w:rFonts w:hint="eastAsia" w:ascii="仿宋_GB2312" w:eastAsia="仿宋_GB2312"/>
          <w:sz w:val="32"/>
          <w:szCs w:val="32"/>
          <w:highlight w:val="none"/>
        </w:rPr>
        <w:t xml:space="preserve">  反映政府提供一般公共服务的支出。主要包括：人大事务、政协事务、政府办公厅（室）及相关机构事务、发展与改革事务、统计信息事务、财政事务、税收事务、审计事务、海关事务、人力资源事务、纪检监察事务、商贸事务、知识产权事务、民族事务、宗教事务、港澳台侨事务</w:t>
      </w:r>
      <w:r>
        <w:rPr>
          <w:rFonts w:hint="eastAsia" w:ascii="仿宋_GB2312" w:eastAsia="仿宋_GB2312"/>
          <w:sz w:val="32"/>
          <w:szCs w:val="32"/>
          <w:highlight w:val="none"/>
          <w:lang w:eastAsia="zh-CN"/>
        </w:rPr>
        <w:t>、市场监督管理事务</w:t>
      </w:r>
      <w:r>
        <w:rPr>
          <w:rFonts w:hint="eastAsia" w:ascii="仿宋_GB2312" w:eastAsia="仿宋_GB2312"/>
          <w:sz w:val="32"/>
          <w:szCs w:val="32"/>
          <w:highlight w:val="none"/>
        </w:rPr>
        <w:t>等。</w:t>
      </w:r>
    </w:p>
    <w:p w14:paraId="768A6624">
      <w:pPr>
        <w:spacing w:line="500" w:lineRule="exact"/>
        <w:ind w:firstLine="645"/>
        <w:rPr>
          <w:rFonts w:hint="eastAsia" w:ascii="黑体" w:eastAsia="黑体"/>
          <w:sz w:val="32"/>
          <w:szCs w:val="32"/>
          <w:highlight w:val="none"/>
          <w:lang w:val="en-US" w:eastAsia="zh-CN"/>
        </w:rPr>
      </w:pPr>
      <w:r>
        <w:rPr>
          <w:rFonts w:hint="eastAsia" w:ascii="黑体" w:eastAsia="黑体"/>
          <w:sz w:val="32"/>
          <w:szCs w:val="32"/>
          <w:highlight w:val="none"/>
        </w:rPr>
        <w:t>2．</w:t>
      </w:r>
      <w:r>
        <w:rPr>
          <w:rFonts w:hint="eastAsia" w:ascii="黑体" w:eastAsia="黑体"/>
          <w:sz w:val="32"/>
          <w:szCs w:val="32"/>
          <w:highlight w:val="none"/>
          <w:lang w:eastAsia="zh-CN"/>
        </w:rPr>
        <w:t>国防</w:t>
      </w:r>
      <w:r>
        <w:rPr>
          <w:rFonts w:hint="eastAsia" w:ascii="黑体" w:eastAsia="黑体"/>
          <w:sz w:val="32"/>
          <w:szCs w:val="32"/>
          <w:highlight w:val="none"/>
          <w:lang w:val="en-US" w:eastAsia="zh-CN"/>
        </w:rPr>
        <w:t xml:space="preserve">  </w:t>
      </w:r>
      <w:r>
        <w:rPr>
          <w:rFonts w:hint="eastAsia" w:ascii="仿宋_GB2312" w:eastAsia="仿宋_GB2312"/>
          <w:sz w:val="32"/>
          <w:szCs w:val="32"/>
          <w:highlight w:val="none"/>
        </w:rPr>
        <w:t>反映政府</w:t>
      </w:r>
      <w:r>
        <w:rPr>
          <w:rFonts w:hint="eastAsia" w:ascii="仿宋_GB2312" w:eastAsia="仿宋_GB2312"/>
          <w:sz w:val="32"/>
          <w:szCs w:val="32"/>
          <w:highlight w:val="none"/>
          <w:lang w:eastAsia="zh-CN"/>
        </w:rPr>
        <w:t>用于国防</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现役部队、国防动员</w:t>
      </w:r>
      <w:r>
        <w:rPr>
          <w:rFonts w:hint="eastAsia" w:ascii="仿宋_GB2312" w:eastAsia="仿宋_GB2312"/>
          <w:sz w:val="32"/>
          <w:szCs w:val="32"/>
          <w:highlight w:val="none"/>
        </w:rPr>
        <w:t>等。</w:t>
      </w:r>
    </w:p>
    <w:p w14:paraId="2B140B57">
      <w:pPr>
        <w:spacing w:line="500" w:lineRule="exact"/>
        <w:ind w:firstLine="645"/>
        <w:rPr>
          <w:rFonts w:hint="eastAsia" w:ascii="黑体" w:eastAsia="黑体"/>
          <w:sz w:val="32"/>
          <w:szCs w:val="32"/>
          <w:highlight w:val="none"/>
        </w:rPr>
      </w:pPr>
      <w:r>
        <w:rPr>
          <w:rFonts w:hint="eastAsia" w:ascii="黑体" w:eastAsia="黑体"/>
          <w:sz w:val="32"/>
          <w:szCs w:val="32"/>
          <w:highlight w:val="none"/>
        </w:rPr>
        <w:t>3．公共安全</w:t>
      </w:r>
      <w:r>
        <w:rPr>
          <w:rFonts w:hint="eastAsia" w:ascii="仿宋_GB2312" w:eastAsia="仿宋_GB2312"/>
          <w:sz w:val="32"/>
          <w:szCs w:val="32"/>
          <w:highlight w:val="none"/>
        </w:rPr>
        <w:t xml:space="preserve">  反映政府维护社会公共安全方面的支出。主要包括：武装警察</w:t>
      </w:r>
      <w:r>
        <w:rPr>
          <w:rFonts w:hint="eastAsia" w:ascii="仿宋_GB2312" w:eastAsia="仿宋_GB2312"/>
          <w:sz w:val="32"/>
          <w:szCs w:val="32"/>
          <w:highlight w:val="none"/>
          <w:lang w:eastAsia="zh-CN"/>
        </w:rPr>
        <w:t>部队</w:t>
      </w:r>
      <w:r>
        <w:rPr>
          <w:rFonts w:hint="eastAsia" w:ascii="仿宋_GB2312" w:eastAsia="仿宋_GB2312"/>
          <w:sz w:val="32"/>
          <w:szCs w:val="32"/>
          <w:highlight w:val="none"/>
        </w:rPr>
        <w:t>、公安、国家安全、检察、法院、司法、监狱、强制隔离戒毒、国家保密等。</w:t>
      </w:r>
    </w:p>
    <w:p w14:paraId="3C49F9A2">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4．教育</w:t>
      </w:r>
      <w:r>
        <w:rPr>
          <w:rFonts w:hint="eastAsia" w:ascii="仿宋_GB2312" w:eastAsia="仿宋_GB2312"/>
          <w:sz w:val="32"/>
          <w:szCs w:val="32"/>
          <w:highlight w:val="none"/>
        </w:rPr>
        <w:t xml:space="preserve">  反映政府教育支出情况。主要包括：教育管理事务、普通教育、职业教育、成人教育、广播电视教育、留学教育、特殊教育、进修及培训、教育费附加安排的支出等。</w:t>
      </w:r>
    </w:p>
    <w:p w14:paraId="4A44EF21">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5．科学技术</w:t>
      </w:r>
      <w:r>
        <w:rPr>
          <w:rFonts w:hint="eastAsia" w:ascii="仿宋_GB2312" w:eastAsia="仿宋_GB2312"/>
          <w:sz w:val="32"/>
          <w:szCs w:val="32"/>
          <w:highlight w:val="none"/>
        </w:rPr>
        <w:t xml:space="preserve">  反映用于科学技术方面的支出。主要包括：科学技术管理事务、基础研究、应用研究、技术研究与开发、科技条件与服务、社会科学、科学技术普及、科技交流与合作等。</w:t>
      </w:r>
    </w:p>
    <w:p w14:paraId="0EDCDFC7">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6．文化</w:t>
      </w:r>
      <w:r>
        <w:rPr>
          <w:rFonts w:hint="eastAsia" w:ascii="黑体" w:eastAsia="黑体"/>
          <w:sz w:val="32"/>
          <w:szCs w:val="32"/>
          <w:highlight w:val="none"/>
          <w:lang w:eastAsia="zh-CN"/>
        </w:rPr>
        <w:t>旅游</w:t>
      </w:r>
      <w:r>
        <w:rPr>
          <w:rFonts w:hint="eastAsia" w:ascii="黑体" w:eastAsia="黑体"/>
          <w:sz w:val="32"/>
          <w:szCs w:val="32"/>
          <w:highlight w:val="none"/>
        </w:rPr>
        <w:t>体育与传媒</w:t>
      </w:r>
      <w:r>
        <w:rPr>
          <w:rFonts w:hint="eastAsia" w:ascii="仿宋_GB2312" w:eastAsia="仿宋_GB2312"/>
          <w:sz w:val="32"/>
          <w:szCs w:val="32"/>
          <w:highlight w:val="none"/>
        </w:rPr>
        <w:t xml:space="preserve">  反映政府在文化</w:t>
      </w:r>
      <w:r>
        <w:rPr>
          <w:rFonts w:hint="eastAsia" w:ascii="仿宋_GB2312" w:eastAsia="仿宋_GB2312"/>
          <w:sz w:val="32"/>
          <w:szCs w:val="32"/>
          <w:highlight w:val="none"/>
          <w:lang w:eastAsia="zh-CN"/>
        </w:rPr>
        <w:t>、旅游</w:t>
      </w:r>
      <w:r>
        <w:rPr>
          <w:rFonts w:hint="eastAsia" w:ascii="仿宋_GB2312" w:eastAsia="仿宋_GB2312"/>
          <w:sz w:val="32"/>
          <w:szCs w:val="32"/>
          <w:highlight w:val="none"/>
        </w:rPr>
        <w:t>、文物、体育、广播影视、</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新闻出版等方面的支出。主要包括：文化</w:t>
      </w:r>
      <w:r>
        <w:rPr>
          <w:rFonts w:hint="eastAsia" w:ascii="仿宋_GB2312" w:eastAsia="仿宋_GB2312"/>
          <w:sz w:val="32"/>
          <w:szCs w:val="32"/>
          <w:highlight w:val="none"/>
          <w:lang w:eastAsia="zh-CN"/>
        </w:rPr>
        <w:t>和旅游</w:t>
      </w:r>
      <w:r>
        <w:rPr>
          <w:rFonts w:hint="eastAsia" w:ascii="仿宋_GB2312" w:eastAsia="仿宋_GB2312"/>
          <w:sz w:val="32"/>
          <w:szCs w:val="32"/>
          <w:highlight w:val="none"/>
        </w:rPr>
        <w:t>、文物、体育、新闻出版</w:t>
      </w:r>
      <w:r>
        <w:rPr>
          <w:rFonts w:hint="eastAsia" w:ascii="仿宋_GB2312" w:eastAsia="仿宋_GB2312"/>
          <w:sz w:val="32"/>
          <w:szCs w:val="32"/>
          <w:highlight w:val="none"/>
          <w:lang w:eastAsia="zh-CN"/>
        </w:rPr>
        <w:t>电影</w:t>
      </w:r>
      <w:r>
        <w:rPr>
          <w:rFonts w:hint="eastAsia" w:ascii="仿宋_GB2312" w:eastAsia="仿宋_GB2312"/>
          <w:sz w:val="32"/>
          <w:szCs w:val="32"/>
          <w:highlight w:val="none"/>
        </w:rPr>
        <w:t>等。</w:t>
      </w:r>
    </w:p>
    <w:p w14:paraId="2B902B0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7．社会保障和就业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720AE2C3">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8．卫生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54BE995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9．节能环保</w:t>
      </w:r>
      <w:r>
        <w:rPr>
          <w:rFonts w:hint="eastAsia" w:ascii="仿宋_GB2312" w:eastAsia="仿宋_GB2312"/>
          <w:sz w:val="32"/>
          <w:szCs w:val="32"/>
          <w:highlight w:val="none"/>
        </w:rPr>
        <w:t xml:space="preserve">  反映政府环境保护支出。主要包括：环境保护管理事务、环境监测与监察、污染防治、自然生态保护、天然林保护、退耕还林、风沙荒漠治理、退牧还草、已垦草原退耕还草等。</w:t>
      </w:r>
    </w:p>
    <w:p w14:paraId="03912F15">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rPr>
        <w:t xml:space="preserve">10．城乡社区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07CFF9E8">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11.</w:t>
      </w:r>
      <w:r>
        <w:rPr>
          <w:rFonts w:hint="eastAsia" w:ascii="黑体" w:eastAsia="黑体"/>
          <w:sz w:val="32"/>
          <w:szCs w:val="32"/>
          <w:highlight w:val="none"/>
        </w:rPr>
        <w:t>农林水</w:t>
      </w:r>
      <w:r>
        <w:rPr>
          <w:rFonts w:hint="eastAsia" w:ascii="仿宋_GB2312" w:eastAsia="仿宋_GB2312"/>
          <w:sz w:val="32"/>
          <w:szCs w:val="32"/>
          <w:highlight w:val="none"/>
        </w:rPr>
        <w:t xml:space="preserve">  反映政府农林水事务支出。主要包括：农业、林业</w:t>
      </w:r>
      <w:r>
        <w:rPr>
          <w:rFonts w:hint="eastAsia" w:ascii="仿宋_GB2312" w:eastAsia="仿宋_GB2312"/>
          <w:sz w:val="32"/>
          <w:szCs w:val="32"/>
          <w:highlight w:val="none"/>
          <w:lang w:eastAsia="zh-CN"/>
        </w:rPr>
        <w:t>和草原</w:t>
      </w:r>
      <w:r>
        <w:rPr>
          <w:rFonts w:hint="eastAsia" w:ascii="仿宋_GB2312" w:eastAsia="仿宋_GB2312"/>
          <w:sz w:val="32"/>
          <w:szCs w:val="32"/>
          <w:highlight w:val="none"/>
        </w:rPr>
        <w:t>、水利、南水北调、扶贫、农业综合开发等。</w:t>
      </w:r>
    </w:p>
    <w:p w14:paraId="7CE797D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12.</w:t>
      </w:r>
      <w:r>
        <w:rPr>
          <w:rFonts w:hint="eastAsia" w:ascii="黑体" w:eastAsia="黑体"/>
          <w:sz w:val="32"/>
          <w:szCs w:val="32"/>
          <w:highlight w:val="none"/>
        </w:rPr>
        <w:t>交通运输</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反映政府交通运输和邮政业方面的支出。包括公路水路运输支出、铁路运输支出、民用航空运输支出和邮政业支出等。</w:t>
      </w:r>
    </w:p>
    <w:p w14:paraId="20E7555F">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13.</w:t>
      </w:r>
      <w:r>
        <w:rPr>
          <w:rFonts w:hint="eastAsia" w:ascii="黑体" w:eastAsia="黑体"/>
          <w:sz w:val="32"/>
          <w:szCs w:val="32"/>
          <w:highlight w:val="none"/>
        </w:rPr>
        <w:t>资源勘探</w:t>
      </w:r>
      <w:r>
        <w:rPr>
          <w:rFonts w:hint="eastAsia" w:ascii="黑体" w:eastAsia="黑体"/>
          <w:sz w:val="32"/>
          <w:szCs w:val="32"/>
          <w:highlight w:val="none"/>
          <w:lang w:eastAsia="zh-CN"/>
        </w:rPr>
        <w:t>工业</w:t>
      </w:r>
      <w:r>
        <w:rPr>
          <w:rFonts w:hint="eastAsia" w:ascii="黑体" w:eastAsia="黑体"/>
          <w:sz w:val="32"/>
          <w:szCs w:val="32"/>
          <w:highlight w:val="none"/>
        </w:rPr>
        <w:t>信息等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w:t>
      </w:r>
      <w:r>
        <w:rPr>
          <w:rFonts w:hint="eastAsia" w:ascii="仿宋_GB2312" w:eastAsia="仿宋_GB2312"/>
          <w:sz w:val="32"/>
          <w:szCs w:val="32"/>
          <w:highlight w:val="none"/>
          <w:lang w:eastAsia="zh-CN"/>
        </w:rPr>
        <w:t>用于</w:t>
      </w:r>
      <w:r>
        <w:rPr>
          <w:rFonts w:hint="eastAsia" w:ascii="仿宋_GB2312" w:eastAsia="仿宋_GB2312"/>
          <w:sz w:val="32"/>
          <w:szCs w:val="32"/>
          <w:highlight w:val="none"/>
        </w:rPr>
        <w:t>资源勘探</w:t>
      </w:r>
      <w:r>
        <w:rPr>
          <w:rFonts w:hint="eastAsia" w:ascii="仿宋_GB2312" w:eastAsia="仿宋_GB2312"/>
          <w:sz w:val="32"/>
          <w:szCs w:val="32"/>
          <w:highlight w:val="none"/>
          <w:lang w:eastAsia="zh-CN"/>
        </w:rPr>
        <w:t>、制造业、建筑业、工业</w:t>
      </w:r>
      <w:r>
        <w:rPr>
          <w:rFonts w:hint="eastAsia" w:ascii="仿宋_GB2312" w:eastAsia="仿宋_GB2312"/>
          <w:sz w:val="32"/>
          <w:szCs w:val="32"/>
          <w:highlight w:val="none"/>
        </w:rPr>
        <w:t>信息等</w:t>
      </w:r>
      <w:r>
        <w:rPr>
          <w:rFonts w:hint="eastAsia" w:ascii="仿宋_GB2312" w:eastAsia="仿宋_GB2312"/>
          <w:sz w:val="32"/>
          <w:szCs w:val="32"/>
          <w:highlight w:val="none"/>
          <w:lang w:eastAsia="zh-CN"/>
        </w:rPr>
        <w:t>方面</w:t>
      </w:r>
      <w:r>
        <w:rPr>
          <w:rFonts w:hint="eastAsia" w:ascii="仿宋_GB2312" w:eastAsia="仿宋_GB2312"/>
          <w:sz w:val="32"/>
          <w:szCs w:val="32"/>
          <w:highlight w:val="none"/>
        </w:rPr>
        <w:t>支出。具体包括：资源勘探业开发、制造业、建筑业、工业和信息产业监管、国有资产监管、支持中小企业发展和管理支出等。</w:t>
      </w:r>
    </w:p>
    <w:p w14:paraId="460A896A">
      <w:pPr>
        <w:spacing w:line="500" w:lineRule="exact"/>
        <w:ind w:firstLine="645"/>
        <w:rPr>
          <w:rFonts w:hint="eastAsia" w:ascii="仿宋_GB2312" w:eastAsia="仿宋_GB2312"/>
          <w:b/>
          <w:sz w:val="32"/>
          <w:szCs w:val="32"/>
          <w:highlight w:val="none"/>
        </w:rPr>
      </w:pPr>
      <w:r>
        <w:rPr>
          <w:rFonts w:hint="eastAsia" w:ascii="仿宋_GB2312" w:eastAsia="仿宋_GB2312"/>
          <w:b/>
          <w:sz w:val="32"/>
          <w:szCs w:val="32"/>
          <w:highlight w:val="none"/>
        </w:rPr>
        <w:t>1</w:t>
      </w:r>
      <w:r>
        <w:rPr>
          <w:rFonts w:hint="eastAsia" w:ascii="仿宋_GB2312" w:eastAsia="仿宋_GB2312"/>
          <w:b/>
          <w:sz w:val="32"/>
          <w:szCs w:val="32"/>
          <w:highlight w:val="none"/>
          <w:lang w:val="en-US" w:eastAsia="zh-CN"/>
        </w:rPr>
        <w:t>4</w:t>
      </w:r>
      <w:r>
        <w:rPr>
          <w:rFonts w:hint="eastAsia" w:ascii="黑体" w:eastAsia="黑体"/>
          <w:sz w:val="32"/>
          <w:szCs w:val="32"/>
          <w:highlight w:val="none"/>
        </w:rPr>
        <w:t>．商业服务业等</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反映商业服务业等事务的支出。具体包括：商业流通事务、旅游业管理与服务支出、涉外发展事务支出等。</w:t>
      </w:r>
    </w:p>
    <w:p w14:paraId="192CEC61">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15</w:t>
      </w:r>
      <w:r>
        <w:rPr>
          <w:rFonts w:hint="eastAsia" w:ascii="黑体" w:eastAsia="黑体"/>
          <w:sz w:val="32"/>
          <w:szCs w:val="32"/>
          <w:highlight w:val="none"/>
        </w:rPr>
        <w:t>．</w:t>
      </w:r>
      <w:r>
        <w:rPr>
          <w:rFonts w:hint="eastAsia" w:ascii="黑体" w:eastAsia="黑体"/>
          <w:sz w:val="32"/>
          <w:szCs w:val="32"/>
          <w:highlight w:val="none"/>
          <w:lang w:eastAsia="zh-CN"/>
        </w:rPr>
        <w:t>自然资源</w:t>
      </w:r>
      <w:r>
        <w:rPr>
          <w:rFonts w:hint="eastAsia" w:ascii="黑体" w:eastAsia="黑体"/>
          <w:sz w:val="32"/>
          <w:szCs w:val="32"/>
          <w:highlight w:val="none"/>
        </w:rPr>
        <w:t>海洋气象等</w:t>
      </w:r>
      <w:r>
        <w:rPr>
          <w:rFonts w:hint="eastAsia" w:ascii="仿宋_GB2312" w:eastAsia="仿宋_GB2312"/>
          <w:sz w:val="32"/>
          <w:szCs w:val="32"/>
          <w:highlight w:val="none"/>
        </w:rPr>
        <w:t xml:space="preserve">  反映政府用于</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资源、海洋、测绘、地震、气象等公益服务事业方面的支出。具体包括：</w:t>
      </w:r>
      <w:r>
        <w:rPr>
          <w:rFonts w:hint="eastAsia" w:ascii="仿宋_GB2312" w:eastAsia="仿宋_GB2312"/>
          <w:sz w:val="32"/>
          <w:szCs w:val="32"/>
          <w:highlight w:val="none"/>
          <w:lang w:eastAsia="zh-CN"/>
        </w:rPr>
        <w:t>自然</w:t>
      </w:r>
      <w:r>
        <w:rPr>
          <w:rFonts w:hint="eastAsia" w:ascii="仿宋_GB2312" w:eastAsia="仿宋_GB2312"/>
          <w:sz w:val="32"/>
          <w:szCs w:val="32"/>
          <w:highlight w:val="none"/>
        </w:rPr>
        <w:t>资源事务、海洋管理事务、测绘事务等。</w:t>
      </w:r>
    </w:p>
    <w:p w14:paraId="504D761C">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16</w:t>
      </w:r>
      <w:r>
        <w:rPr>
          <w:rFonts w:hint="eastAsia" w:ascii="黑体" w:eastAsia="黑体"/>
          <w:sz w:val="32"/>
          <w:szCs w:val="32"/>
          <w:highlight w:val="none"/>
        </w:rPr>
        <w:t>．</w:t>
      </w:r>
      <w:r>
        <w:rPr>
          <w:rFonts w:hint="eastAsia" w:ascii="黑体" w:eastAsia="黑体"/>
          <w:sz w:val="32"/>
          <w:szCs w:val="32"/>
          <w:highlight w:val="none"/>
          <w:lang w:eastAsia="zh-CN"/>
        </w:rPr>
        <w:t>住房保障</w:t>
      </w:r>
      <w:r>
        <w:rPr>
          <w:rFonts w:hint="eastAsia" w:ascii="仿宋_GB2312" w:eastAsia="仿宋_GB2312"/>
          <w:b/>
          <w:sz w:val="32"/>
          <w:szCs w:val="32"/>
          <w:highlight w:val="none"/>
        </w:rPr>
        <w:t xml:space="preserve"> </w:t>
      </w:r>
      <w:r>
        <w:rPr>
          <w:rFonts w:hint="eastAsia" w:ascii="仿宋_GB2312" w:eastAsia="仿宋_GB2312"/>
          <w:sz w:val="32"/>
          <w:szCs w:val="32"/>
          <w:highlight w:val="none"/>
        </w:rPr>
        <w:t xml:space="preserve"> 反映政府用于住房方面的支出。具体包括保障性安居工程支出、住房改革支出、城乡社区住宅支出等。</w:t>
      </w:r>
    </w:p>
    <w:p w14:paraId="50FCCAA3">
      <w:pPr>
        <w:spacing w:line="500" w:lineRule="exact"/>
        <w:ind w:firstLine="645"/>
        <w:rPr>
          <w:rFonts w:hint="eastAsia" w:ascii="仿宋_GB2312" w:eastAsia="仿宋_GB2312"/>
          <w:sz w:val="32"/>
          <w:szCs w:val="32"/>
          <w:highlight w:val="none"/>
        </w:rPr>
      </w:pPr>
      <w:r>
        <w:rPr>
          <w:rFonts w:hint="eastAsia" w:ascii="仿宋_GB2312" w:eastAsia="仿宋_GB2312"/>
          <w:b/>
          <w:sz w:val="32"/>
          <w:szCs w:val="32"/>
          <w:highlight w:val="none"/>
        </w:rPr>
        <w:t>17</w:t>
      </w:r>
      <w:r>
        <w:rPr>
          <w:rFonts w:hint="eastAsia" w:ascii="黑体" w:eastAsia="黑体"/>
          <w:sz w:val="32"/>
          <w:szCs w:val="32"/>
          <w:highlight w:val="none"/>
        </w:rPr>
        <w:t>．</w:t>
      </w:r>
      <w:r>
        <w:rPr>
          <w:rFonts w:hint="eastAsia" w:ascii="黑体" w:eastAsia="黑体"/>
          <w:sz w:val="32"/>
          <w:szCs w:val="32"/>
          <w:highlight w:val="none"/>
          <w:lang w:eastAsia="zh-CN"/>
        </w:rPr>
        <w:t>粮油物资储备</w:t>
      </w:r>
      <w:r>
        <w:rPr>
          <w:rFonts w:hint="eastAsia" w:ascii="仿宋_GB2312" w:eastAsia="仿宋_GB2312"/>
          <w:sz w:val="32"/>
          <w:szCs w:val="32"/>
          <w:highlight w:val="none"/>
        </w:rPr>
        <w:t xml:space="preserve">  反映政府用于粮油物资储备方面的支出。具体包括粮油事务、物资事务、能源储备、粮油储备等。</w:t>
      </w:r>
    </w:p>
    <w:p w14:paraId="6FF41157">
      <w:pPr>
        <w:spacing w:line="500" w:lineRule="exact"/>
        <w:ind w:firstLine="645"/>
        <w:rPr>
          <w:rFonts w:ascii="仿宋_GB2312" w:hAnsi="宋体" w:eastAsia="仿宋_GB2312"/>
          <w:bCs/>
          <w:sz w:val="44"/>
          <w:szCs w:val="44"/>
          <w:highlight w:val="none"/>
        </w:rPr>
      </w:pPr>
      <w:r>
        <w:rPr>
          <w:rFonts w:hint="eastAsia" w:ascii="仿宋_GB2312" w:eastAsia="仿宋_GB2312"/>
          <w:b/>
          <w:sz w:val="32"/>
          <w:szCs w:val="32"/>
          <w:highlight w:val="none"/>
        </w:rPr>
        <w:t>18</w:t>
      </w:r>
      <w:r>
        <w:rPr>
          <w:rFonts w:hint="eastAsia" w:ascii="黑体" w:eastAsia="黑体"/>
          <w:sz w:val="32"/>
          <w:szCs w:val="32"/>
          <w:highlight w:val="none"/>
        </w:rPr>
        <w:t>．</w:t>
      </w:r>
      <w:r>
        <w:rPr>
          <w:rFonts w:hint="eastAsia" w:ascii="黑体" w:eastAsia="黑体"/>
          <w:sz w:val="32"/>
          <w:szCs w:val="32"/>
          <w:highlight w:val="none"/>
          <w:lang w:eastAsia="zh-CN"/>
        </w:rPr>
        <w:t>灾害防治及应急管理</w:t>
      </w:r>
      <w:r>
        <w:rPr>
          <w:rFonts w:hint="eastAsia" w:ascii="仿宋_GB2312" w:eastAsia="仿宋_GB2312"/>
          <w:b/>
          <w:sz w:val="32"/>
          <w:szCs w:val="32"/>
          <w:highlight w:val="none"/>
          <w:lang w:val="en-US" w:eastAsia="zh-CN"/>
        </w:rPr>
        <w:t xml:space="preserve">  </w:t>
      </w:r>
      <w:r>
        <w:rPr>
          <w:rFonts w:hint="eastAsia" w:ascii="仿宋_GB2312" w:eastAsia="仿宋_GB2312"/>
          <w:sz w:val="32"/>
          <w:szCs w:val="32"/>
          <w:highlight w:val="none"/>
          <w:lang w:val="en-US" w:eastAsia="zh-CN"/>
        </w:rPr>
        <w:t>反映用于自然灾害防治、安全生产监管及应急管理等方面的支出。</w:t>
      </w:r>
      <w:r>
        <w:rPr>
          <w:rFonts w:hint="eastAsia" w:ascii="仿宋_GB2312" w:eastAsia="仿宋_GB2312"/>
          <w:sz w:val="32"/>
          <w:szCs w:val="32"/>
          <w:highlight w:val="none"/>
        </w:rPr>
        <w:t>具体包括</w:t>
      </w:r>
      <w:r>
        <w:rPr>
          <w:rFonts w:hint="eastAsia" w:ascii="仿宋_GB2312" w:eastAsia="仿宋_GB2312"/>
          <w:sz w:val="32"/>
          <w:szCs w:val="32"/>
          <w:highlight w:val="none"/>
          <w:lang w:eastAsia="zh-CN"/>
        </w:rPr>
        <w:t>应急管理事务、消防食物</w:t>
      </w:r>
      <w:r>
        <w:rPr>
          <w:rFonts w:hint="eastAsia" w:ascii="仿宋_GB2312" w:eastAsia="仿宋_GB2312"/>
          <w:sz w:val="32"/>
          <w:szCs w:val="32"/>
          <w:highlight w:val="none"/>
        </w:rPr>
        <w:t>、</w:t>
      </w:r>
      <w:r>
        <w:rPr>
          <w:rFonts w:hint="eastAsia" w:ascii="仿宋_GB2312" w:eastAsia="仿宋_GB2312"/>
          <w:sz w:val="32"/>
          <w:szCs w:val="32"/>
          <w:highlight w:val="none"/>
          <w:lang w:eastAsia="zh-CN"/>
        </w:rPr>
        <w:t>地震事务</w:t>
      </w:r>
      <w:r>
        <w:rPr>
          <w:rFonts w:hint="eastAsia" w:ascii="仿宋_GB2312" w:eastAsia="仿宋_GB2312"/>
          <w:sz w:val="32"/>
          <w:szCs w:val="32"/>
          <w:highlight w:val="none"/>
        </w:rPr>
        <w:t>支出等。</w:t>
      </w:r>
    </w:p>
    <w:p w14:paraId="27694752">
      <w:pPr>
        <w:adjustRightInd w:val="0"/>
        <w:snapToGrid w:val="0"/>
        <w:spacing w:line="560" w:lineRule="exact"/>
        <w:ind w:right="-333" w:rightChars="-104"/>
        <w:rPr>
          <w:rFonts w:hint="eastAsia" w:ascii="黑体" w:hAnsi="宋体" w:eastAsia="黑体"/>
          <w:bCs/>
          <w:szCs w:val="32"/>
        </w:rPr>
      </w:pPr>
      <w:bookmarkStart w:id="0" w:name="_GoBack"/>
      <w:bookmarkEnd w:id="0"/>
      <w:r>
        <w:rPr>
          <w:rFonts w:hint="eastAsia" w:ascii="黑体" w:hAnsi="宋体" w:eastAsia="黑体"/>
          <w:szCs w:val="32"/>
          <w:lang w:eastAsia="zh-CN"/>
        </w:rPr>
        <w:t>第四部分：柳州市柳江区冲马岭林场2025</w:t>
      </w:r>
      <w:r>
        <w:rPr>
          <w:rFonts w:hint="eastAsia" w:ascii="黑体" w:hAnsi="宋体" w:eastAsia="黑体"/>
          <w:szCs w:val="32"/>
        </w:rPr>
        <w:t>年</w:t>
      </w:r>
      <w:r>
        <w:rPr>
          <w:rFonts w:hint="eastAsia" w:ascii="黑体" w:eastAsia="黑体"/>
          <w:szCs w:val="32"/>
          <w:lang w:eastAsia="zh-CN"/>
        </w:rPr>
        <w:t>单位</w:t>
      </w:r>
      <w:r>
        <w:rPr>
          <w:rFonts w:hint="eastAsia" w:ascii="黑体" w:eastAsia="黑体"/>
          <w:szCs w:val="32"/>
        </w:rPr>
        <w:t>预算报表</w:t>
      </w:r>
    </w:p>
    <w:p w14:paraId="5E584997">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1831D970">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5E1D521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5B4C78BD">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5ABC6AA6">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2D71CEA">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25789CC7">
      <w:pPr>
        <w:spacing w:before="312" w:beforeLines="100" w:after="312" w:afterLines="100" w:line="360" w:lineRule="exact"/>
        <w:ind w:left="1600" w:leftChars="200" w:hanging="960" w:hangingChars="3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表7：财政拨款“三公”经费、会议费和培训费支出情况表</w:t>
      </w:r>
    </w:p>
    <w:p w14:paraId="37FC150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1BFFD1C1">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5178C5E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：政府采购预算表</w:t>
      </w:r>
    </w:p>
    <w:p w14:paraId="6D540D95">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1</w:t>
      </w:r>
      <w:r>
        <w:rPr>
          <w:rFonts w:hint="eastAsia" w:ascii="仿宋_GB2312" w:eastAsia="仿宋_GB2312"/>
          <w:bCs/>
          <w:sz w:val="32"/>
          <w:szCs w:val="32"/>
          <w:highlight w:val="none"/>
        </w:rPr>
        <w:t>：政府购买服务预算表</w:t>
      </w:r>
    </w:p>
    <w:p w14:paraId="0443EB7B">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bCs/>
          <w:sz w:val="32"/>
          <w:szCs w:val="32"/>
          <w:highlight w:val="none"/>
          <w:lang w:eastAsia="zh-CN"/>
        </w:rPr>
        <w:t>表</w:t>
      </w:r>
      <w:r>
        <w:rPr>
          <w:rFonts w:hint="eastAsia" w:ascii="仿宋_GB2312"/>
          <w:bCs/>
          <w:sz w:val="32"/>
          <w:szCs w:val="32"/>
          <w:highlight w:val="none"/>
          <w:lang w:val="en-US" w:eastAsia="zh-CN"/>
        </w:rPr>
        <w:t>12：</w:t>
      </w:r>
      <w:r>
        <w:rPr>
          <w:rFonts w:hint="eastAsia" w:ascii="仿宋_GB2312" w:eastAsia="仿宋_GB2312"/>
          <w:bCs/>
          <w:sz w:val="32"/>
          <w:szCs w:val="32"/>
          <w:highlight w:val="none"/>
          <w:lang w:eastAsia="zh-CN"/>
        </w:rPr>
        <w:t>项目绩效目标公开表</w:t>
      </w:r>
    </w:p>
    <w:p w14:paraId="2BEBD54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18F4761C">
      <w:pPr>
        <w:rPr>
          <w:rFonts w:ascii="仿宋_GB2312" w:hAnsi="宋体" w:eastAsia="仿宋_GB2312"/>
          <w:bCs/>
          <w:sz w:val="44"/>
          <w:szCs w:val="44"/>
          <w:highlight w:val="none"/>
        </w:rPr>
      </w:pPr>
    </w:p>
    <w:p w14:paraId="4844ABF0"/>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90233"/>
    <w:multiLevelType w:val="singleLevel"/>
    <w:tmpl w:val="EFD9023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C86487"/>
    <w:rsid w:val="15DD7808"/>
    <w:rsid w:val="21690C6D"/>
    <w:rsid w:val="2F0E7201"/>
    <w:rsid w:val="36190BE4"/>
    <w:rsid w:val="382F44FB"/>
    <w:rsid w:val="392A132F"/>
    <w:rsid w:val="3E8B6CEA"/>
    <w:rsid w:val="40994C08"/>
    <w:rsid w:val="445F25AB"/>
    <w:rsid w:val="4E3B534E"/>
    <w:rsid w:val="58D77790"/>
    <w:rsid w:val="61790893"/>
    <w:rsid w:val="6A3E1DEA"/>
    <w:rsid w:val="6D5648FC"/>
    <w:rsid w:val="6DAE2E3A"/>
    <w:rsid w:val="6DEF279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b/>
      <w:bCs/>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4203</Words>
  <Characters>4487</Characters>
  <Lines>0</Lines>
  <Paragraphs>0</Paragraphs>
  <TotalTime>0</TotalTime>
  <ScaleCrop>false</ScaleCrop>
  <LinksUpToDate>false</LinksUpToDate>
  <CharactersWithSpaces>4528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WPS_1617072581</cp:lastModifiedBy>
  <dcterms:modified xsi:type="dcterms:W3CDTF">2025-02-13T03:00:27Z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eyJoZGlkIjoiMmVkZWY5MTQ3MWVkMGVjYzcyN2RhNGQ5Njg5MGUyNmYiLCJ1c2VySWQiOiIxMjAxNTk2MTQzIn0=</vt:lpwstr>
  </property>
  <property fmtid="{D5CDD505-2E9C-101B-9397-08002B2CF9AE}" pid="4" name="ICV">
    <vt:lpwstr>E723BE59CE2C4E01A4D68AF4D8692EE9_13</vt:lpwstr>
  </property>
</Properties>
</file>