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D450">
      <w:pPr>
        <w:ind w:left="440" w:hanging="440" w:hangingChars="100"/>
        <w:jc w:val="both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 w:val="44"/>
          <w:szCs w:val="44"/>
          <w:highlight w:val="none"/>
          <w:lang w:val="en-US" w:eastAsia="zh-CN"/>
        </w:rPr>
        <w:t>柳州市柳江区城市管理综合服务中心2025</w:t>
      </w:r>
      <w:r>
        <w:rPr>
          <w:rFonts w:hint="eastAsia" w:ascii="黑体" w:hAnsi="宋体" w:eastAsia="黑体"/>
          <w:bCs/>
          <w:sz w:val="44"/>
          <w:szCs w:val="44"/>
          <w:highlight w:val="none"/>
          <w:lang w:eastAsia="zh-CN"/>
        </w:rPr>
        <w:t>年单位</w:t>
      </w:r>
      <w:r>
        <w:rPr>
          <w:rFonts w:hint="eastAsia" w:ascii="黑体" w:hAnsi="宋体" w:eastAsia="黑体"/>
          <w:bCs/>
          <w:sz w:val="44"/>
          <w:szCs w:val="44"/>
          <w:highlight w:val="none"/>
        </w:rPr>
        <w:t>预算及“三公”经费预算公开说明</w:t>
      </w:r>
    </w:p>
    <w:p w14:paraId="7CC75134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第一部分：</w:t>
      </w:r>
      <w:r>
        <w:rPr>
          <w:rFonts w:hint="eastAsia" w:ascii="黑体" w:hAnsi="宋体" w:eastAsia="黑体"/>
          <w:bCs/>
          <w:szCs w:val="32"/>
          <w:lang w:eastAsia="zh-CN"/>
        </w:rPr>
        <w:t>单位</w:t>
      </w:r>
      <w:r>
        <w:rPr>
          <w:rFonts w:hint="eastAsia" w:ascii="黑体" w:hAnsi="宋体" w:eastAsia="黑体"/>
          <w:bCs/>
          <w:szCs w:val="32"/>
        </w:rPr>
        <w:t>概况</w:t>
      </w:r>
    </w:p>
    <w:p w14:paraId="58E52589">
      <w:pPr>
        <w:spacing w:line="460" w:lineRule="exact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一、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主要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职责</w:t>
      </w:r>
    </w:p>
    <w:p w14:paraId="539B180F">
      <w:pPr>
        <w:spacing w:line="460" w:lineRule="exact"/>
        <w:ind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二、机构设置</w:t>
      </w:r>
    </w:p>
    <w:p w14:paraId="20742117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eastAsia="黑体"/>
          <w:szCs w:val="32"/>
        </w:rPr>
        <w:t>第二部分：</w:t>
      </w:r>
      <w:r>
        <w:rPr>
          <w:rFonts w:hint="eastAsia" w:ascii="黑体" w:hAnsi="宋体" w:eastAsia="黑体"/>
          <w:szCs w:val="32"/>
          <w:lang w:val="en-US" w:eastAsia="zh-CN"/>
        </w:rPr>
        <w:t>柳州市柳江区城市管理综合服务中心</w:t>
      </w:r>
      <w:r>
        <w:rPr>
          <w:rFonts w:hint="eastAsia" w:ascii="黑体" w:hAnsi="宋体" w:eastAsia="黑体"/>
          <w:szCs w:val="32"/>
          <w:lang w:eastAsia="zh-CN"/>
        </w:rPr>
        <w:t>2025</w:t>
      </w:r>
      <w:r>
        <w:rPr>
          <w:rFonts w:hint="eastAsia" w:ascii="黑体" w:hAnsi="宋体" w:eastAsia="黑体"/>
          <w:szCs w:val="32"/>
        </w:rPr>
        <w:t>年</w:t>
      </w:r>
      <w:r>
        <w:rPr>
          <w:rFonts w:hint="eastAsia" w:ascii="黑体" w:eastAsia="黑体"/>
          <w:szCs w:val="32"/>
          <w:lang w:eastAsia="zh-CN"/>
        </w:rPr>
        <w:t>单位</w:t>
      </w:r>
      <w:r>
        <w:rPr>
          <w:rFonts w:hint="eastAsia" w:ascii="黑体" w:eastAsia="黑体"/>
          <w:szCs w:val="32"/>
        </w:rPr>
        <w:t>预算情况说明</w:t>
      </w:r>
    </w:p>
    <w:p w14:paraId="152F2A83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一、单位预算收支增减变化情况说明</w:t>
      </w:r>
    </w:p>
    <w:p w14:paraId="4AD94B02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二、单位预算收入总体情况说明</w:t>
      </w:r>
    </w:p>
    <w:p w14:paraId="39020EBB">
      <w:pPr>
        <w:spacing w:line="460" w:lineRule="exact"/>
        <w:ind w:firstLine="640" w:firstLineChars="200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三、单位预算支出总体情况说明</w:t>
      </w:r>
    </w:p>
    <w:p w14:paraId="17A41D64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、政府性基金预算支出情况说明</w:t>
      </w:r>
    </w:p>
    <w:p w14:paraId="01298E94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五、国有资本经营预算支出情况说明</w:t>
      </w:r>
    </w:p>
    <w:p w14:paraId="2B4EB8FA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六、一般公共预算“三公”经费支出情况说明</w:t>
      </w:r>
    </w:p>
    <w:p w14:paraId="05DCA601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七、机关运行经费安排情况说明</w:t>
      </w:r>
    </w:p>
    <w:p w14:paraId="316D5A5D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  <w:lang w:eastAsia="zh-CN"/>
        </w:rPr>
      </w:pPr>
      <w:r>
        <w:rPr>
          <w:rFonts w:hint="eastAsia" w:ascii="宋体" w:hAnsi="宋体" w:eastAsia="宋体" w:cs="宋体"/>
          <w:szCs w:val="32"/>
          <w:lang w:eastAsia="zh-CN"/>
        </w:rPr>
        <w:t>八、政府采购预算安排情况说明</w:t>
      </w:r>
    </w:p>
    <w:p w14:paraId="13885121">
      <w:pPr>
        <w:tabs>
          <w:tab w:val="center" w:pos="4475"/>
        </w:tabs>
        <w:spacing w:line="560" w:lineRule="exact"/>
        <w:ind w:firstLine="645"/>
        <w:rPr>
          <w:rFonts w:hint="eastAsia" w:ascii="宋体" w:hAnsi="宋体" w:eastAsia="宋体" w:cs="宋体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szCs w:val="32"/>
          <w:lang w:eastAsia="zh-CN"/>
        </w:rPr>
        <w:t>九、国有资产占用情况说明</w:t>
      </w:r>
    </w:p>
    <w:p w14:paraId="530CF99C">
      <w:pPr>
        <w:keepNext w:val="0"/>
        <w:keepLines w:val="0"/>
        <w:pageBreakBefore w:val="0"/>
        <w:widowControl w:val="0"/>
        <w:tabs>
          <w:tab w:val="center" w:pos="4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十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、预算绩效目标情况说明</w:t>
      </w:r>
    </w:p>
    <w:p w14:paraId="247B2B38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eastAsia="黑体"/>
          <w:szCs w:val="32"/>
        </w:rPr>
        <w:t>第三部分：名词解释</w:t>
      </w:r>
    </w:p>
    <w:p w14:paraId="4F3D161D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第四部分：</w:t>
      </w:r>
      <w:r>
        <w:rPr>
          <w:rFonts w:hint="eastAsia" w:ascii="黑体" w:hAnsi="宋体" w:eastAsia="黑体"/>
          <w:szCs w:val="32"/>
          <w:lang w:val="en-US" w:eastAsia="zh-CN"/>
        </w:rPr>
        <w:t>柳州市柳江区城市管理综合服务中心</w:t>
      </w:r>
      <w:r>
        <w:rPr>
          <w:rFonts w:hint="eastAsia" w:ascii="黑体" w:hAnsi="宋体" w:eastAsia="黑体"/>
          <w:szCs w:val="32"/>
          <w:lang w:eastAsia="zh-CN"/>
        </w:rPr>
        <w:t>2025</w:t>
      </w:r>
      <w:r>
        <w:rPr>
          <w:rFonts w:hint="eastAsia" w:ascii="黑体" w:hAnsi="宋体" w:eastAsia="黑体"/>
          <w:szCs w:val="32"/>
        </w:rPr>
        <w:t>年</w:t>
      </w:r>
      <w:r>
        <w:rPr>
          <w:rFonts w:hint="eastAsia" w:ascii="黑体" w:eastAsia="黑体"/>
          <w:szCs w:val="32"/>
          <w:lang w:eastAsia="zh-CN"/>
        </w:rPr>
        <w:t>单位</w:t>
      </w:r>
      <w:r>
        <w:rPr>
          <w:rFonts w:hint="eastAsia" w:ascii="黑体" w:eastAsia="黑体"/>
          <w:szCs w:val="32"/>
        </w:rPr>
        <w:t>预算报表</w:t>
      </w:r>
    </w:p>
    <w:p w14:paraId="7FE6676D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5BF21E67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44A220B1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7A1D5D1C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5839C5BE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</w:p>
    <w:p w14:paraId="06D8018C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第一部分：单位概况</w:t>
      </w:r>
    </w:p>
    <w:p w14:paraId="57ADE865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bCs/>
          <w:szCs w:val="32"/>
        </w:rPr>
        <w:t>一</w:t>
      </w:r>
      <w:r>
        <w:rPr>
          <w:rFonts w:hint="eastAsia" w:ascii="黑体" w:hAnsi="宋体" w:eastAsia="黑体"/>
          <w:szCs w:val="32"/>
        </w:rPr>
        <w:t>、单位主要职能</w:t>
      </w:r>
    </w:p>
    <w:p w14:paraId="534F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(一)贯彻执行城市管理、自然资源等领域相关的法律法规 和规章制度，负责辖区内城市管理、自然资源(林业)等领域行 政执法工作，依法行使相关领域法律法规规章规定的行政处罚以 及行政处罚相关的行政检查、行政强制等执法职能。</w:t>
      </w:r>
    </w:p>
    <w:p w14:paraId="5D92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(二)组织实施区综合行政执法局授权或委托的执法工作， 依法纠正和查处辖区内违反城市管理、自然资源(林业)等领域 法律、法规或规章的行为。</w:t>
      </w:r>
    </w:p>
    <w:p w14:paraId="3B67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(三)接待群众信访，受理辖区内城市管理、自然资源(林 业)等领域违法行为的检举、控告和申诉，对登记立案的案件， 在规定的结案期限内，及时调查取证，全面收集证据，依法进行查处 。</w:t>
      </w:r>
    </w:p>
    <w:p w14:paraId="7F69C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(四)负责区综合行政执法局行政案件的审核和行政案诉讼件的应诉工作，负责受理区综合行政执法局复议案件的答复工作。</w:t>
      </w:r>
    </w:p>
    <w:p w14:paraId="2D077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(五)负责辖区综合行政执法队伍建设，对辖区综合行政执 法人员和综合执法协勤员行使职权情况实施督查。按管理权限，负责辖区执法协勤员招聘、培训、教育、监督、管理和年度考核等工作 。</w:t>
      </w:r>
    </w:p>
    <w:p w14:paraId="10F784B9">
      <w:pPr>
        <w:snapToGrid w:val="0"/>
        <w:spacing w:line="520" w:lineRule="exact"/>
        <w:ind w:firstLine="640" w:firstLineChars="200"/>
        <w:jc w:val="both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(六)完成区综合行政执法局交办的其他任务。</w:t>
      </w:r>
    </w:p>
    <w:p w14:paraId="44807F8E">
      <w:pPr>
        <w:spacing w:line="560" w:lineRule="exact"/>
        <w:ind w:firstLine="640" w:firstLineChars="200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二、机构设置情况</w:t>
      </w:r>
    </w:p>
    <w:p w14:paraId="3890E51C"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（一）机构设置</w:t>
      </w:r>
      <w:r>
        <w:rPr>
          <w:rFonts w:ascii="仿宋_GB2312" w:hAnsi="宋体"/>
          <w:szCs w:val="32"/>
        </w:rPr>
        <w:t>：</w:t>
      </w:r>
      <w:r>
        <w:rPr>
          <w:rFonts w:hint="eastAsia" w:ascii="仿宋_GB2312" w:hAnsi="宋体"/>
          <w:szCs w:val="32"/>
          <w:lang w:val="en-US" w:eastAsia="zh-CN"/>
        </w:rPr>
        <w:t>柳州市</w:t>
      </w:r>
      <w:r>
        <w:rPr>
          <w:rFonts w:hint="eastAsia" w:ascii="仿宋_GB2312" w:hAnsi="宋体"/>
          <w:szCs w:val="32"/>
        </w:rPr>
        <w:t>柳江</w:t>
      </w:r>
      <w:r>
        <w:rPr>
          <w:rFonts w:ascii="仿宋_GB2312" w:hAnsi="宋体"/>
          <w:szCs w:val="32"/>
        </w:rPr>
        <w:t>区城市管理综合服务中心自</w:t>
      </w:r>
      <w:r>
        <w:rPr>
          <w:rFonts w:hint="eastAsia" w:ascii="仿宋_GB2312" w:hAnsi="宋体"/>
          <w:szCs w:val="32"/>
        </w:rPr>
        <w:t>2023年2月28日</w:t>
      </w:r>
      <w:r>
        <w:rPr>
          <w:rFonts w:ascii="仿宋_GB2312" w:hAnsi="宋体"/>
          <w:szCs w:val="32"/>
        </w:rPr>
        <w:t>正式</w:t>
      </w:r>
      <w:r>
        <w:rPr>
          <w:rFonts w:hint="eastAsia" w:ascii="仿宋_GB2312" w:hAnsi="宋体"/>
          <w:szCs w:val="32"/>
        </w:rPr>
        <w:t>挂牌</w:t>
      </w:r>
      <w:r>
        <w:rPr>
          <w:rFonts w:ascii="仿宋_GB2312" w:hAnsi="宋体"/>
          <w:szCs w:val="32"/>
        </w:rPr>
        <w:t>成立，作为柳江区</w:t>
      </w:r>
      <w:r>
        <w:rPr>
          <w:rFonts w:hint="eastAsia" w:ascii="仿宋_GB2312" w:hAnsi="宋体"/>
          <w:szCs w:val="32"/>
          <w:lang w:val="en-US" w:eastAsia="zh-CN"/>
        </w:rPr>
        <w:t>综合</w:t>
      </w:r>
      <w:r>
        <w:rPr>
          <w:rFonts w:ascii="仿宋_GB2312" w:hAnsi="宋体"/>
          <w:szCs w:val="32"/>
        </w:rPr>
        <w:t>行政执法局下属公益一类事业单位</w:t>
      </w:r>
      <w:r>
        <w:rPr>
          <w:rFonts w:hint="eastAsia" w:ascii="仿宋_GB2312" w:hAnsi="宋体"/>
          <w:szCs w:val="32"/>
        </w:rPr>
        <w:t>。</w:t>
      </w:r>
    </w:p>
    <w:p w14:paraId="6E084F82">
      <w:pPr>
        <w:tabs>
          <w:tab w:val="center" w:pos="4475"/>
        </w:tabs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（二）编制</w:t>
      </w:r>
      <w:r>
        <w:rPr>
          <w:rFonts w:ascii="仿宋_GB2312" w:hAnsi="宋体"/>
          <w:szCs w:val="32"/>
        </w:rPr>
        <w:t>现状：经柳江区机构编制委员会办公室核定，核定编制人数为</w:t>
      </w:r>
      <w:r>
        <w:rPr>
          <w:rFonts w:hint="eastAsia" w:ascii="仿宋_GB2312" w:hAnsi="宋体"/>
          <w:szCs w:val="32"/>
        </w:rPr>
        <w:t>40人</w:t>
      </w:r>
      <w:r>
        <w:rPr>
          <w:rFonts w:ascii="仿宋_GB2312" w:hAnsi="宋体"/>
          <w:szCs w:val="32"/>
        </w:rPr>
        <w:t>，现</w:t>
      </w:r>
      <w:r>
        <w:rPr>
          <w:rFonts w:hint="eastAsia" w:ascii="仿宋_GB2312" w:hAnsi="宋体"/>
          <w:szCs w:val="32"/>
        </w:rPr>
        <w:t>单位</w:t>
      </w:r>
      <w:r>
        <w:rPr>
          <w:rFonts w:ascii="仿宋_GB2312" w:hAnsi="宋体"/>
          <w:szCs w:val="32"/>
        </w:rPr>
        <w:t>实有编制人数为</w:t>
      </w:r>
      <w:r>
        <w:rPr>
          <w:rFonts w:hint="eastAsia" w:ascii="仿宋_GB2312" w:hAnsi="宋体"/>
          <w:szCs w:val="32"/>
          <w:lang w:val="en-US" w:eastAsia="zh-CN"/>
        </w:rPr>
        <w:t>49</w:t>
      </w:r>
      <w:r>
        <w:rPr>
          <w:rFonts w:hint="eastAsia" w:ascii="仿宋_GB2312" w:hAnsi="宋体"/>
          <w:szCs w:val="32"/>
        </w:rPr>
        <w:t>人。</w:t>
      </w:r>
    </w:p>
    <w:p w14:paraId="64B17A2F">
      <w:pPr>
        <w:tabs>
          <w:tab w:val="center" w:pos="4475"/>
        </w:tabs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</w:t>
      </w:r>
      <w:r>
        <w:rPr>
          <w:rFonts w:ascii="仿宋_GB2312" w:hAnsi="宋体"/>
          <w:szCs w:val="32"/>
        </w:rPr>
        <w:t>三）人员构成情况：本单位实有人数为</w:t>
      </w:r>
      <w:r>
        <w:rPr>
          <w:rFonts w:hint="eastAsia" w:ascii="仿宋_GB2312" w:hAnsi="宋体"/>
          <w:szCs w:val="32"/>
          <w:lang w:val="en-US" w:eastAsia="zh-CN"/>
        </w:rPr>
        <w:t>93</w:t>
      </w:r>
      <w:r>
        <w:rPr>
          <w:rFonts w:hint="eastAsia" w:ascii="仿宋_GB2312" w:hAnsi="宋体"/>
          <w:szCs w:val="32"/>
        </w:rPr>
        <w:t>人</w:t>
      </w:r>
      <w:r>
        <w:rPr>
          <w:rFonts w:ascii="仿宋_GB2312" w:hAnsi="宋体"/>
          <w:szCs w:val="32"/>
        </w:rPr>
        <w:t>，其中：</w:t>
      </w:r>
      <w:r>
        <w:rPr>
          <w:rFonts w:hint="eastAsia" w:ascii="仿宋_GB2312" w:hAnsi="宋体"/>
          <w:szCs w:val="32"/>
        </w:rPr>
        <w:t>编制</w:t>
      </w:r>
      <w:r>
        <w:rPr>
          <w:rFonts w:ascii="仿宋_GB2312" w:hAnsi="宋体"/>
          <w:szCs w:val="32"/>
        </w:rPr>
        <w:t>内实有人数为</w:t>
      </w:r>
      <w:r>
        <w:rPr>
          <w:rFonts w:hint="eastAsia" w:ascii="仿宋_GB2312" w:hAnsi="宋体"/>
          <w:szCs w:val="32"/>
          <w:lang w:val="en-US" w:eastAsia="zh-CN"/>
        </w:rPr>
        <w:t>49</w:t>
      </w:r>
      <w:r>
        <w:rPr>
          <w:rFonts w:hint="eastAsia" w:ascii="仿宋_GB2312" w:hAnsi="宋体"/>
          <w:szCs w:val="32"/>
        </w:rPr>
        <w:t>人</w:t>
      </w:r>
      <w:r>
        <w:rPr>
          <w:rFonts w:ascii="仿宋_GB2312" w:hAnsi="宋体"/>
          <w:szCs w:val="32"/>
        </w:rPr>
        <w:t>，退休</w:t>
      </w:r>
      <w:r>
        <w:rPr>
          <w:rFonts w:hint="eastAsia" w:ascii="仿宋_GB2312" w:hAnsi="宋体"/>
          <w:szCs w:val="32"/>
        </w:rPr>
        <w:t>4</w:t>
      </w:r>
      <w:r>
        <w:rPr>
          <w:rFonts w:hint="eastAsia" w:ascii="仿宋_GB2312" w:hAnsi="宋体"/>
          <w:szCs w:val="32"/>
          <w:lang w:val="en-US" w:eastAsia="zh-CN"/>
        </w:rPr>
        <w:t>4</w:t>
      </w:r>
      <w:r>
        <w:rPr>
          <w:rFonts w:hint="eastAsia" w:ascii="仿宋_GB2312" w:hAnsi="宋体"/>
          <w:szCs w:val="32"/>
        </w:rPr>
        <w:t>人</w:t>
      </w:r>
      <w:r>
        <w:rPr>
          <w:rFonts w:ascii="仿宋_GB2312" w:hAnsi="宋体"/>
          <w:szCs w:val="32"/>
        </w:rPr>
        <w:t>。</w:t>
      </w:r>
    </w:p>
    <w:p w14:paraId="708EEA62">
      <w:pPr>
        <w:tabs>
          <w:tab w:val="center" w:pos="4475"/>
        </w:tabs>
        <w:spacing w:line="560" w:lineRule="exact"/>
        <w:ind w:firstLine="645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黑体" w:eastAsia="黑体"/>
          <w:szCs w:val="32"/>
        </w:rPr>
        <w:t>第二部分：</w:t>
      </w:r>
      <w:r>
        <w:rPr>
          <w:rFonts w:hint="eastAsia" w:ascii="黑体" w:hAnsi="宋体" w:eastAsia="黑体"/>
          <w:szCs w:val="32"/>
          <w:lang w:val="en-US" w:eastAsia="zh-CN"/>
        </w:rPr>
        <w:t>柳州市柳江区城市管理综合服务中心</w:t>
      </w:r>
      <w:r>
        <w:rPr>
          <w:rFonts w:hint="eastAsia" w:ascii="黑体" w:hAnsi="宋体" w:eastAsia="黑体"/>
          <w:szCs w:val="32"/>
        </w:rPr>
        <w:t>202</w:t>
      </w:r>
      <w:r>
        <w:rPr>
          <w:rFonts w:hint="eastAsia" w:ascii="黑体" w:hAnsi="宋体" w:eastAsia="黑体"/>
          <w:szCs w:val="32"/>
          <w:lang w:val="en-US" w:eastAsia="zh-CN"/>
        </w:rPr>
        <w:t>5</w:t>
      </w:r>
      <w:r>
        <w:rPr>
          <w:rFonts w:hint="eastAsia" w:ascii="黑体" w:hAnsi="宋体" w:eastAsia="黑体"/>
          <w:szCs w:val="32"/>
        </w:rPr>
        <w:t>年</w:t>
      </w:r>
      <w:r>
        <w:rPr>
          <w:rFonts w:hint="eastAsia" w:ascii="黑体" w:eastAsia="黑体"/>
          <w:szCs w:val="32"/>
        </w:rPr>
        <w:t>单位预算情况说明</w:t>
      </w:r>
    </w:p>
    <w:p w14:paraId="5C5E30AB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一、单位</w:t>
      </w:r>
      <w:r>
        <w:rPr>
          <w:rFonts w:hint="eastAsia" w:ascii="黑体" w:eastAsia="黑体"/>
          <w:szCs w:val="32"/>
          <w:lang w:eastAsia="zh-CN"/>
        </w:rPr>
        <w:t>预算</w:t>
      </w:r>
      <w:r>
        <w:rPr>
          <w:rFonts w:hint="eastAsia" w:ascii="黑体" w:eastAsia="黑体"/>
          <w:szCs w:val="32"/>
        </w:rPr>
        <w:t>收支</w:t>
      </w:r>
      <w:r>
        <w:rPr>
          <w:rFonts w:hint="eastAsia" w:ascii="黑体" w:eastAsia="黑体"/>
          <w:szCs w:val="32"/>
          <w:lang w:eastAsia="zh-CN"/>
        </w:rPr>
        <w:t>增减变化</w:t>
      </w:r>
      <w:r>
        <w:rPr>
          <w:rFonts w:hint="eastAsia" w:ascii="黑体" w:eastAsia="黑体"/>
          <w:szCs w:val="32"/>
        </w:rPr>
        <w:t>情况说明</w:t>
      </w:r>
    </w:p>
    <w:p w14:paraId="07A7473B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仿宋_GB2312" w:hAnsi="宋体" w:eastAsia="仿宋_GB2312" w:cs="Times New Roman"/>
          <w:szCs w:val="32"/>
          <w:highlight w:val="none"/>
          <w:lang w:eastAsia="zh-CN"/>
        </w:rPr>
        <w:t>我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总收入</w:t>
      </w:r>
      <w:r>
        <w:rPr>
          <w:rFonts w:hint="eastAsia" w:ascii="仿宋_GB2312"/>
          <w:sz w:val="32"/>
          <w:szCs w:val="32"/>
          <w:lang w:val="en-US" w:eastAsia="zh-CN"/>
        </w:rPr>
        <w:t>736.09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总支出 </w:t>
      </w:r>
      <w:r>
        <w:rPr>
          <w:rFonts w:hint="eastAsia" w:ascii="仿宋_GB2312"/>
          <w:sz w:val="32"/>
          <w:szCs w:val="32"/>
          <w:lang w:val="en-US" w:eastAsia="zh-CN"/>
        </w:rPr>
        <w:t>736.09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（不含财政拨款上年未列支结转收支数）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/>
          <w:sz w:val="32"/>
          <w:szCs w:val="32"/>
          <w:lang w:eastAsia="zh-CN"/>
        </w:rPr>
        <w:t>总收入较上年减少</w:t>
      </w:r>
      <w:r>
        <w:rPr>
          <w:rFonts w:hint="eastAsia" w:ascii="仿宋_GB2312"/>
          <w:sz w:val="32"/>
          <w:szCs w:val="32"/>
          <w:lang w:val="en-US" w:eastAsia="zh-CN"/>
        </w:rPr>
        <w:t xml:space="preserve">85.66 </w:t>
      </w:r>
      <w:r>
        <w:rPr>
          <w:rFonts w:hint="default" w:ascii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/>
          <w:sz w:val="32"/>
          <w:szCs w:val="32"/>
          <w:lang w:val="en" w:eastAsia="zh-CN"/>
        </w:rPr>
        <w:t>万元，</w:t>
      </w:r>
      <w:r>
        <w:rPr>
          <w:rFonts w:hint="eastAsia" w:ascii="仿宋_GB2312"/>
          <w:sz w:val="32"/>
          <w:szCs w:val="32"/>
          <w:lang w:eastAsia="zh-CN"/>
        </w:rPr>
        <w:t>减少</w:t>
      </w:r>
      <w:r>
        <w:rPr>
          <w:rFonts w:hint="eastAsia" w:ascii="仿宋_GB2312"/>
          <w:sz w:val="32"/>
          <w:szCs w:val="32"/>
          <w:lang w:val="en-US" w:eastAsia="zh-CN"/>
        </w:rPr>
        <w:t>10.42%，主要原因一是2025年社保及公积金基数下调，收入对应减少；二是</w:t>
      </w:r>
      <w:r>
        <w:rPr>
          <w:rFonts w:hint="eastAsia" w:ascii="仿宋_GB2312" w:hAnsi="Arial" w:cs="Arial"/>
          <w:kern w:val="0"/>
        </w:rPr>
        <w:t>根据落实进一步“过紧日子”相关文件要求及柳州市2025年预算基本支出定额标准，2025年预算</w:t>
      </w:r>
      <w:r>
        <w:rPr>
          <w:rFonts w:hint="eastAsia" w:ascii="仿宋_GB2312" w:hAnsi="Arial" w:cs="Arial"/>
          <w:kern w:val="0"/>
          <w:lang w:val="en-US" w:eastAsia="zh-CN"/>
        </w:rPr>
        <w:t>安排</w:t>
      </w:r>
      <w:r>
        <w:rPr>
          <w:rFonts w:hint="eastAsia" w:ascii="仿宋_GB2312" w:hAnsi="Arial" w:cs="Arial"/>
          <w:kern w:val="0"/>
        </w:rPr>
        <w:t>按原标准压减20%</w:t>
      </w:r>
      <w:r>
        <w:rPr>
          <w:rFonts w:hint="eastAsia" w:ascii="仿宋_GB2312" w:hAnsi="Arial" w:cs="Arial"/>
          <w:kern w:val="0"/>
          <w:lang w:eastAsia="zh-CN"/>
        </w:rPr>
        <w:t>，</w:t>
      </w:r>
      <w:r>
        <w:rPr>
          <w:rFonts w:hint="eastAsia" w:ascii="仿宋_GB2312" w:hAnsi="Arial" w:cs="Arial"/>
          <w:kern w:val="0"/>
          <w:lang w:val="en-US" w:eastAsia="zh-CN"/>
        </w:rPr>
        <w:t>三是新增退休人员4人</w:t>
      </w:r>
      <w:r>
        <w:rPr>
          <w:rFonts w:hint="eastAsia" w:ascii="仿宋_GB2312"/>
          <w:sz w:val="32"/>
          <w:szCs w:val="32"/>
          <w:lang w:val="en-US" w:eastAsia="zh-CN"/>
        </w:rPr>
        <w:t>。总支出</w:t>
      </w:r>
      <w:r>
        <w:rPr>
          <w:rFonts w:hint="eastAsia" w:ascii="仿宋_GB2312"/>
          <w:sz w:val="32"/>
          <w:szCs w:val="32"/>
          <w:lang w:eastAsia="zh-CN"/>
        </w:rPr>
        <w:t>较上年减少</w:t>
      </w:r>
      <w:r>
        <w:rPr>
          <w:rFonts w:hint="eastAsia" w:ascii="仿宋_GB2312"/>
          <w:sz w:val="32"/>
          <w:szCs w:val="32"/>
          <w:lang w:val="en-US" w:eastAsia="zh-CN"/>
        </w:rPr>
        <w:t>10.42 %，主要原因一是2025年社保及公积金基数下调，收入对应减少；二是</w:t>
      </w:r>
      <w:r>
        <w:rPr>
          <w:rFonts w:hint="eastAsia" w:ascii="仿宋_GB2312" w:hAnsi="Arial" w:cs="Arial"/>
          <w:kern w:val="0"/>
        </w:rPr>
        <w:t>根据落实进一步“过紧日子”相关文件要求及柳州市2025年预算基本支出定额标准，2025年预算</w:t>
      </w:r>
      <w:r>
        <w:rPr>
          <w:rFonts w:hint="eastAsia" w:ascii="仿宋_GB2312" w:hAnsi="Arial" w:cs="Arial"/>
          <w:kern w:val="0"/>
          <w:lang w:val="en-US" w:eastAsia="zh-CN"/>
        </w:rPr>
        <w:t>安排</w:t>
      </w:r>
      <w:r>
        <w:rPr>
          <w:rFonts w:hint="eastAsia" w:ascii="仿宋_GB2312" w:hAnsi="Arial" w:cs="Arial"/>
          <w:kern w:val="0"/>
        </w:rPr>
        <w:t>按原标准压减20%</w:t>
      </w:r>
      <w:r>
        <w:rPr>
          <w:rFonts w:hint="eastAsia" w:ascii="仿宋_GB2312" w:hAnsi="Arial" w:cs="Arial"/>
          <w:kern w:val="0"/>
          <w:lang w:eastAsia="zh-CN"/>
        </w:rPr>
        <w:t>；</w:t>
      </w:r>
      <w:r>
        <w:rPr>
          <w:rFonts w:hint="eastAsia" w:ascii="仿宋_GB2312" w:hAnsi="Arial" w:cs="Arial"/>
          <w:kern w:val="0"/>
          <w:lang w:val="en-US" w:eastAsia="zh-CN"/>
        </w:rPr>
        <w:t>三是新增退休人员4人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 w14:paraId="2FB6A1E0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二、单位</w:t>
      </w:r>
      <w:r>
        <w:rPr>
          <w:rFonts w:hint="eastAsia" w:ascii="黑体" w:eastAsia="黑体"/>
          <w:szCs w:val="32"/>
          <w:lang w:eastAsia="zh-CN"/>
        </w:rPr>
        <w:t>预算</w:t>
      </w:r>
      <w:r>
        <w:rPr>
          <w:rFonts w:hint="eastAsia" w:ascii="黑体" w:eastAsia="黑体"/>
          <w:szCs w:val="32"/>
        </w:rPr>
        <w:t>收入总体情况说明</w:t>
      </w:r>
    </w:p>
    <w:p w14:paraId="08A0F076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color w:val="auto"/>
          <w:szCs w:val="32"/>
        </w:rPr>
      </w:pPr>
      <w:r>
        <w:rPr>
          <w:rFonts w:hint="eastAsia" w:ascii="仿宋_GB2312" w:hAnsi="宋体" w:eastAsia="仿宋_GB2312" w:cs="Times New Roman"/>
          <w:szCs w:val="32"/>
          <w:highlight w:val="none"/>
          <w:lang w:eastAsia="zh-CN"/>
        </w:rPr>
        <w:t>我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总收入</w:t>
      </w:r>
      <w:r>
        <w:rPr>
          <w:rFonts w:hint="eastAsia" w:ascii="仿宋_GB2312"/>
          <w:sz w:val="32"/>
          <w:szCs w:val="32"/>
          <w:lang w:val="en-US" w:eastAsia="zh-CN"/>
        </w:rPr>
        <w:t>736.09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/>
          <w:sz w:val="32"/>
          <w:szCs w:val="32"/>
          <w:lang w:eastAsia="zh-CN"/>
        </w:rPr>
        <w:t>，较上年减少</w:t>
      </w:r>
      <w:r>
        <w:rPr>
          <w:rFonts w:hint="eastAsia" w:ascii="仿宋_GB2312"/>
          <w:sz w:val="32"/>
          <w:szCs w:val="32"/>
          <w:lang w:val="en-US" w:eastAsia="zh-CN"/>
        </w:rPr>
        <w:t>85.66</w:t>
      </w:r>
      <w:r>
        <w:rPr>
          <w:rFonts w:hint="eastAsia" w:ascii="仿宋_GB2312"/>
          <w:sz w:val="32"/>
          <w:szCs w:val="32"/>
          <w:lang w:val="en" w:eastAsia="zh-CN"/>
        </w:rPr>
        <w:t>万元，</w:t>
      </w:r>
      <w:r>
        <w:rPr>
          <w:rFonts w:hint="eastAsia" w:ascii="仿宋_GB2312"/>
          <w:sz w:val="32"/>
          <w:szCs w:val="32"/>
          <w:lang w:val="en-US" w:eastAsia="zh-CN"/>
        </w:rPr>
        <w:t>下降10.42%，主要原因一是2025年社保及公积金基数下调，收入对应减少；二是</w:t>
      </w:r>
      <w:r>
        <w:rPr>
          <w:rFonts w:hint="eastAsia" w:ascii="仿宋_GB2312" w:hAnsi="Arial" w:cs="Arial"/>
          <w:kern w:val="0"/>
        </w:rPr>
        <w:t>根据落实进一步“过紧日子”相关文件要求及柳州市2025年预算基本支出定额标准，2025年预算</w:t>
      </w:r>
      <w:r>
        <w:rPr>
          <w:rFonts w:hint="eastAsia" w:ascii="仿宋_GB2312" w:hAnsi="Arial" w:cs="Arial"/>
          <w:kern w:val="0"/>
          <w:lang w:val="en-US" w:eastAsia="zh-CN"/>
        </w:rPr>
        <w:t>安排</w:t>
      </w:r>
      <w:r>
        <w:rPr>
          <w:rFonts w:hint="eastAsia" w:ascii="仿宋_GB2312" w:hAnsi="Arial" w:cs="Arial"/>
          <w:kern w:val="0"/>
        </w:rPr>
        <w:t>按原标准压减20%</w:t>
      </w:r>
      <w:r>
        <w:rPr>
          <w:rFonts w:hint="eastAsia" w:ascii="仿宋_GB2312" w:hAnsi="Arial" w:cs="Arial"/>
          <w:kern w:val="0"/>
          <w:lang w:eastAsia="zh-CN"/>
        </w:rPr>
        <w:t>；</w:t>
      </w:r>
      <w:r>
        <w:rPr>
          <w:rFonts w:hint="eastAsia" w:ascii="仿宋_GB2312" w:hAnsi="Arial" w:cs="Arial"/>
          <w:kern w:val="0"/>
          <w:lang w:val="en-US" w:eastAsia="zh-CN"/>
        </w:rPr>
        <w:t>三是新增退休人员4人</w:t>
      </w:r>
      <w:r>
        <w:rPr>
          <w:rFonts w:hint="eastAsia" w:ascii="仿宋_GB2312"/>
          <w:sz w:val="32"/>
          <w:szCs w:val="32"/>
          <w:lang w:val="en-US" w:eastAsia="zh-CN"/>
        </w:rPr>
        <w:t>。单位收入主要包括：一般公共服务支出498.93万元，占总收入67.78%；</w:t>
      </w:r>
      <w:r>
        <w:rPr>
          <w:rFonts w:hint="eastAsia" w:ascii="仿宋_GB2312" w:hAnsi="宋体"/>
          <w:color w:val="auto"/>
          <w:szCs w:val="32"/>
          <w:lang w:val="en-US" w:eastAsia="zh-CN"/>
        </w:rPr>
        <w:t>社会保障和就业支出160.23万元，占总收入21.77%；卫生健康支出30.52万元，占总收入4.15%；住房保障支出46.41万元，占总收入6.3%</w:t>
      </w:r>
      <w:r>
        <w:rPr>
          <w:rFonts w:hint="eastAsia" w:ascii="仿宋_GB2312" w:hAnsi="宋体"/>
          <w:color w:val="auto"/>
          <w:szCs w:val="32"/>
          <w:highlight w:val="none"/>
          <w:lang w:val="en-US" w:eastAsia="zh-CN"/>
        </w:rPr>
        <w:t>。</w:t>
      </w:r>
    </w:p>
    <w:p w14:paraId="2E04A3E8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三、单位</w:t>
      </w:r>
      <w:r>
        <w:rPr>
          <w:rFonts w:hint="eastAsia" w:ascii="黑体" w:eastAsia="黑体"/>
          <w:szCs w:val="32"/>
          <w:lang w:eastAsia="zh-CN"/>
        </w:rPr>
        <w:t>预算</w:t>
      </w:r>
      <w:r>
        <w:rPr>
          <w:rFonts w:hint="eastAsia" w:ascii="黑体" w:eastAsia="黑体"/>
          <w:szCs w:val="32"/>
        </w:rPr>
        <w:t>支出总体情况说明</w:t>
      </w:r>
    </w:p>
    <w:p w14:paraId="46431502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zCs w:val="32"/>
          <w:highlight w:val="none"/>
          <w:lang w:eastAsia="zh-CN"/>
        </w:rPr>
        <w:t>我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总</w:t>
      </w:r>
      <w:r>
        <w:rPr>
          <w:rFonts w:hint="eastAsia" w:ascii="仿宋_GB2312"/>
          <w:sz w:val="32"/>
          <w:szCs w:val="32"/>
          <w:lang w:eastAsia="zh-CN"/>
        </w:rPr>
        <w:t>支出</w:t>
      </w:r>
      <w:r>
        <w:rPr>
          <w:rFonts w:hint="eastAsia" w:ascii="仿宋_GB2312"/>
          <w:sz w:val="32"/>
          <w:szCs w:val="32"/>
          <w:lang w:val="en-US" w:eastAsia="zh-CN"/>
        </w:rPr>
        <w:t>736.09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/>
          <w:sz w:val="32"/>
          <w:szCs w:val="32"/>
          <w:lang w:eastAsia="zh-CN"/>
        </w:rPr>
        <w:t>，较上年减少</w:t>
      </w:r>
      <w:r>
        <w:rPr>
          <w:rFonts w:hint="eastAsia" w:ascii="仿宋_GB2312"/>
          <w:sz w:val="32"/>
          <w:szCs w:val="32"/>
          <w:lang w:val="en-US" w:eastAsia="zh-CN"/>
        </w:rPr>
        <w:t>85.66</w:t>
      </w:r>
      <w:r>
        <w:rPr>
          <w:rFonts w:hint="eastAsia" w:ascii="仿宋_GB2312"/>
          <w:sz w:val="32"/>
          <w:szCs w:val="32"/>
          <w:lang w:val="en" w:eastAsia="zh-CN"/>
        </w:rPr>
        <w:t>万元，</w:t>
      </w:r>
      <w:r>
        <w:rPr>
          <w:rFonts w:hint="eastAsia" w:ascii="仿宋_GB2312"/>
          <w:sz w:val="32"/>
          <w:szCs w:val="32"/>
          <w:lang w:val="en-US" w:eastAsia="zh-CN"/>
        </w:rPr>
        <w:t>下降10.42%，主要原因一是2025年社保及公积金基数下调，收入对应减少；二是</w:t>
      </w:r>
      <w:r>
        <w:rPr>
          <w:rFonts w:hint="eastAsia" w:ascii="仿宋_GB2312" w:hAnsi="Arial" w:cs="Arial"/>
          <w:kern w:val="0"/>
        </w:rPr>
        <w:t>根据落实进一步“过紧日子”相关文件要求及柳州市2025年预算基本支出定额标准，2025年预算</w:t>
      </w:r>
      <w:r>
        <w:rPr>
          <w:rFonts w:hint="eastAsia" w:ascii="仿宋_GB2312" w:hAnsi="Arial" w:cs="Arial"/>
          <w:kern w:val="0"/>
          <w:lang w:val="en-US" w:eastAsia="zh-CN"/>
        </w:rPr>
        <w:t>安排</w:t>
      </w:r>
      <w:r>
        <w:rPr>
          <w:rFonts w:hint="eastAsia" w:ascii="仿宋_GB2312" w:hAnsi="Arial" w:cs="Arial"/>
          <w:kern w:val="0"/>
        </w:rPr>
        <w:t>按原标准压减20%</w:t>
      </w:r>
      <w:r>
        <w:rPr>
          <w:rFonts w:hint="eastAsia" w:ascii="仿宋_GB2312"/>
          <w:sz w:val="32"/>
          <w:szCs w:val="32"/>
          <w:lang w:val="en-US" w:eastAsia="zh-CN"/>
        </w:rPr>
        <w:t>。三是新增退休人员4人。单位支出主要包括：一般公共服务支出498.93万元，占总收入67.78%；</w:t>
      </w:r>
      <w:r>
        <w:rPr>
          <w:rFonts w:hint="eastAsia" w:ascii="仿宋_GB2312" w:hAnsi="宋体"/>
          <w:color w:val="auto"/>
          <w:szCs w:val="32"/>
          <w:lang w:val="en-US" w:eastAsia="zh-CN"/>
        </w:rPr>
        <w:t>社会保障和就业支出160.23万元，占总收入21.77%；卫生健康支出30.52万元，占总收入4.15%；住房保障支出46.41万元，占总收入6.3%</w:t>
      </w:r>
      <w:r>
        <w:rPr>
          <w:rFonts w:hint="eastAsia" w:ascii="仿宋_GB2312" w:hAnsi="宋体"/>
          <w:color w:val="auto"/>
          <w:szCs w:val="32"/>
          <w:highlight w:val="none"/>
          <w:lang w:val="en-US" w:eastAsia="zh-CN"/>
        </w:rPr>
        <w:t>。</w:t>
      </w:r>
    </w:p>
    <w:p w14:paraId="0B72479E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、政府性基金预算支出情况说明</w:t>
      </w:r>
    </w:p>
    <w:p w14:paraId="328E69DF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b w:val="0"/>
          <w:bCs w:val="0"/>
          <w:szCs w:val="32"/>
          <w:highlight w:val="none"/>
          <w:u w:val="none"/>
        </w:rPr>
      </w:pP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我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eastAsia="zh-CN"/>
        </w:rPr>
        <w:t>单位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202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年无政府性基金预算</w:t>
      </w:r>
    </w:p>
    <w:p w14:paraId="6DB32C68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  <w:highlight w:val="yellow"/>
          <w:lang w:eastAsia="zh-CN"/>
        </w:rPr>
      </w:pPr>
      <w:r>
        <w:rPr>
          <w:rFonts w:hint="eastAsia" w:ascii="黑体" w:eastAsia="黑体"/>
          <w:szCs w:val="32"/>
          <w:highlight w:val="none"/>
          <w:lang w:eastAsia="zh-CN"/>
        </w:rPr>
        <w:t>五</w:t>
      </w:r>
      <w:r>
        <w:rPr>
          <w:rFonts w:hint="eastAsia" w:ascii="黑体" w:eastAsia="黑体"/>
          <w:szCs w:val="32"/>
          <w:highlight w:val="none"/>
        </w:rPr>
        <w:t>、</w:t>
      </w:r>
      <w:r>
        <w:rPr>
          <w:rFonts w:hint="eastAsia" w:ascii="黑体" w:eastAsia="黑体"/>
          <w:szCs w:val="32"/>
          <w:highlight w:val="none"/>
          <w:lang w:eastAsia="zh-CN"/>
        </w:rPr>
        <w:t>国有资本经营</w:t>
      </w:r>
      <w:r>
        <w:rPr>
          <w:rFonts w:hint="eastAsia" w:ascii="黑体" w:eastAsia="黑体"/>
          <w:szCs w:val="32"/>
          <w:highlight w:val="none"/>
        </w:rPr>
        <w:t>预算支出情况说明</w:t>
      </w:r>
    </w:p>
    <w:p w14:paraId="342472CD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b w:val="0"/>
          <w:bCs w:val="0"/>
          <w:szCs w:val="32"/>
          <w:highlight w:val="none"/>
          <w:u w:val="none"/>
        </w:rPr>
      </w:pP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我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eastAsia="zh-CN"/>
        </w:rPr>
        <w:t>单位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202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年无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  <w:lang w:eastAsia="zh-CN"/>
        </w:rPr>
        <w:t>国有资本经营</w:t>
      </w:r>
      <w:r>
        <w:rPr>
          <w:rFonts w:hint="eastAsia" w:ascii="仿宋_GB2312" w:hAnsi="宋体"/>
          <w:b w:val="0"/>
          <w:bCs w:val="0"/>
          <w:szCs w:val="32"/>
          <w:highlight w:val="none"/>
          <w:u w:val="none"/>
        </w:rPr>
        <w:t>预算</w:t>
      </w:r>
    </w:p>
    <w:p w14:paraId="0BBE43BD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、一般公共预算“三公”经费支出情况说明</w:t>
      </w:r>
    </w:p>
    <w:p w14:paraId="58F8C327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我单位</w:t>
      </w: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年一般公共预算</w:t>
      </w:r>
      <w:r>
        <w:rPr>
          <w:rFonts w:hint="eastAsia" w:ascii="仿宋_GB2312"/>
          <w:bCs/>
        </w:rPr>
        <w:t>安排的“三公”经费支出预算</w:t>
      </w:r>
      <w:r>
        <w:rPr>
          <w:rFonts w:hint="eastAsia" w:ascii="仿宋_GB2312"/>
          <w:bCs/>
          <w:lang w:val="en-US" w:eastAsia="zh-CN"/>
        </w:rPr>
        <w:t>1.18</w:t>
      </w:r>
      <w:r>
        <w:rPr>
          <w:rFonts w:hint="eastAsia" w:ascii="仿宋_GB2312"/>
          <w:bCs/>
        </w:rPr>
        <w:t>万元，同口径比202</w:t>
      </w: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年减少</w:t>
      </w:r>
      <w:r>
        <w:rPr>
          <w:rFonts w:hint="eastAsia" w:ascii="仿宋_GB2312"/>
          <w:bCs/>
          <w:lang w:val="en-US" w:eastAsia="zh-CN"/>
        </w:rPr>
        <w:t>0.44</w:t>
      </w:r>
      <w:r>
        <w:rPr>
          <w:rFonts w:hint="eastAsia" w:ascii="仿宋_GB2312"/>
          <w:bCs/>
        </w:rPr>
        <w:t>万元，下降</w:t>
      </w:r>
      <w:r>
        <w:rPr>
          <w:rFonts w:hint="eastAsia" w:ascii="仿宋_GB2312"/>
          <w:bCs/>
          <w:lang w:val="en-US" w:eastAsia="zh-CN"/>
        </w:rPr>
        <w:t>27.16</w:t>
      </w:r>
      <w:r>
        <w:rPr>
          <w:rFonts w:hint="eastAsia" w:ascii="仿宋_GB2312"/>
          <w:bCs/>
        </w:rPr>
        <w:t>%，具体如下：</w:t>
      </w:r>
    </w:p>
    <w:p w14:paraId="3817793E">
      <w:pPr>
        <w:tabs>
          <w:tab w:val="center" w:pos="4475"/>
        </w:tabs>
        <w:spacing w:line="560" w:lineRule="exact"/>
        <w:ind w:firstLine="645"/>
        <w:rPr>
          <w:rFonts w:hint="eastAsia" w:ascii="仿宋_GB2312" w:hAnsi="Arial" w:cs="Arial"/>
          <w:kern w:val="0"/>
        </w:rPr>
      </w:pPr>
      <w:r>
        <w:rPr>
          <w:rFonts w:hint="eastAsia" w:ascii="仿宋_GB2312"/>
          <w:lang w:eastAsia="zh-CN"/>
        </w:rPr>
        <w:t>（一）</w:t>
      </w:r>
      <w:r>
        <w:rPr>
          <w:rFonts w:hint="eastAsia" w:ascii="仿宋_GB2312"/>
        </w:rPr>
        <w:t>因公出国（境）费</w:t>
      </w: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与上年持平</w:t>
      </w:r>
      <w:r>
        <w:rPr>
          <w:rFonts w:hint="eastAsia" w:ascii="仿宋_GB2312" w:hAnsi="Arial" w:cs="Arial"/>
          <w:kern w:val="0"/>
        </w:rPr>
        <w:t>。</w:t>
      </w:r>
    </w:p>
    <w:p w14:paraId="24928716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szCs w:val="32"/>
        </w:rPr>
      </w:pPr>
      <w:r>
        <w:rPr>
          <w:rFonts w:hint="eastAsia" w:ascii="仿宋_GB2312"/>
          <w:lang w:eastAsia="zh-CN"/>
        </w:rPr>
        <w:t>（二）</w:t>
      </w:r>
      <w:r>
        <w:rPr>
          <w:rFonts w:hint="eastAsia" w:ascii="仿宋_GB2312"/>
        </w:rPr>
        <w:t>公务用车购置及运行费</w:t>
      </w: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与上年持平</w:t>
      </w:r>
      <w:r>
        <w:rPr>
          <w:rFonts w:hint="eastAsia" w:ascii="仿宋_GB2312" w:hAnsi="宋体"/>
          <w:szCs w:val="32"/>
          <w:lang w:eastAsia="zh-CN"/>
        </w:rPr>
        <w:t>，</w:t>
      </w:r>
      <w:r>
        <w:rPr>
          <w:rFonts w:hint="eastAsia" w:ascii="仿宋_GB2312" w:hAnsi="宋体"/>
          <w:szCs w:val="32"/>
        </w:rPr>
        <w:t>其中：</w:t>
      </w:r>
    </w:p>
    <w:p w14:paraId="45EA07CD">
      <w:pPr>
        <w:tabs>
          <w:tab w:val="center" w:pos="4475"/>
        </w:tabs>
        <w:spacing w:line="560" w:lineRule="exact"/>
        <w:ind w:firstLine="645"/>
        <w:rPr>
          <w:rFonts w:hint="eastAsia" w:ascii="仿宋_GB2312" w:hAnsi="Arial" w:cs="Arial"/>
          <w:kern w:val="0"/>
        </w:rPr>
      </w:pPr>
      <w:r>
        <w:rPr>
          <w:rFonts w:hint="eastAsia" w:ascii="仿宋_GB2312" w:hAnsi="宋体"/>
          <w:szCs w:val="32"/>
        </w:rPr>
        <w:t>公务用车购置费202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与上年持平</w:t>
      </w:r>
      <w:r>
        <w:rPr>
          <w:rFonts w:hint="eastAsia" w:ascii="仿宋_GB2312" w:hAnsi="Arial" w:cs="Arial"/>
          <w:kern w:val="0"/>
        </w:rPr>
        <w:t>；</w:t>
      </w:r>
    </w:p>
    <w:p w14:paraId="49930F17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  <w:lang w:eastAsia="zh-CN"/>
        </w:rPr>
      </w:pPr>
      <w:r>
        <w:rPr>
          <w:rFonts w:hint="eastAsia" w:ascii="仿宋_GB2312" w:hAnsi="宋体"/>
          <w:szCs w:val="32"/>
        </w:rPr>
        <w:t>公务用车运行维护费202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万元，</w:t>
      </w:r>
      <w:r>
        <w:rPr>
          <w:rFonts w:hint="eastAsia" w:ascii="仿宋_GB2312" w:hAnsi="宋体"/>
          <w:szCs w:val="32"/>
          <w:lang w:val="en-US" w:eastAsia="zh-CN"/>
        </w:rPr>
        <w:t>与上年持平</w:t>
      </w:r>
      <w:r>
        <w:rPr>
          <w:rFonts w:hint="eastAsia" w:ascii="仿宋_GB2312" w:hAnsi="Arial" w:cs="Arial"/>
          <w:kern w:val="0"/>
        </w:rPr>
        <w:t>。</w:t>
      </w:r>
    </w:p>
    <w:p w14:paraId="4772B8B8">
      <w:pPr>
        <w:tabs>
          <w:tab w:val="center" w:pos="4475"/>
        </w:tabs>
        <w:spacing w:line="560" w:lineRule="exact"/>
        <w:ind w:firstLine="645"/>
        <w:rPr>
          <w:rFonts w:hint="eastAsia" w:ascii="仿宋_GB2312" w:hAnsi="Arial" w:cs="Arial"/>
          <w:kern w:val="0"/>
        </w:rPr>
      </w:pPr>
      <w:r>
        <w:rPr>
          <w:rFonts w:hint="eastAsia" w:ascii="仿宋_GB2312"/>
          <w:lang w:eastAsia="zh-CN"/>
        </w:rPr>
        <w:t>（三）</w:t>
      </w:r>
      <w:r>
        <w:rPr>
          <w:rFonts w:hint="eastAsia" w:ascii="仿宋_GB2312"/>
        </w:rPr>
        <w:t>公务接待费</w:t>
      </w: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年预算安排</w:t>
      </w:r>
      <w:r>
        <w:rPr>
          <w:rFonts w:hint="eastAsia" w:ascii="仿宋_GB2312" w:hAnsi="宋体"/>
          <w:szCs w:val="32"/>
          <w:lang w:val="en-US" w:eastAsia="zh-CN"/>
        </w:rPr>
        <w:t>1.18</w:t>
      </w:r>
      <w:r>
        <w:rPr>
          <w:rFonts w:hint="eastAsia" w:ascii="仿宋_GB2312" w:hAnsi="宋体"/>
          <w:szCs w:val="32"/>
        </w:rPr>
        <w:t>万元，比上年减少</w:t>
      </w:r>
      <w:r>
        <w:rPr>
          <w:rFonts w:hint="eastAsia" w:ascii="仿宋_GB2312" w:hAnsi="宋体"/>
          <w:szCs w:val="32"/>
          <w:lang w:val="en-US" w:eastAsia="zh-CN"/>
        </w:rPr>
        <w:t>0.44</w:t>
      </w:r>
      <w:r>
        <w:rPr>
          <w:rFonts w:hint="eastAsia" w:ascii="仿宋_GB2312" w:hAnsi="宋体"/>
          <w:szCs w:val="32"/>
        </w:rPr>
        <w:t>万元，下降</w:t>
      </w:r>
      <w:r>
        <w:rPr>
          <w:rFonts w:hint="eastAsia" w:ascii="仿宋_GB2312" w:hAnsi="宋体"/>
          <w:szCs w:val="32"/>
          <w:lang w:val="en-US" w:eastAsia="zh-CN"/>
        </w:rPr>
        <w:t>27.16</w:t>
      </w:r>
      <w:r>
        <w:rPr>
          <w:rFonts w:hint="eastAsia" w:ascii="仿宋_GB2312" w:hAnsi="宋体"/>
          <w:szCs w:val="32"/>
        </w:rPr>
        <w:t>%，</w:t>
      </w:r>
      <w:r>
        <w:rPr>
          <w:rFonts w:hint="eastAsia" w:ascii="仿宋_GB2312" w:hAnsi="Arial" w:cs="Arial"/>
          <w:kern w:val="0"/>
        </w:rPr>
        <w:t>减少）的主要原因是根据落实进一步“过紧日子”相关文件要求及柳州市2025年预算基本支出定额标准，2025年预算</w:t>
      </w:r>
      <w:r>
        <w:rPr>
          <w:rFonts w:hint="eastAsia" w:ascii="仿宋_GB2312" w:hAnsi="Arial" w:cs="Arial"/>
          <w:kern w:val="0"/>
          <w:lang w:val="en-US" w:eastAsia="zh-CN"/>
        </w:rPr>
        <w:t>安排</w:t>
      </w:r>
      <w:r>
        <w:rPr>
          <w:rFonts w:hint="eastAsia" w:ascii="仿宋_GB2312" w:hAnsi="Arial" w:cs="Arial"/>
          <w:kern w:val="0"/>
        </w:rPr>
        <w:t>按原标准压减20%。</w:t>
      </w:r>
    </w:p>
    <w:p w14:paraId="13B95747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黑体" w:eastAsia="黑体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Cs w:val="32"/>
          <w:lang w:val="en-US" w:eastAsia="zh-CN"/>
        </w:rPr>
        <w:t>事业单位</w:t>
      </w:r>
      <w:r>
        <w:rPr>
          <w:rFonts w:hint="eastAsia" w:ascii="黑体" w:hAnsi="黑体" w:eastAsia="黑体" w:cs="黑体"/>
          <w:szCs w:val="32"/>
        </w:rPr>
        <w:t>运行经费安排情况说明</w:t>
      </w:r>
    </w:p>
    <w:p w14:paraId="2A856E88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/>
          <w:b/>
          <w:bCs/>
          <w:szCs w:val="32"/>
          <w:highlight w:val="none"/>
          <w:u w:val="single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我单位事业运行经费主要包括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办公费、印刷费、水费、电费、邮电费、差旅费、日常维修（护）费、会议费、培训费、公务接待费、工会经费、福利费、其他交通费用以及其他商品和服务支出。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我单位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事业单位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运行经费预算80.15万元，较上年减少11.81</w:t>
      </w:r>
      <w:r>
        <w:rPr>
          <w:rFonts w:hint="eastAsia" w:ascii="仿宋_GB2312"/>
          <w:sz w:val="32"/>
          <w:szCs w:val="32"/>
          <w:lang w:val="en" w:eastAsia="zh-CN"/>
        </w:rPr>
        <w:t>万元，</w:t>
      </w:r>
      <w:r>
        <w:rPr>
          <w:rFonts w:hint="eastAsia" w:ascii="仿宋_GB2312"/>
          <w:sz w:val="32"/>
          <w:szCs w:val="32"/>
          <w:lang w:eastAsia="zh-CN"/>
        </w:rPr>
        <w:t>减少</w:t>
      </w:r>
      <w:r>
        <w:rPr>
          <w:rFonts w:hint="eastAsia" w:ascii="仿宋_GB2312"/>
          <w:sz w:val="32"/>
          <w:szCs w:val="32"/>
          <w:lang w:val="en-US" w:eastAsia="zh-CN"/>
        </w:rPr>
        <w:t>12.84%，减少）的主要原因一</w:t>
      </w:r>
      <w:r>
        <w:rPr>
          <w:rFonts w:hint="eastAsia" w:ascii="仿宋_GB2312" w:hAnsi="Arial" w:cs="Arial"/>
          <w:kern w:val="0"/>
        </w:rPr>
        <w:t>是根据落实进一步“过紧日子”相关文件要求及柳州市2025年预算基本支出定额标准，2025年预算</w:t>
      </w:r>
      <w:r>
        <w:rPr>
          <w:rFonts w:hint="eastAsia" w:ascii="仿宋_GB2312" w:hAnsi="Arial" w:cs="Arial"/>
          <w:kern w:val="0"/>
          <w:lang w:val="en-US" w:eastAsia="zh-CN"/>
        </w:rPr>
        <w:t>安排</w:t>
      </w:r>
      <w:r>
        <w:rPr>
          <w:rFonts w:hint="eastAsia" w:ascii="仿宋_GB2312" w:hAnsi="Arial" w:cs="Arial"/>
          <w:kern w:val="0"/>
        </w:rPr>
        <w:t>按原标准压减20%</w:t>
      </w:r>
      <w:r>
        <w:rPr>
          <w:rFonts w:hint="eastAsia" w:ascii="仿宋_GB2312" w:hAnsi="Arial" w:cs="Arial"/>
          <w:kern w:val="0"/>
          <w:lang w:eastAsia="zh-CN"/>
        </w:rPr>
        <w:t>，</w:t>
      </w:r>
      <w:r>
        <w:rPr>
          <w:rFonts w:hint="eastAsia" w:ascii="仿宋_GB2312" w:hAnsi="Arial" w:cs="Arial"/>
          <w:kern w:val="0"/>
          <w:lang w:val="en-US" w:eastAsia="zh-CN"/>
        </w:rPr>
        <w:t>二是新增退休人员4人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 w14:paraId="0CBC84FC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kern w:val="0"/>
        </w:rPr>
      </w:pPr>
      <w:r>
        <w:rPr>
          <w:rFonts w:hint="eastAsia" w:ascii="黑体" w:hAnsi="黑体" w:eastAsia="黑体" w:cs="黑体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</w:rPr>
        <w:t>政府采购预算安排情况说明</w:t>
      </w:r>
    </w:p>
    <w:p w14:paraId="3FBD335E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kern w:val="0"/>
        </w:rPr>
      </w:pPr>
      <w:r>
        <w:rPr>
          <w:rFonts w:hint="eastAsia" w:ascii="仿宋_GB2312" w:hAnsi="宋体"/>
          <w:szCs w:val="32"/>
          <w:highlight w:val="none"/>
        </w:rPr>
        <w:t>我</w:t>
      </w:r>
      <w:r>
        <w:rPr>
          <w:rFonts w:hint="eastAsia" w:ascii="仿宋_GB2312" w:hAnsi="宋体"/>
          <w:szCs w:val="32"/>
          <w:highlight w:val="none"/>
          <w:lang w:eastAsia="zh-CN"/>
        </w:rPr>
        <w:t>单位</w:t>
      </w: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年政府采购预算总金额</w:t>
      </w:r>
      <w:r>
        <w:rPr>
          <w:rFonts w:hint="eastAsia" w:ascii="仿宋_GB2312" w:hAnsi="宋体"/>
          <w:szCs w:val="32"/>
          <w:lang w:val="en-US" w:eastAsia="zh-CN"/>
        </w:rPr>
        <w:t>6.13</w:t>
      </w:r>
      <w:r>
        <w:rPr>
          <w:rFonts w:hint="eastAsia" w:ascii="仿宋_GB2312" w:hAnsi="宋体"/>
          <w:szCs w:val="32"/>
        </w:rPr>
        <w:t>万元。其中：货物类采购</w:t>
      </w:r>
      <w:r>
        <w:rPr>
          <w:rFonts w:hint="eastAsia" w:ascii="仿宋_GB2312" w:hAnsi="宋体"/>
          <w:szCs w:val="32"/>
          <w:lang w:val="en-US" w:eastAsia="zh-CN"/>
        </w:rPr>
        <w:t>6.13</w:t>
      </w:r>
      <w:r>
        <w:rPr>
          <w:rFonts w:hint="eastAsia" w:ascii="仿宋_GB2312" w:hAnsi="宋体"/>
          <w:szCs w:val="32"/>
        </w:rPr>
        <w:t>万元、工程类采购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万元、服务类采购</w:t>
      </w:r>
      <w:r>
        <w:rPr>
          <w:rFonts w:hint="eastAsia" w:ascii="仿宋_GB2312" w:hAnsi="宋体"/>
          <w:szCs w:val="32"/>
          <w:lang w:val="en-US" w:eastAsia="zh-CN"/>
        </w:rPr>
        <w:t>0</w:t>
      </w:r>
      <w:r>
        <w:rPr>
          <w:rFonts w:hint="eastAsia" w:ascii="仿宋_GB2312" w:hAnsi="宋体"/>
          <w:szCs w:val="32"/>
        </w:rPr>
        <w:t>万元。</w:t>
      </w:r>
    </w:p>
    <w:p w14:paraId="14EE837E">
      <w:pPr>
        <w:tabs>
          <w:tab w:val="center" w:pos="4475"/>
        </w:tabs>
        <w:spacing w:line="560" w:lineRule="exact"/>
        <w:ind w:firstLine="645"/>
        <w:rPr>
          <w:rFonts w:hint="eastAsia" w:ascii="楷体_GB2312" w:hAnsi="楷体_GB2312" w:eastAsia="楷体_GB2312" w:cs="楷体_GB2312"/>
          <w:kern w:val="0"/>
          <w:lang w:eastAsia="zh-CN"/>
        </w:rPr>
      </w:pPr>
      <w:r>
        <w:rPr>
          <w:rFonts w:hint="eastAsia" w:ascii="黑体" w:hAnsi="黑体" w:eastAsia="黑体" w:cs="黑体"/>
          <w:kern w:val="0"/>
          <w:lang w:eastAsia="zh-CN"/>
        </w:rPr>
        <w:t>九、</w:t>
      </w:r>
      <w:r>
        <w:rPr>
          <w:rFonts w:hint="eastAsia" w:ascii="黑体" w:hAnsi="黑体" w:eastAsia="黑体" w:cs="黑体"/>
          <w:kern w:val="0"/>
        </w:rPr>
        <w:t>国有资产占用情况说明</w:t>
      </w:r>
    </w:p>
    <w:p w14:paraId="3DAF6482">
      <w:pPr>
        <w:tabs>
          <w:tab w:val="center" w:pos="4475"/>
        </w:tabs>
        <w:spacing w:line="560" w:lineRule="exact"/>
        <w:ind w:firstLine="645"/>
        <w:rPr>
          <w:rFonts w:hint="eastAsia" w:ascii="仿宋_GB2312" w:hAnsi="宋体" w:cs="Times New Roman"/>
          <w:szCs w:val="32"/>
          <w:highlight w:val="none"/>
          <w:lang w:eastAsia="zh-CN"/>
        </w:rPr>
      </w:pPr>
      <w:r>
        <w:rPr>
          <w:rFonts w:hint="eastAsia" w:ascii="仿宋_GB2312" w:hAnsi="宋体" w:cs="Times New Roman"/>
          <w:szCs w:val="32"/>
          <w:highlight w:val="none"/>
          <w:lang w:eastAsia="zh-CN"/>
        </w:rPr>
        <w:t>我单位202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年共有摩托车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辆，家具和用具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111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张（组），其他办公设备共</w:t>
      </w:r>
      <w:r>
        <w:rPr>
          <w:rFonts w:hint="eastAsia" w:ascii="仿宋_GB2312" w:hAnsi="宋体" w:cs="Times New Roman"/>
          <w:szCs w:val="32"/>
          <w:highlight w:val="none"/>
          <w:lang w:val="en-US" w:eastAsia="zh-CN"/>
        </w:rPr>
        <w:t>69</w:t>
      </w:r>
      <w:r>
        <w:rPr>
          <w:rFonts w:hint="eastAsia" w:ascii="仿宋_GB2312" w:hAnsi="宋体" w:cs="Times New Roman"/>
          <w:szCs w:val="32"/>
          <w:highlight w:val="none"/>
          <w:lang w:eastAsia="zh-CN"/>
        </w:rPr>
        <w:t>台（套）。</w:t>
      </w:r>
    </w:p>
    <w:p w14:paraId="6A662A19">
      <w:pPr>
        <w:numPr>
          <w:ilvl w:val="0"/>
          <w:numId w:val="0"/>
        </w:numPr>
        <w:tabs>
          <w:tab w:val="center" w:pos="4475"/>
        </w:tabs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szCs w:val="32"/>
        </w:rPr>
        <w:t>预算绩效目标情况说明</w:t>
      </w:r>
    </w:p>
    <w:p w14:paraId="1901FA47">
      <w:pPr>
        <w:tabs>
          <w:tab w:val="center" w:pos="4475"/>
        </w:tabs>
        <w:suppressAutoHyphens w:val="0"/>
        <w:autoSpaceDN w:val="0"/>
        <w:spacing w:line="560" w:lineRule="exact"/>
        <w:ind w:firstLine="640" w:firstLineChars="200"/>
        <w:rPr>
          <w:rFonts w:hint="eastAsia" w:ascii="仿宋_GB2312" w:hAnsi="宋体"/>
          <w:szCs w:val="32"/>
          <w:highlight w:val="none"/>
          <w:lang w:val="en-US" w:eastAsia="zh-CN"/>
        </w:rPr>
      </w:pPr>
      <w:r>
        <w:rPr>
          <w:rFonts w:hint="eastAsia" w:ascii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（一）</w:t>
      </w:r>
      <w:r>
        <w:rPr>
          <w:rFonts w:hint="eastAsia" w:ascii="仿宋_GB2312" w:hAnsi="Times New Roman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我</w:t>
      </w:r>
      <w:r>
        <w:rPr>
          <w:rFonts w:hint="eastAsia" w:ascii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单位</w:t>
      </w:r>
      <w:r>
        <w:rPr>
          <w:rFonts w:hint="eastAsia" w:ascii="仿宋_GB2312" w:hAnsi="Times New Roman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2025年所有项目支出全面实施绩效目标管理，涉及自治区本级项目</w:t>
      </w:r>
      <w:r>
        <w:rPr>
          <w:rFonts w:hint="eastAsia" w:ascii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个，预算资金</w:t>
      </w:r>
      <w:r>
        <w:rPr>
          <w:rFonts w:hint="eastAsia" w:ascii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0.06万</w:t>
      </w:r>
      <w:r>
        <w:rPr>
          <w:rFonts w:hint="eastAsia" w:ascii="仿宋_GB2312" w:hAnsi="Times New Roman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元。绩效目标情况详见报表</w:t>
      </w:r>
      <w:r>
        <w:rPr>
          <w:rFonts w:hint="eastAsia" w:ascii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。</w:t>
      </w:r>
    </w:p>
    <w:p w14:paraId="111D9D22">
      <w:pPr>
        <w:tabs>
          <w:tab w:val="center" w:pos="4475"/>
        </w:tabs>
        <w:spacing w:line="560" w:lineRule="exact"/>
        <w:ind w:firstLine="640" w:firstLineChars="200"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（二）重点项目预算绩效目标说明。</w:t>
      </w:r>
    </w:p>
    <w:p w14:paraId="6268BAA6">
      <w:pPr>
        <w:tabs>
          <w:tab w:val="center" w:pos="4475"/>
        </w:tabs>
        <w:suppressAutoHyphens w:val="0"/>
        <w:autoSpaceDN w:val="0"/>
        <w:spacing w:line="560" w:lineRule="exact"/>
        <w:ind w:firstLine="640" w:firstLineChars="200"/>
        <w:rPr>
          <w:rFonts w:hint="default" w:ascii="仿宋_GB2312" w:hAnsi="Times New Roman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本单位无重点项目</w:t>
      </w:r>
    </w:p>
    <w:p w14:paraId="78814AC9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</w:p>
    <w:p w14:paraId="14702682">
      <w:pPr>
        <w:tabs>
          <w:tab w:val="center" w:pos="4475"/>
        </w:tabs>
        <w:spacing w:line="560" w:lineRule="exact"/>
        <w:ind w:firstLine="645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第三部分：名词解释</w:t>
      </w:r>
    </w:p>
    <w:p w14:paraId="658CED03">
      <w:pPr>
        <w:ind w:firstLine="64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一、一般公共预算：</w:t>
      </w:r>
      <w:r>
        <w:rPr>
          <w:rFonts w:hint="eastAsia" w:ascii="仿宋_GB2312" w:eastAsia="仿宋_GB2312"/>
          <w:sz w:val="32"/>
          <w:szCs w:val="32"/>
          <w:highlight w:val="none"/>
        </w:rPr>
        <w:t>一般公共预算是对以税收为主体的财政收入，安排用于保障和改善民生、推动经济社会发展、维护国家安全、维持国家机构正常运转等方面的收支预算。</w:t>
      </w:r>
    </w:p>
    <w:p w14:paraId="4A20CF3F">
      <w:pPr>
        <w:ind w:firstLine="64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  <w:highlight w:val="none"/>
        </w:rPr>
        <w:t>、财政拨款收入：</w:t>
      </w:r>
      <w:r>
        <w:rPr>
          <w:rFonts w:hint="eastAsia" w:ascii="仿宋_GB2312" w:eastAsia="仿宋_GB2312"/>
          <w:sz w:val="32"/>
          <w:szCs w:val="32"/>
          <w:highlight w:val="none"/>
        </w:rPr>
        <w:t>指财政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当年拨付的资金。 </w:t>
      </w:r>
    </w:p>
    <w:p w14:paraId="031FA8F5">
      <w:pPr>
        <w:ind w:firstLine="64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  <w:highlight w:val="none"/>
        </w:rPr>
        <w:t>、其他收入：</w:t>
      </w:r>
      <w:r>
        <w:rPr>
          <w:rFonts w:hint="eastAsia" w:ascii="仿宋_GB2312" w:eastAsia="仿宋_GB2312"/>
          <w:sz w:val="32"/>
          <w:szCs w:val="32"/>
          <w:highlight w:val="none"/>
        </w:rPr>
        <w:t>指除上述“财政拨款收入”、“事业收入”、“经营收入”等以外的收入。</w:t>
      </w:r>
    </w:p>
    <w:p w14:paraId="7908B601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  <w:highlight w:val="none"/>
        </w:rPr>
        <w:t>、基本支出：</w:t>
      </w:r>
      <w:r>
        <w:rPr>
          <w:rFonts w:hint="eastAsia" w:ascii="仿宋_GB2312" w:eastAsia="仿宋_GB2312"/>
          <w:sz w:val="32"/>
          <w:szCs w:val="32"/>
          <w:highlight w:val="none"/>
        </w:rPr>
        <w:t>指为保障机构正常运转、完成日常工作任务而发生的人员支出和公用支出。</w:t>
      </w:r>
    </w:p>
    <w:p w14:paraId="31537944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  <w:highlight w:val="none"/>
        </w:rPr>
        <w:t>、“三公”经费：</w:t>
      </w:r>
      <w:r>
        <w:rPr>
          <w:rFonts w:hint="eastAsia" w:ascii="仿宋_GB2312" w:eastAsia="仿宋_GB2312"/>
          <w:sz w:val="32"/>
          <w:szCs w:val="32"/>
          <w:highlight w:val="none"/>
        </w:rPr>
        <w:t>指各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 w14:paraId="66BBE5E0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eastAsia="黑体"/>
          <w:sz w:val="32"/>
          <w:szCs w:val="32"/>
          <w:highlight w:val="none"/>
        </w:rPr>
        <w:t>、运行经费：</w:t>
      </w:r>
      <w:r>
        <w:rPr>
          <w:rFonts w:hint="eastAsia" w:ascii="仿宋_GB2312" w:eastAsia="仿宋_GB2312"/>
          <w:sz w:val="32"/>
          <w:szCs w:val="32"/>
          <w:highlight w:val="none"/>
        </w:rPr>
        <w:t>为保障单位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49E3ED40">
      <w:pPr>
        <w:spacing w:line="500" w:lineRule="exact"/>
        <w:ind w:firstLine="645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eastAsia="黑体"/>
          <w:sz w:val="32"/>
          <w:szCs w:val="32"/>
          <w:highlight w:val="none"/>
        </w:rPr>
        <w:t>、支出类常用科目的说明</w:t>
      </w:r>
    </w:p>
    <w:p w14:paraId="0EDCDFC7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1．一般公共服务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反映政府提供一般公共服务的支出。主要包括：人大事务、政协事务、政府办公厅（室）及相关机构事务、发展与改革事务、统计信息事务、财政事务、税收事务、审计事务、海关事务、人力资源事务、纪检监察事务、商贸事务、知识产权事务、民族事务、宗教事务、港澳台侨事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、市场监督管理事务</w:t>
      </w:r>
      <w:r>
        <w:rPr>
          <w:rFonts w:hint="eastAsia" w:ascii="仿宋_GB2312" w:eastAsia="仿宋_GB2312"/>
          <w:sz w:val="32"/>
          <w:szCs w:val="32"/>
          <w:highlight w:val="none"/>
        </w:rPr>
        <w:t>等。</w:t>
      </w:r>
    </w:p>
    <w:p w14:paraId="2B902B03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  <w:highlight w:val="none"/>
        </w:rPr>
        <w:t xml:space="preserve">．社会保障和就业  </w:t>
      </w:r>
      <w:r>
        <w:rPr>
          <w:rFonts w:hint="eastAsia" w:ascii="仿宋_GB2312" w:eastAsia="仿宋_GB2312"/>
          <w:sz w:val="32"/>
          <w:szCs w:val="32"/>
          <w:highlight w:val="none"/>
        </w:rPr>
        <w:t>反映政府在社会保障与就业方面的支出。主要包括：人力资源和社会保障管理事务、民政管理事务、补充全国社会保障基金、行政事业单位离退休、企业改革补助、就业补助、抚恤、退役安置、社会福利、残疾人事业、自然灾害生活救助、红十字事业、最低生活保障、临时救助、特困人员供养等。</w:t>
      </w:r>
    </w:p>
    <w:p w14:paraId="720AE2C3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  <w:highlight w:val="none"/>
        </w:rPr>
        <w:t>．卫生</w:t>
      </w:r>
      <w:r>
        <w:rPr>
          <w:rFonts w:hint="eastAsia" w:ascii="黑体" w:eastAsia="黑体"/>
          <w:sz w:val="32"/>
          <w:szCs w:val="32"/>
          <w:highlight w:val="none"/>
          <w:lang w:eastAsia="zh-CN"/>
        </w:rPr>
        <w:t>健康</w:t>
      </w:r>
      <w:r>
        <w:rPr>
          <w:rFonts w:hint="eastAsia" w:ascii="黑体" w:eastAsia="黑体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反映政府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卫生健康</w:t>
      </w:r>
      <w:r>
        <w:rPr>
          <w:rFonts w:hint="eastAsia" w:ascii="仿宋_GB2312" w:eastAsia="仿宋_GB2312"/>
          <w:sz w:val="32"/>
          <w:szCs w:val="32"/>
          <w:highlight w:val="none"/>
        </w:rPr>
        <w:t>方面的支出。主要包括：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卫生健康</w:t>
      </w:r>
      <w:r>
        <w:rPr>
          <w:rFonts w:hint="eastAsia" w:ascii="仿宋_GB2312" w:eastAsia="仿宋_GB2312"/>
          <w:sz w:val="32"/>
          <w:szCs w:val="32"/>
          <w:highlight w:val="none"/>
        </w:rPr>
        <w:t>管理事务、公立医院、基层医疗卫生机构、公共卫生、中医药、计划生育事务等。</w:t>
      </w:r>
    </w:p>
    <w:p w14:paraId="361418C3">
      <w:pPr>
        <w:spacing w:line="500" w:lineRule="exact"/>
        <w:ind w:firstLine="645"/>
        <w:rPr>
          <w:rFonts w:hint="eastAsia" w:ascii="黑体" w:hAnsi="宋体" w:eastAsia="黑体"/>
          <w:szCs w:val="32"/>
          <w:lang w:eastAsia="zh-CN"/>
        </w:rPr>
      </w:pPr>
      <w:r>
        <w:rPr>
          <w:rFonts w:hint="eastAsia" w:ascii="仿宋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  <w:highlight w:val="none"/>
        </w:rPr>
        <w:t>．</w:t>
      </w:r>
      <w:r>
        <w:rPr>
          <w:rFonts w:hint="eastAsia" w:ascii="黑体" w:eastAsia="黑体"/>
          <w:sz w:val="32"/>
          <w:szCs w:val="32"/>
          <w:highlight w:val="none"/>
          <w:lang w:eastAsia="zh-CN"/>
        </w:rPr>
        <w:t>住房保障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反映政府用于住房方面的支出。具体包括保障性安居工程支出、住房改革支出、城乡社区住宅支出等。</w:t>
      </w:r>
    </w:p>
    <w:p w14:paraId="7D5C37AA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szCs w:val="32"/>
          <w:lang w:eastAsia="zh-CN"/>
        </w:rPr>
      </w:pPr>
    </w:p>
    <w:p w14:paraId="3CF942AE">
      <w:pPr>
        <w:adjustRightInd w:val="0"/>
        <w:snapToGrid w:val="0"/>
        <w:spacing w:line="560" w:lineRule="exact"/>
        <w:ind w:right="-333" w:rightChars="-104"/>
        <w:rPr>
          <w:rFonts w:hint="eastAsia" w:ascii="黑体" w:hAnsi="宋体" w:eastAsia="黑体"/>
          <w:szCs w:val="32"/>
          <w:lang w:eastAsia="zh-CN"/>
        </w:rPr>
      </w:pPr>
    </w:p>
    <w:p w14:paraId="27694752">
      <w:pPr>
        <w:adjustRightInd w:val="0"/>
        <w:snapToGrid w:val="0"/>
        <w:spacing w:line="560" w:lineRule="exact"/>
        <w:ind w:right="-333" w:rightChars="-104" w:firstLine="640" w:firstLineChars="200"/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szCs w:val="32"/>
          <w:lang w:eastAsia="zh-CN"/>
        </w:rPr>
        <w:t>第四部分：</w:t>
      </w:r>
      <w:r>
        <w:rPr>
          <w:rFonts w:hint="eastAsia" w:ascii="黑体" w:hAnsi="宋体" w:eastAsia="黑体"/>
          <w:szCs w:val="32"/>
          <w:lang w:val="en-US" w:eastAsia="zh-CN"/>
        </w:rPr>
        <w:t>柳州市柳江区城市管理综合服务中心</w:t>
      </w:r>
      <w:r>
        <w:rPr>
          <w:rFonts w:hint="eastAsia" w:ascii="黑体" w:hAnsi="宋体" w:eastAsia="黑体"/>
          <w:szCs w:val="32"/>
          <w:lang w:eastAsia="zh-CN"/>
        </w:rPr>
        <w:t>2025</w:t>
      </w:r>
      <w:r>
        <w:rPr>
          <w:rFonts w:hint="eastAsia" w:ascii="黑体" w:hAnsi="宋体" w:eastAsia="黑体"/>
          <w:szCs w:val="32"/>
        </w:rPr>
        <w:t>年</w:t>
      </w:r>
      <w:r>
        <w:rPr>
          <w:rFonts w:hint="eastAsia" w:ascii="黑体" w:eastAsia="黑体"/>
          <w:szCs w:val="32"/>
          <w:lang w:eastAsia="zh-CN"/>
        </w:rPr>
        <w:t>单位</w:t>
      </w:r>
      <w:r>
        <w:rPr>
          <w:rFonts w:hint="eastAsia" w:ascii="黑体" w:eastAsia="黑体"/>
          <w:szCs w:val="32"/>
        </w:rPr>
        <w:t>预算报表</w:t>
      </w:r>
    </w:p>
    <w:p w14:paraId="5E584997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表1：</w:t>
      </w: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收支总体情况表</w:t>
      </w:r>
    </w:p>
    <w:tbl>
      <w:tblPr>
        <w:tblStyle w:val="5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919"/>
        <w:gridCol w:w="3735"/>
        <w:gridCol w:w="1482"/>
      </w:tblGrid>
      <w:tr w14:paraId="7B77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单位收支总体情况表</w:t>
            </w:r>
          </w:p>
        </w:tc>
      </w:tr>
      <w:tr w14:paraId="57BC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66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207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CF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万元</w:t>
            </w:r>
          </w:p>
        </w:tc>
      </w:tr>
      <w:tr w14:paraId="0941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出</w:t>
            </w:r>
          </w:p>
        </w:tc>
      </w:tr>
      <w:tr w14:paraId="4DB9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目（按支出功能科目分类）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 w14:paraId="5B9F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B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0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8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一、一般公共服务支出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D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498.93</w:t>
            </w:r>
          </w:p>
        </w:tc>
      </w:tr>
      <w:tr w14:paraId="13F9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A8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二、外交支出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30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3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E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三、国防支出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0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5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（三）一般债券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3F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四、公共安全支出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D5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3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二、政府性基金预算拨款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93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五、教育支出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A2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9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D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8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六、科学技术支出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6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8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0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0C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七、文化旅游体育与传媒支出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55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9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A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（三）专项债券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EB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9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八、社会保障和就业支出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160.23</w:t>
            </w:r>
          </w:p>
        </w:tc>
      </w:tr>
      <w:tr w14:paraId="3FDB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3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三、国有资本经营预算拨款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C4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九、卫生健康支出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5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</w:tr>
      <w:tr w14:paraId="7A71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0C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E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十、节能环保支出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DB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6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33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十一、城乡社区支出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91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7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四、财政专户管理资金收入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3B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十二、农林水支出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7A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C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1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五、单位资金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E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十三、交通运输支出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2B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F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（一）事业收入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5B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十四、资源勘探工业信息等支出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3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D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（二）事业单位经营收入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E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9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十五、商业服务业等支出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8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0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（三）上级补助收入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64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8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十六、金融支出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45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B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D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（四）附属单位上缴收入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7C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5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十七、援助其他地区支出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05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3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A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（五）其他收入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3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7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十八、自然资源海洋气象等支出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4B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C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27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十九、住房保障支出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D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</w:tr>
      <w:tr w14:paraId="784A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6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81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二十、粮油物资储备支出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0C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E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8B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4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A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二十一、国有资本经营预算支出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60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1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1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5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A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二十二、灾害防治及应急管理支出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0E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6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DC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55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二十三、其他支出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69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0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1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二十四、债务还本支出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7B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F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9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08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4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二十五、债务付息支出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E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D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7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E2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二十六、债务发行费用支出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8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1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0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4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</w:tr>
      <w:tr w14:paraId="734C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上年结转结余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D8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结转下年支出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9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4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D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D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</w:tr>
    </w:tbl>
    <w:p w14:paraId="1826082D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831D970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表2：</w:t>
      </w: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收入总体情况表</w:t>
      </w:r>
    </w:p>
    <w:tbl>
      <w:tblPr>
        <w:tblStyle w:val="5"/>
        <w:tblW w:w="14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45"/>
        <w:gridCol w:w="1620"/>
        <w:gridCol w:w="1635"/>
        <w:gridCol w:w="1560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14:paraId="649B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单位收入总体情况表</w:t>
            </w:r>
          </w:p>
        </w:tc>
      </w:tr>
      <w:tr w14:paraId="1DAB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E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26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61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B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2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6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6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6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2C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03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4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D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E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37C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上年结转结余</w:t>
            </w:r>
          </w:p>
        </w:tc>
      </w:tr>
      <w:tr w14:paraId="7CE0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D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9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9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</w:t>
            </w:r>
          </w:p>
        </w:tc>
      </w:tr>
      <w:tr w14:paraId="5656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631C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91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6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1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C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2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CE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19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31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3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DB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63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1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C5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01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32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1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E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D4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7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3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3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C3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3F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8F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A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BA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0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2B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B2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94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DC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3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柳州市柳江区城市管理综合服务中心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5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C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B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51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B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DB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A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FD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7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D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7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39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3901C2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610C8076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1B9F28EF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5E1D521A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表3：</w:t>
      </w: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支出总体情况表</w:t>
      </w:r>
    </w:p>
    <w:tbl>
      <w:tblPr>
        <w:tblStyle w:val="5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645"/>
        <w:gridCol w:w="1107"/>
        <w:gridCol w:w="2958"/>
        <w:gridCol w:w="1245"/>
        <w:gridCol w:w="1245"/>
        <w:gridCol w:w="1245"/>
        <w:gridCol w:w="1245"/>
        <w:gridCol w:w="1245"/>
        <w:gridCol w:w="1245"/>
      </w:tblGrid>
      <w:tr w14:paraId="48C9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单位支出总体情况表</w:t>
            </w:r>
          </w:p>
        </w:tc>
      </w:tr>
      <w:tr w14:paraId="1ADD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D33E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E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97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8B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0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0D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8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4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9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45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6BCB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</w:t>
            </w:r>
          </w:p>
        </w:tc>
      </w:tr>
      <w:tr w14:paraId="3880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7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5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C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71AA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D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D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5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1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8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</w:p>
        </w:tc>
      </w:tr>
      <w:tr w14:paraId="5BB9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A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8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7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E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6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对附属单位补助支出</w:t>
            </w:r>
          </w:p>
        </w:tc>
      </w:tr>
      <w:tr w14:paraId="115D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650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6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5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0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D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A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B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4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1B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18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7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D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9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8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3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4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9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F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7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1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0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C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B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B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E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E6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9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4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39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E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3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5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4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49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6E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16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1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0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6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B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9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94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C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2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B6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D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60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4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E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4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E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98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4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CD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B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A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7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C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BE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3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B2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6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A904B17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5B4C78BD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表4：财政拨款收支总体情况表</w:t>
      </w:r>
    </w:p>
    <w:tbl>
      <w:tblPr>
        <w:tblStyle w:val="5"/>
        <w:tblW w:w="90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1179"/>
        <w:gridCol w:w="3671"/>
        <w:gridCol w:w="1126"/>
      </w:tblGrid>
      <w:tr w14:paraId="4D8A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财政拨款收支总体情况表</w:t>
            </w:r>
          </w:p>
        </w:tc>
      </w:tr>
      <w:tr w14:paraId="45FF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66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3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E4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万元</w:t>
            </w:r>
          </w:p>
        </w:tc>
      </w:tr>
      <w:tr w14:paraId="5477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入</w:t>
            </w:r>
          </w:p>
        </w:tc>
        <w:tc>
          <w:tcPr>
            <w:tcW w:w="4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出</w:t>
            </w:r>
          </w:p>
        </w:tc>
      </w:tr>
      <w:tr w14:paraId="317B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目（按支出功能科目分类）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 w14:paraId="6650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E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一、本年收入 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B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D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</w:tr>
      <w:tr w14:paraId="3FA2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（一）一般公共预算拨款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7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C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（一）一般公共服务支出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F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498.87</w:t>
            </w:r>
          </w:p>
        </w:tc>
      </w:tr>
      <w:tr w14:paraId="407E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46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（二）外交支出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A1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F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C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（三）国防支出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3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4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3、一般债券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31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B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（四）公共安全支出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E0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1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（二）政府性基金预算拨款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17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（五）教育支出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3D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4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D6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F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（六）科学技术支出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98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D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6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（七）文化旅游体育与传媒支出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5D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0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B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3、专项债券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F2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（八）社会保障和就业支出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2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160.23</w:t>
            </w:r>
          </w:p>
        </w:tc>
      </w:tr>
      <w:tr w14:paraId="0D4E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（三）国有资本经营预算拨款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64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3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（九）卫生健康支出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9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</w:tr>
      <w:tr w14:paraId="006C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7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E3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B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（十）节能环保支出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4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8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84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（十一）城乡社区支出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D9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5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二、上年结转结余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A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（十二）农林水支出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2A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F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（一）一般公共预算拨款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CD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（十三）交通运输支出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51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3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6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（二）政府性基金预算拨款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10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4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（十四）资源勘探工业信息等支出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40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9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8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（三）国有资本经营预算拨款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E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（十五）商业服务业等支出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F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8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C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CB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2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（十六）金融支出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8D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2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1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3F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（十七）援助其他地区支出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6F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1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C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0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（十八）自然资源海洋气象等支出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AE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0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7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A8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（十九）住房保障支出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A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</w:tr>
      <w:tr w14:paraId="1615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4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60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F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（二十）粮油物资储备支出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5D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C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2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0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（二十一）国有资本经营预算支出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E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9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4F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69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（二十二）灾害防治及应急管理支出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2A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C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C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28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（二十三）其他支出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02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F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0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8B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（二十四）债务还本支出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5C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5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A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BA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9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（二十五）债务付息支出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3F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7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0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C8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（二十六）债务发行费用支出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5A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5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4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4E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F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二、结转下年支出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4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C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入   总   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4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　　　出　　　总　　　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4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</w:tr>
    </w:tbl>
    <w:p w14:paraId="1C8B67D1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145C1BEF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2767DAA7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ABC6AA6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表5：一般公共预算支出情况表</w:t>
      </w:r>
    </w:p>
    <w:tbl>
      <w:tblPr>
        <w:tblStyle w:val="5"/>
        <w:tblW w:w="143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852"/>
        <w:gridCol w:w="852"/>
        <w:gridCol w:w="847"/>
        <w:gridCol w:w="3416"/>
        <w:gridCol w:w="1556"/>
        <w:gridCol w:w="1556"/>
        <w:gridCol w:w="1556"/>
        <w:gridCol w:w="1425"/>
        <w:gridCol w:w="1290"/>
      </w:tblGrid>
      <w:tr w14:paraId="6EAF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一般公共预算支出情况表</w:t>
            </w:r>
          </w:p>
        </w:tc>
      </w:tr>
      <w:tr w14:paraId="5F72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DA4D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3D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C6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7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6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7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83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0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C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6530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本年一般公共预算支出</w:t>
            </w:r>
          </w:p>
        </w:tc>
      </w:tr>
      <w:tr w14:paraId="745E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8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7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2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7661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F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5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D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9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F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6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8B1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6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B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A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86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2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0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2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B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D2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F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A5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9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A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B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1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5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5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D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82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B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B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B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E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6F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F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87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0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3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D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F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34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3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D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E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8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0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B4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C0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8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5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E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6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A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4B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4D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0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F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0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C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2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47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7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964AA8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2D71CEA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表6：一般公共预算基本支出情况表</w:t>
      </w:r>
    </w:p>
    <w:tbl>
      <w:tblPr>
        <w:tblStyle w:val="5"/>
        <w:tblW w:w="9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4114"/>
        <w:gridCol w:w="1113"/>
        <w:gridCol w:w="1386"/>
        <w:gridCol w:w="1386"/>
      </w:tblGrid>
      <w:tr w14:paraId="1682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一般公共预算基本支出情况表</w:t>
            </w:r>
          </w:p>
        </w:tc>
      </w:tr>
      <w:tr w14:paraId="5E9F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8C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7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A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F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51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371D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单位预算支出经济分类科目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本年一般公共预算基本支出</w:t>
            </w:r>
          </w:p>
        </w:tc>
      </w:tr>
      <w:tr w14:paraId="7ECC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</w:t>
            </w:r>
          </w:p>
        </w:tc>
      </w:tr>
      <w:tr w14:paraId="275E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40E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8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7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D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80.15</w:t>
            </w:r>
          </w:p>
        </w:tc>
      </w:tr>
      <w:tr w14:paraId="4978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7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F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1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D0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3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4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7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C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E7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2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5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7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AD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A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C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6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A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3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3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C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A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8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2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F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D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0A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8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B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7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A8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7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C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E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6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E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D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D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3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8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B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3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4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0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1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0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DC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C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80.15</w:t>
            </w:r>
          </w:p>
        </w:tc>
      </w:tr>
      <w:tr w14:paraId="5695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3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6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B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5F98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B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E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B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D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</w:tr>
      <w:tr w14:paraId="36EF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1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9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F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</w:tr>
      <w:tr w14:paraId="73B4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E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D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42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F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</w:tr>
      <w:tr w14:paraId="7330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8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82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3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</w:tr>
      <w:tr w14:paraId="5559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C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4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D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17.64</w:t>
            </w:r>
          </w:p>
        </w:tc>
      </w:tr>
      <w:tr w14:paraId="1897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C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A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47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B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</w:tr>
      <w:tr w14:paraId="72B8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7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D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0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B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</w:tr>
      <w:tr w14:paraId="6E23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1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0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6F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6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</w:tr>
      <w:tr w14:paraId="5C19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8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B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2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1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</w:tr>
      <w:tr w14:paraId="2582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E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6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58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0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</w:tr>
      <w:tr w14:paraId="1C5E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E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A0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4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</w:tr>
      <w:tr w14:paraId="0CC6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B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2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28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8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32.09</w:t>
            </w:r>
          </w:p>
        </w:tc>
      </w:tr>
      <w:tr w14:paraId="4FF7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3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E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2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3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0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AC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0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2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1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79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6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C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A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1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AE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5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4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0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9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AB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FAE8760">
      <w:pPr>
        <w:spacing w:before="312" w:beforeLines="100" w:after="312" w:afterLines="100" w:line="360" w:lineRule="exact"/>
        <w:ind w:left="1600" w:leftChars="200" w:hanging="960" w:hangingChars="3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47C7263F">
      <w:pPr>
        <w:spacing w:before="312" w:beforeLines="100" w:after="312" w:afterLines="100" w:line="360" w:lineRule="exact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1B5F986A">
      <w:pPr>
        <w:spacing w:before="312" w:beforeLines="100" w:after="312" w:afterLines="100" w:line="360" w:lineRule="exact"/>
        <w:rPr>
          <w:rFonts w:hint="eastAsia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表7：财政拨款“三公”经费、会议费和培训费支出情况表</w:t>
      </w:r>
    </w:p>
    <w:tbl>
      <w:tblPr>
        <w:tblStyle w:val="5"/>
        <w:tblpPr w:leftFromText="180" w:rightFromText="180" w:vertAnchor="text" w:horzAnchor="page" w:tblpX="970" w:tblpY="583"/>
        <w:tblOverlap w:val="never"/>
        <w:tblW w:w="10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42"/>
        <w:gridCol w:w="642"/>
        <w:gridCol w:w="795"/>
        <w:gridCol w:w="915"/>
        <w:gridCol w:w="816"/>
        <w:gridCol w:w="635"/>
        <w:gridCol w:w="635"/>
        <w:gridCol w:w="635"/>
        <w:gridCol w:w="915"/>
        <w:gridCol w:w="765"/>
        <w:gridCol w:w="765"/>
        <w:gridCol w:w="765"/>
        <w:gridCol w:w="656"/>
      </w:tblGrid>
      <w:tr w14:paraId="4A28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财政拨款“三公”经费、会议费和培训费支出情况表</w:t>
            </w:r>
          </w:p>
        </w:tc>
      </w:tr>
      <w:tr w14:paraId="7750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6BFE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D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7B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49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3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7A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B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D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48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A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6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610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资金性质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</w:tr>
      <w:tr w14:paraId="042A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B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B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9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6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6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本级资金安排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上级补助资金安排</w:t>
            </w:r>
          </w:p>
        </w:tc>
      </w:tr>
      <w:tr w14:paraId="7A70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A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4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B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1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0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D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80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5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D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A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4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6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E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3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9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C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4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2F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0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8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4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7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0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9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6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1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E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B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4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D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6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8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C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*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*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*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043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0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8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C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C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5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8A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05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22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35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D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A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C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5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1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2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4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2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9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A9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DD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33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FE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F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7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4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6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5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3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9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7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4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4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3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7B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39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6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00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3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7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0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7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98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9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3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柳州市柳江区城市管理综合服务中心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一般公共预算资金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9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C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52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D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3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97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5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A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C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A5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B34C996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3B469F7A">
      <w:pPr>
        <w:spacing w:before="312" w:beforeLines="100" w:after="312" w:afterLines="100" w:line="360" w:lineRule="exact"/>
        <w:rPr>
          <w:rFonts w:hint="eastAsia" w:ascii="仿宋_GB2312" w:eastAsia="仿宋_GB2312"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7FC150C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表8：政府性基金预算支出情况表</w:t>
      </w:r>
    </w:p>
    <w:tbl>
      <w:tblPr>
        <w:tblStyle w:val="5"/>
        <w:tblW w:w="12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10"/>
        <w:gridCol w:w="795"/>
        <w:gridCol w:w="1920"/>
        <w:gridCol w:w="2205"/>
        <w:gridCol w:w="1755"/>
        <w:gridCol w:w="1950"/>
        <w:gridCol w:w="2310"/>
      </w:tblGrid>
      <w:tr w14:paraId="3E94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2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8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政府性基金预算支出情况表</w:t>
            </w:r>
          </w:p>
        </w:tc>
      </w:tr>
      <w:tr w14:paraId="48BA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357E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06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9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2A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B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EE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7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B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37CA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本年政府性基金预算支出</w:t>
            </w:r>
          </w:p>
        </w:tc>
      </w:tr>
      <w:tr w14:paraId="1416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9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7AE0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A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9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0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6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E6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66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本单位无此数据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D7411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86D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E59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AFC72DA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7A9BF44D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1BFFD1C1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表9：国有资本经营预算支出情况表</w:t>
      </w:r>
    </w:p>
    <w:tbl>
      <w:tblPr>
        <w:tblStyle w:val="5"/>
        <w:tblW w:w="125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2"/>
        <w:gridCol w:w="752"/>
        <w:gridCol w:w="1836"/>
        <w:gridCol w:w="2957"/>
        <w:gridCol w:w="1113"/>
        <w:gridCol w:w="1836"/>
        <w:gridCol w:w="2554"/>
      </w:tblGrid>
      <w:tr w14:paraId="3044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国有资本经营预算支出情况表</w:t>
            </w:r>
          </w:p>
        </w:tc>
      </w:tr>
      <w:tr w14:paraId="6C8D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B8F3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8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4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2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7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7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D1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CA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177B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5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本年国有资本经营预算支出</w:t>
            </w:r>
          </w:p>
        </w:tc>
      </w:tr>
      <w:tr w14:paraId="51CD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5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8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E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A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0416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B46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BBB0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A0B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368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FD2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067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66F5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3C09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C863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0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A3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本单位无此数据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9EC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752F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8143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70DF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178C5EC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表1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：政府采购预算表</w:t>
      </w:r>
    </w:p>
    <w:tbl>
      <w:tblPr>
        <w:tblStyle w:val="5"/>
        <w:tblW w:w="14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10"/>
        <w:gridCol w:w="478"/>
        <w:gridCol w:w="477"/>
        <w:gridCol w:w="596"/>
        <w:gridCol w:w="705"/>
        <w:gridCol w:w="904"/>
        <w:gridCol w:w="450"/>
        <w:gridCol w:w="555"/>
        <w:gridCol w:w="816"/>
        <w:gridCol w:w="710"/>
        <w:gridCol w:w="710"/>
        <w:gridCol w:w="476"/>
        <w:gridCol w:w="476"/>
        <w:gridCol w:w="476"/>
        <w:gridCol w:w="476"/>
        <w:gridCol w:w="476"/>
        <w:gridCol w:w="710"/>
        <w:gridCol w:w="710"/>
        <w:gridCol w:w="710"/>
        <w:gridCol w:w="416"/>
        <w:gridCol w:w="416"/>
        <w:gridCol w:w="416"/>
        <w:gridCol w:w="416"/>
        <w:gridCol w:w="416"/>
      </w:tblGrid>
      <w:tr w14:paraId="3B49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E829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0CD8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9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F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 府 采 购 预 算 表</w:t>
            </w:r>
          </w:p>
        </w:tc>
      </w:tr>
      <w:tr w14:paraId="7EE6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F82F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0FB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A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F4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2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A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2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90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28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85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5D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0D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18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F1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2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468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CA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C4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6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85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93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9D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0F52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品目编码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采购单价（元）</w:t>
            </w:r>
          </w:p>
        </w:tc>
        <w:tc>
          <w:tcPr>
            <w:tcW w:w="37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政府采购资金类型</w:t>
            </w:r>
          </w:p>
        </w:tc>
        <w:tc>
          <w:tcPr>
            <w:tcW w:w="41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政府采购项目类型</w:t>
            </w:r>
          </w:p>
        </w:tc>
      </w:tr>
      <w:tr w14:paraId="5AF1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6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A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0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F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8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政府性基金预算拨款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国有资本经营预算拨款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财政专户管理的收入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9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集中采购</w:t>
            </w:r>
          </w:p>
        </w:tc>
        <w:tc>
          <w:tcPr>
            <w:tcW w:w="166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分散采购</w:t>
            </w:r>
          </w:p>
        </w:tc>
      </w:tr>
      <w:tr w14:paraId="32EF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A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4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5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E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4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2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9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5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1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0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9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货物类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货物类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工程类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</w:t>
            </w:r>
          </w:p>
        </w:tc>
      </w:tr>
      <w:tr w14:paraId="4E74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E78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9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6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7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F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B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77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C2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0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3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5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3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C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84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B2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D0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4F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B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D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F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0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3F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E5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1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05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3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4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A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定额商品和服务支出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A05040101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A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0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4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5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A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53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F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D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4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3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8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92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4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9C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00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3F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384E610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0F71A785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p w14:paraId="6D540D95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表1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：政府购买服务预算表</w:t>
      </w:r>
    </w:p>
    <w:tbl>
      <w:tblPr>
        <w:tblStyle w:val="5"/>
        <w:tblW w:w="14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1265"/>
        <w:gridCol w:w="1478"/>
        <w:gridCol w:w="1041"/>
        <w:gridCol w:w="1279"/>
        <w:gridCol w:w="1279"/>
        <w:gridCol w:w="1279"/>
        <w:gridCol w:w="1279"/>
        <w:gridCol w:w="1120"/>
        <w:gridCol w:w="1098"/>
        <w:gridCol w:w="1590"/>
      </w:tblGrid>
      <w:tr w14:paraId="5A8C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E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 府 购 买 服 务 预 算 表</w:t>
            </w:r>
          </w:p>
        </w:tc>
      </w:tr>
      <w:tr w14:paraId="6538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B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7A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6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9B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B8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8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94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A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4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F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04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04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6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35AC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政府购买服务内容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政府购买服务资金类型</w:t>
            </w:r>
          </w:p>
        </w:tc>
      </w:tr>
      <w:tr w14:paraId="36C3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4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0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C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2B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E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政府性基金预算拨款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7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国有资本经营预算拨款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FC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财政专户管理资金收入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A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5A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上年结余收入</w:t>
            </w:r>
          </w:p>
        </w:tc>
      </w:tr>
      <w:tr w14:paraId="609E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610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C53C2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813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B30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89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044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87F6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3FC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9071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83B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007A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98D8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BDF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618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0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B2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本单位无此数据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E63C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2A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3A7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0B8D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1CBD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05A2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A39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AAAB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C9A5524">
      <w:pPr>
        <w:spacing w:before="312" w:beforeLines="100" w:after="312" w:afterLines="100" w:line="360" w:lineRule="exact"/>
        <w:ind w:firstLine="640" w:firstLineChars="200"/>
        <w:rPr>
          <w:rFonts w:hint="eastAsia" w:ascii="仿宋_GB2312"/>
          <w:bCs/>
          <w:sz w:val="32"/>
          <w:szCs w:val="32"/>
          <w:highlight w:val="none"/>
          <w:lang w:eastAsia="zh-CN"/>
        </w:rPr>
      </w:pPr>
    </w:p>
    <w:p w14:paraId="19FF1A28">
      <w:pPr>
        <w:spacing w:before="312" w:beforeLines="100" w:after="312" w:afterLines="100" w:line="360" w:lineRule="exact"/>
        <w:ind w:firstLine="640" w:firstLineChars="200"/>
        <w:rPr>
          <w:rFonts w:hint="eastAsia" w:ascii="仿宋_GB2312"/>
          <w:bCs/>
          <w:sz w:val="32"/>
          <w:szCs w:val="32"/>
          <w:highlight w:val="none"/>
          <w:lang w:eastAsia="zh-CN"/>
        </w:rPr>
      </w:pPr>
    </w:p>
    <w:p w14:paraId="62E3DFAA">
      <w:pPr>
        <w:spacing w:before="312" w:beforeLines="100" w:after="312" w:afterLines="100" w:line="360" w:lineRule="exact"/>
        <w:ind w:firstLine="640" w:firstLineChars="200"/>
        <w:rPr>
          <w:rFonts w:hint="eastAsia" w:ascii="仿宋_GB2312"/>
          <w:bCs/>
          <w:sz w:val="32"/>
          <w:szCs w:val="32"/>
          <w:highlight w:val="none"/>
          <w:lang w:eastAsia="zh-CN"/>
        </w:rPr>
      </w:pPr>
    </w:p>
    <w:p w14:paraId="2D733D6D">
      <w:pPr>
        <w:spacing w:before="312" w:beforeLines="100" w:after="312" w:afterLines="100" w:line="360" w:lineRule="exact"/>
        <w:rPr>
          <w:rFonts w:hint="eastAsia" w:ascii="仿宋_GB2312"/>
          <w:bCs/>
          <w:sz w:val="32"/>
          <w:szCs w:val="32"/>
          <w:highlight w:val="none"/>
          <w:lang w:eastAsia="zh-CN"/>
        </w:rPr>
      </w:pPr>
    </w:p>
    <w:p w14:paraId="7ED14CD2">
      <w:pPr>
        <w:spacing w:before="312" w:beforeLines="100" w:after="312" w:afterLines="100" w:line="360" w:lineRule="exact"/>
        <w:ind w:firstLine="640" w:firstLineChars="200"/>
        <w:rPr>
          <w:rFonts w:hint="eastAsia" w:ascii="仿宋_GB2312"/>
          <w:bCs/>
          <w:sz w:val="32"/>
          <w:szCs w:val="32"/>
          <w:highlight w:val="none"/>
          <w:lang w:eastAsia="zh-CN"/>
        </w:rPr>
      </w:pPr>
    </w:p>
    <w:p w14:paraId="0443EB7B">
      <w:pPr>
        <w:spacing w:before="312" w:beforeLines="100" w:after="312" w:afterLines="100" w:line="3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/>
          <w:bCs/>
          <w:sz w:val="32"/>
          <w:szCs w:val="32"/>
          <w:highlight w:val="none"/>
          <w:lang w:eastAsia="zh-CN"/>
        </w:rPr>
        <w:t>表</w:t>
      </w:r>
      <w:r>
        <w:rPr>
          <w:rFonts w:hint="eastAsia" w:ascii="仿宋_GB2312"/>
          <w:bCs/>
          <w:sz w:val="32"/>
          <w:szCs w:val="32"/>
          <w:highlight w:val="none"/>
          <w:lang w:val="en-US" w:eastAsia="zh-CN"/>
        </w:rPr>
        <w:t>12：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项目绩效目标公开表</w:t>
      </w:r>
    </w:p>
    <w:tbl>
      <w:tblPr>
        <w:tblStyle w:val="5"/>
        <w:tblW w:w="14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86"/>
        <w:gridCol w:w="960"/>
        <w:gridCol w:w="750"/>
        <w:gridCol w:w="607"/>
        <w:gridCol w:w="1305"/>
        <w:gridCol w:w="960"/>
        <w:gridCol w:w="960"/>
        <w:gridCol w:w="960"/>
        <w:gridCol w:w="960"/>
        <w:gridCol w:w="1657"/>
        <w:gridCol w:w="825"/>
        <w:gridCol w:w="825"/>
        <w:gridCol w:w="825"/>
        <w:gridCol w:w="1275"/>
      </w:tblGrid>
      <w:tr w14:paraId="0B4E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38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项目绩效目标公开表</w:t>
            </w:r>
          </w:p>
        </w:tc>
      </w:tr>
      <w:tr w14:paraId="7C40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4385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678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72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预算资金总额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可持续效益指标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</w:tr>
      <w:tr w14:paraId="6AD2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 w14:paraId="52E1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88C1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B14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CCB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6F2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E84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A5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BDA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709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A4C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C8E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3F0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D26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E66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F17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6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161F8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柳州市柳江区城市管理综合服务中心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其他运转费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0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5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通过工资代扣款等暂存款，滚存产生利息收入列支银行转账汇款等财务费用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数量指标：银行账户数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＝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个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6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质量指标：存款利息入账率(＝100%)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A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时效指标：入账时间(2025年)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成本指标：利息预算收入(≤1000元)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经济效益指标：减少财务成本，促进行业发展(逐步减少)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2FF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933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A99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3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满意度指标：服务对象满意度(≥90%)</w:t>
            </w:r>
          </w:p>
        </w:tc>
      </w:tr>
    </w:tbl>
    <w:p w14:paraId="4844ABF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34F7C"/>
    <w:rsid w:val="07AC659B"/>
    <w:rsid w:val="0F8033F5"/>
    <w:rsid w:val="12E82438"/>
    <w:rsid w:val="15C71581"/>
    <w:rsid w:val="15DD7808"/>
    <w:rsid w:val="162C3A84"/>
    <w:rsid w:val="18095344"/>
    <w:rsid w:val="21690C6D"/>
    <w:rsid w:val="29C410CB"/>
    <w:rsid w:val="2F0E7201"/>
    <w:rsid w:val="36190BE4"/>
    <w:rsid w:val="392A132F"/>
    <w:rsid w:val="43FE2137"/>
    <w:rsid w:val="465E4758"/>
    <w:rsid w:val="49FB423D"/>
    <w:rsid w:val="4E3B534E"/>
    <w:rsid w:val="57F6367D"/>
    <w:rsid w:val="61790893"/>
    <w:rsid w:val="61837272"/>
    <w:rsid w:val="6A3E1DEA"/>
    <w:rsid w:val="6A5645A7"/>
    <w:rsid w:val="6DAE2E3A"/>
    <w:rsid w:val="6FCA6F3F"/>
    <w:rsid w:val="727E6F0A"/>
    <w:rsid w:val="771035D9"/>
    <w:rsid w:val="78AE679B"/>
    <w:rsid w:val="7B533629"/>
    <w:rsid w:val="7EEE3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51"/>
    <w:basedOn w:val="7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4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3326</Words>
  <Characters>3620</Characters>
  <Lines>0</Lines>
  <Paragraphs>0</Paragraphs>
  <TotalTime>3</TotalTime>
  <ScaleCrop>false</ScaleCrop>
  <LinksUpToDate>false</LinksUpToDate>
  <CharactersWithSpaces>3645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2024-01-29T08:27:00Z</dcterms:created>
  <dc:creator>Administrator</dc:creator>
  <cp:lastModifiedBy>柳江城管局</cp:lastModifiedBy>
  <dcterms:modified xsi:type="dcterms:W3CDTF">2025-02-10T00:19:44Z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eyJoZGlkIjoiMzVhNjRlNzUwZmEyYzEzMjA3ZmNhNGEyNjc1N2Y3ZjAiLCJ1c2VySWQiOiI0NDI3MDgxMDEifQ==</vt:lpwstr>
  </property>
  <property fmtid="{D5CDD505-2E9C-101B-9397-08002B2CF9AE}" pid="4" name="ICV">
    <vt:lpwstr>E723BE59CE2C4E01A4D68AF4D8692EE9_13</vt:lpwstr>
  </property>
</Properties>
</file>