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564F6">
      <w:pPr>
        <w:jc w:val="center"/>
        <w:rPr>
          <w:rFonts w:hint="eastAsia" w:ascii="黑体" w:hAnsi="宋体" w:eastAsia="黑体"/>
          <w:bCs/>
          <w:sz w:val="44"/>
          <w:szCs w:val="44"/>
          <w:highlight w:val="none"/>
        </w:rPr>
      </w:pPr>
    </w:p>
    <w:p w14:paraId="0363D450">
      <w:pPr>
        <w:jc w:val="center"/>
        <w:rPr>
          <w:rFonts w:hint="eastAsia" w:ascii="黑体" w:hAnsi="宋体" w:eastAsia="黑体"/>
          <w:bCs/>
          <w:szCs w:val="32"/>
        </w:rPr>
      </w:pPr>
      <w:r>
        <w:rPr>
          <w:rFonts w:hint="eastAsia" w:ascii="黑体" w:hAnsi="宋体" w:eastAsia="黑体"/>
          <w:bCs/>
          <w:sz w:val="44"/>
          <w:szCs w:val="44"/>
          <w:highlight w:val="none"/>
        </w:rPr>
        <w:t>柳江</w:t>
      </w:r>
      <w:r>
        <w:rPr>
          <w:rFonts w:hint="eastAsia" w:ascii="黑体" w:hAnsi="宋体" w:eastAsia="黑体"/>
          <w:bCs/>
          <w:sz w:val="44"/>
          <w:szCs w:val="44"/>
          <w:highlight w:val="none"/>
          <w:lang w:val="en-US" w:eastAsia="zh-CN"/>
        </w:rPr>
        <w:t>区工农水库管理所2025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val="en-US" w:eastAsia="zh-CN"/>
        </w:rPr>
        <w:t>柳江区工农水库管理所</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val="en-US" w:eastAsia="zh-CN"/>
        </w:rPr>
        <w:t>柳江区工农水库管理所</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06D8018C">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080C6F35">
      <w:pPr>
        <w:spacing w:line="560" w:lineRule="exact"/>
        <w:ind w:firstLine="640" w:firstLineChars="200"/>
        <w:rPr>
          <w:rFonts w:hint="default" w:ascii="仿宋_GB2312" w:hAnsi="黑体" w:eastAsia="仿宋_GB2312"/>
          <w:color w:val="000000"/>
          <w:sz w:val="32"/>
          <w:szCs w:val="32"/>
          <w:lang w:val="en-US" w:eastAsia="zh-CN"/>
        </w:rPr>
      </w:pPr>
      <w:r>
        <w:rPr>
          <w:rFonts w:hint="eastAsia" w:ascii="仿宋_GB2312" w:hAnsi="黑体" w:eastAsia="仿宋_GB2312"/>
          <w:color w:val="000000"/>
          <w:sz w:val="32"/>
          <w:szCs w:val="32"/>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负责水库大坝的安全监控与排查、拦截洪水，调洪、水文数据的收集和拍报。</w:t>
      </w:r>
    </w:p>
    <w:p w14:paraId="727C4000">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黑体" w:eastAsia="仿宋_GB2312"/>
          <w:color w:val="000000"/>
          <w:sz w:val="32"/>
          <w:szCs w:val="32"/>
        </w:rPr>
        <w:t>（二）</w:t>
      </w:r>
      <w:r>
        <w:rPr>
          <w:rFonts w:hint="eastAsia" w:ascii="仿宋_GB2312" w:hAnsi="黑体" w:eastAsia="仿宋_GB2312"/>
          <w:sz w:val="32"/>
          <w:szCs w:val="32"/>
          <w:lang w:val="en-US" w:eastAsia="zh-CN"/>
        </w:rPr>
        <w:t>负责灌区水利工程的维护管理和配水。</w:t>
      </w:r>
    </w:p>
    <w:p w14:paraId="120138B2">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组织防汛抗旱的具体实施工作。</w:t>
      </w:r>
    </w:p>
    <w:p w14:paraId="1250182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负责灌区农田水利建设的规划及冬修计划技术指导和督查工作</w:t>
      </w:r>
      <w:r>
        <w:rPr>
          <w:rFonts w:hint="eastAsia" w:ascii="仿宋_GB2312" w:hAnsi="仿宋_GB2312" w:eastAsia="仿宋_GB2312" w:cs="仿宋_GB2312"/>
          <w:sz w:val="32"/>
          <w:szCs w:val="32"/>
        </w:rPr>
        <w:t>。</w:t>
      </w:r>
    </w:p>
    <w:p w14:paraId="0AB61AC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黑体" w:eastAsia="仿宋_GB2312"/>
          <w:sz w:val="32"/>
          <w:szCs w:val="32"/>
          <w:lang w:val="en-US" w:eastAsia="zh-CN"/>
        </w:rPr>
        <w:t>负责节水科灌技术推广指导工作</w:t>
      </w:r>
      <w:r>
        <w:rPr>
          <w:rFonts w:hint="eastAsia" w:ascii="仿宋_GB2312" w:hAnsi="仿宋_GB2312" w:eastAsia="仿宋_GB2312" w:cs="仿宋_GB2312"/>
          <w:sz w:val="32"/>
          <w:szCs w:val="32"/>
        </w:rPr>
        <w:t>。</w:t>
      </w:r>
    </w:p>
    <w:p w14:paraId="528D2B98">
      <w:pPr>
        <w:spacing w:line="52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w:t>
      </w:r>
      <w:r>
        <w:rPr>
          <w:rFonts w:hint="eastAsia" w:ascii="仿宋_GB2312" w:hAnsi="黑体" w:eastAsia="仿宋_GB2312"/>
          <w:sz w:val="32"/>
          <w:szCs w:val="32"/>
          <w:lang w:val="en-US" w:eastAsia="zh-CN"/>
        </w:rPr>
        <w:t>负责年度春</w:t>
      </w:r>
      <w:r>
        <w:rPr>
          <w:rFonts w:hint="eastAsia" w:ascii="仿宋_GB2312" w:hAnsi="黑体" w:eastAsia="仿宋_GB2312"/>
          <w:sz w:val="32"/>
          <w:szCs w:val="32"/>
          <w:highlight w:val="none"/>
          <w:lang w:val="en-US" w:eastAsia="zh-CN"/>
        </w:rPr>
        <w:t>灌调</w:t>
      </w:r>
      <w:r>
        <w:rPr>
          <w:rFonts w:hint="eastAsia" w:ascii="仿宋_GB2312" w:hAnsi="黑体" w:eastAsia="仿宋_GB2312"/>
          <w:sz w:val="32"/>
          <w:szCs w:val="32"/>
          <w:lang w:val="en-US" w:eastAsia="zh-CN"/>
        </w:rPr>
        <w:t>水等具体任务。</w:t>
      </w:r>
    </w:p>
    <w:p w14:paraId="28EA35FE">
      <w:pPr>
        <w:spacing w:line="520" w:lineRule="exact"/>
        <w:ind w:firstLine="640" w:firstLineChars="200"/>
        <w:rPr>
          <w:rFonts w:hint="eastAsia" w:ascii="仿宋_GB2312" w:hAnsi="黑体"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协助</w:t>
      </w:r>
      <w:r>
        <w:rPr>
          <w:rFonts w:hint="eastAsia" w:ascii="仿宋_GB2312" w:hAnsi="黑体" w:eastAsia="仿宋_GB2312"/>
          <w:sz w:val="32"/>
          <w:szCs w:val="32"/>
          <w:lang w:val="en-US" w:eastAsia="zh-CN"/>
        </w:rPr>
        <w:t>调解农产水事纠纷工作</w:t>
      </w:r>
      <w:r>
        <w:rPr>
          <w:rFonts w:hint="eastAsia" w:ascii="仿宋_GB2312" w:hAnsi="黑体" w:eastAsia="仿宋_GB2312"/>
          <w:sz w:val="32"/>
          <w:szCs w:val="32"/>
        </w:rPr>
        <w:t>。</w:t>
      </w:r>
    </w:p>
    <w:p w14:paraId="0CDEBAF8">
      <w:pPr>
        <w:spacing w:line="560" w:lineRule="exact"/>
        <w:ind w:firstLine="640" w:firstLineChars="200"/>
        <w:rPr>
          <w:rFonts w:hint="eastAsia" w:ascii="仿宋_GB2312" w:hAnsi="黑体" w:eastAsia="仿宋_GB2312"/>
          <w:sz w:val="32"/>
          <w:szCs w:val="32"/>
          <w:lang w:val="en-US" w:eastAsia="zh-CN"/>
        </w:rPr>
      </w:pPr>
      <w:r>
        <w:rPr>
          <w:rFonts w:hint="eastAsia" w:ascii="仿宋_GB2312" w:hAnsi="黑体" w:eastAsia="仿宋_GB2312"/>
          <w:sz w:val="32"/>
          <w:szCs w:val="32"/>
          <w:lang w:val="en-US" w:eastAsia="zh-CN"/>
        </w:rPr>
        <w:t>（八）承办上级指派的其他工作任务。</w:t>
      </w:r>
    </w:p>
    <w:p w14:paraId="44807F8E">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0291A57C">
      <w:pPr>
        <w:autoSpaceDE w:val="0"/>
        <w:autoSpaceDN w:val="0"/>
        <w:adjustRightInd w:val="0"/>
        <w:spacing w:line="600" w:lineRule="exact"/>
        <w:ind w:firstLine="640" w:firstLineChars="200"/>
        <w:rPr>
          <w:rFonts w:hint="eastAsia" w:ascii="仿宋_GB2312" w:hAnsi="仿宋_GB2312" w:eastAsia="仿宋_GB2312" w:cs="仿宋_GB2312"/>
          <w:color w:val="FF0000"/>
          <w:kern w:val="0"/>
          <w:sz w:val="32"/>
          <w:szCs w:val="32"/>
          <w:lang w:val="zh-CN"/>
        </w:rPr>
      </w:pPr>
      <w:r>
        <w:rPr>
          <w:rFonts w:hint="eastAsia" w:ascii="仿宋_GB2312" w:hAnsi="仿宋_GB2312" w:eastAsia="仿宋_GB2312" w:cs="仿宋_GB2312"/>
          <w:kern w:val="0"/>
          <w:sz w:val="32"/>
          <w:szCs w:val="32"/>
          <w:lang w:val="zh-CN"/>
        </w:rPr>
        <w:t>柳州市柳江区</w:t>
      </w:r>
      <w:r>
        <w:rPr>
          <w:rFonts w:hint="eastAsia" w:ascii="仿宋_GB2312" w:hAnsi="仿宋_GB2312" w:eastAsia="仿宋_GB2312" w:cs="仿宋_GB2312"/>
          <w:kern w:val="0"/>
          <w:sz w:val="32"/>
          <w:szCs w:val="32"/>
          <w:lang w:val="en-US" w:eastAsia="zh-CN"/>
        </w:rPr>
        <w:t>工农水库管理所</w:t>
      </w:r>
      <w:r>
        <w:rPr>
          <w:rFonts w:hint="eastAsia" w:ascii="仿宋_GB2312" w:hAnsi="仿宋_GB2312" w:eastAsia="仿宋_GB2312" w:cs="仿宋_GB2312"/>
          <w:kern w:val="0"/>
          <w:sz w:val="32"/>
          <w:szCs w:val="32"/>
          <w:lang w:val="zh-CN"/>
        </w:rPr>
        <w:t>是柳州市柳江区水利局管理的全额拨款事业单位，列入公益一类。</w:t>
      </w:r>
    </w:p>
    <w:p w14:paraId="2A430FFF">
      <w:pPr>
        <w:tabs>
          <w:tab w:val="center" w:pos="4475"/>
        </w:tabs>
        <w:spacing w:line="560" w:lineRule="exact"/>
        <w:rPr>
          <w:rFonts w:hint="eastAsia" w:ascii="黑体" w:eastAsia="黑体"/>
          <w:szCs w:val="32"/>
        </w:rPr>
      </w:pPr>
      <w:r>
        <w:rPr>
          <w:rFonts w:hint="eastAsia" w:ascii="仿宋_GB2312" w:hAnsi="仿宋_GB2312" w:eastAsia="仿宋_GB2312" w:cs="仿宋_GB2312"/>
          <w:kern w:val="0"/>
          <w:sz w:val="32"/>
          <w:szCs w:val="32"/>
          <w:lang w:val="zh-CN"/>
        </w:rPr>
        <w:t>柳州市柳江区</w:t>
      </w:r>
      <w:r>
        <w:rPr>
          <w:rFonts w:hint="eastAsia" w:ascii="仿宋_GB2312" w:hAnsi="仿宋_GB2312" w:eastAsia="仿宋_GB2312" w:cs="仿宋_GB2312"/>
          <w:kern w:val="0"/>
          <w:sz w:val="32"/>
          <w:szCs w:val="32"/>
          <w:lang w:val="en-US" w:eastAsia="zh-CN"/>
        </w:rPr>
        <w:t>工农水库管理所</w:t>
      </w:r>
      <w:r>
        <w:rPr>
          <w:rFonts w:hint="eastAsia" w:ascii="仿宋_GB2312" w:hAnsi="仿宋_GB2312" w:eastAsia="仿宋_GB2312" w:cs="仿宋_GB2312"/>
          <w:kern w:val="0"/>
          <w:sz w:val="32"/>
          <w:szCs w:val="32"/>
        </w:rPr>
        <w:t>为</w:t>
      </w:r>
      <w:r>
        <w:rPr>
          <w:rFonts w:hint="eastAsia" w:ascii="仿宋_GB2312" w:hAnsi="仿宋_GB2312" w:eastAsia="仿宋_GB2312" w:cs="仿宋_GB2312"/>
          <w:kern w:val="0"/>
          <w:sz w:val="32"/>
          <w:szCs w:val="32"/>
          <w:lang w:val="zh-CN"/>
        </w:rPr>
        <w:t>全额拨款事业单位，编制</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kern w:val="0"/>
          <w:sz w:val="32"/>
          <w:szCs w:val="32"/>
          <w:lang w:val="zh-CN"/>
        </w:rPr>
        <w:t>名，设</w:t>
      </w:r>
      <w:r>
        <w:rPr>
          <w:rFonts w:hint="eastAsia" w:ascii="仿宋_GB2312" w:hAnsi="仿宋_GB2312" w:eastAsia="仿宋_GB2312" w:cs="仿宋_GB2312"/>
          <w:kern w:val="0"/>
          <w:sz w:val="32"/>
          <w:szCs w:val="32"/>
          <w:lang w:val="en-US" w:eastAsia="zh-CN"/>
        </w:rPr>
        <w:t>所长</w:t>
      </w:r>
      <w:r>
        <w:rPr>
          <w:rFonts w:hint="eastAsia" w:ascii="仿宋_GB2312" w:hAnsi="仿宋_GB2312" w:eastAsia="仿宋_GB2312" w:cs="仿宋_GB2312"/>
          <w:kern w:val="0"/>
          <w:sz w:val="32"/>
          <w:szCs w:val="32"/>
          <w:lang w:val="zh-CN"/>
        </w:rPr>
        <w:t>1名</w:t>
      </w:r>
      <w:r>
        <w:rPr>
          <w:rFonts w:hint="eastAsia" w:ascii="仿宋_GB2312" w:hAnsi="仿宋_GB2312" w:eastAsia="仿宋_GB2312" w:cs="仿宋_GB2312"/>
          <w:kern w:val="0"/>
          <w:sz w:val="32"/>
          <w:szCs w:val="32"/>
          <w:lang w:val="en-US" w:eastAsia="zh-CN"/>
        </w:rPr>
        <w:t>,副所长1名</w:t>
      </w:r>
      <w:r>
        <w:rPr>
          <w:rFonts w:hint="eastAsia" w:ascii="仿宋_GB2312" w:hAnsi="仿宋_GB2312" w:eastAsia="仿宋_GB2312" w:cs="仿宋_GB2312"/>
          <w:kern w:val="0"/>
          <w:sz w:val="32"/>
          <w:szCs w:val="32"/>
          <w:lang w:val="zh-CN"/>
        </w:rPr>
        <w:t>。</w:t>
      </w:r>
    </w:p>
    <w:p w14:paraId="708EEA62">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rPr>
        <w:t>柳江区</w:t>
      </w:r>
      <w:r>
        <w:rPr>
          <w:rFonts w:hint="eastAsia" w:ascii="黑体" w:hAnsi="宋体" w:eastAsia="黑体"/>
          <w:szCs w:val="32"/>
          <w:lang w:val="en-US" w:eastAsia="zh-CN"/>
        </w:rPr>
        <w:t>工农水库管理所</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tabs>
          <w:tab w:val="center" w:pos="4475"/>
        </w:tabs>
        <w:spacing w:line="56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49B75302">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158.69</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158.69</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10.36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6.13%，主要原因是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。总支出</w:t>
      </w:r>
      <w:r>
        <w:rPr>
          <w:rFonts w:hint="eastAsia" w:ascii="仿宋_GB2312"/>
          <w:sz w:val="32"/>
          <w:szCs w:val="32"/>
          <w:lang w:eastAsia="zh-CN"/>
        </w:rPr>
        <w:t>较上年减少</w:t>
      </w:r>
      <w:r>
        <w:rPr>
          <w:rFonts w:hint="eastAsia" w:ascii="仿宋_GB2312"/>
          <w:sz w:val="32"/>
          <w:szCs w:val="32"/>
          <w:lang w:val="en-US" w:eastAsia="zh-CN"/>
        </w:rPr>
        <w:t>6.13%，主要原因是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w:t>
      </w:r>
    </w:p>
    <w:p w14:paraId="2FB6A1E0">
      <w:pPr>
        <w:tabs>
          <w:tab w:val="center" w:pos="4475"/>
        </w:tabs>
        <w:spacing w:line="56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7DA4769A">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158.69</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10.36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6.13 %，主要原因是</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。单位收入主要包括：一般公共预算收入158.69万元，占总收入100%。</w:t>
      </w:r>
    </w:p>
    <w:p w14:paraId="2E04A3E8">
      <w:pPr>
        <w:tabs>
          <w:tab w:val="center" w:pos="4475"/>
        </w:tabs>
        <w:spacing w:line="56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4CB0E3ED">
      <w:pPr>
        <w:tabs>
          <w:tab w:val="center" w:pos="4475"/>
        </w:tabs>
        <w:spacing w:line="560" w:lineRule="exact"/>
        <w:ind w:firstLine="645"/>
        <w:rPr>
          <w:rFonts w:hint="eastAsia" w:ascii="仿宋_GB2312" w:hAnsi="宋体"/>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158.69</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10.36</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6.13%，主要原因</w:t>
      </w:r>
      <w:r>
        <w:rPr>
          <w:rFonts w:hint="eastAsia" w:ascii="仿宋_GB2312"/>
          <w:szCs w:val="32"/>
          <w:lang w:val="en-US" w:eastAsia="zh-CN"/>
        </w:rPr>
        <w:t>工资社保公积金较上一年减少，严格落实过紧日子要求，严格控制经费，压减不必要的支出</w:t>
      </w:r>
      <w:r>
        <w:rPr>
          <w:rFonts w:hint="eastAsia" w:ascii="仿宋_GB2312"/>
          <w:sz w:val="32"/>
          <w:szCs w:val="32"/>
          <w:lang w:val="en-US" w:eastAsia="zh-CN"/>
        </w:rPr>
        <w:t>。单位支出主要包括：</w:t>
      </w:r>
      <w:r>
        <w:rPr>
          <w:rFonts w:hint="eastAsia" w:ascii="仿宋_GB2312" w:hAnsi="宋体"/>
          <w:szCs w:val="32"/>
          <w:lang w:val="en-US" w:eastAsia="zh-CN"/>
        </w:rPr>
        <w:t>社会保障和就业支出、卫生健康支出、农林水支出、住房保障支出，其中社会保障和就业支出33.32万元、占总支出21%，卫生健康支出6.6万元、占总支出4.16%，农林水支出108.71万元、占总支出68.5%，住房保障支出10.05万元、占总支出6.33%</w:t>
      </w:r>
      <w:r>
        <w:rPr>
          <w:rFonts w:hint="eastAsia" w:ascii="仿宋_GB2312" w:hAnsi="宋体"/>
          <w:szCs w:val="32"/>
          <w:highlight w:val="none"/>
          <w:lang w:val="en-US" w:eastAsia="zh-CN"/>
        </w:rPr>
        <w:t>。</w:t>
      </w:r>
    </w:p>
    <w:p w14:paraId="0B72479E">
      <w:pPr>
        <w:tabs>
          <w:tab w:val="center" w:pos="4475"/>
        </w:tabs>
        <w:spacing w:line="56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21B7F957">
      <w:pPr>
        <w:tabs>
          <w:tab w:val="center" w:pos="4475"/>
        </w:tabs>
        <w:spacing w:line="560" w:lineRule="exact"/>
        <w:ind w:firstLine="645"/>
        <w:rPr>
          <w:rFonts w:hint="eastAsia" w:ascii="黑体" w:eastAsia="黑体"/>
          <w:szCs w:val="32"/>
        </w:rPr>
      </w:pPr>
      <w:r>
        <w:rPr>
          <w:rFonts w:hint="eastAsia" w:ascii="仿宋_GB2312"/>
          <w:sz w:val="32"/>
          <w:szCs w:val="32"/>
          <w:highlight w:val="none"/>
          <w:lang w:eastAsia="zh-CN"/>
        </w:rPr>
        <w:t>我</w:t>
      </w:r>
      <w:r>
        <w:rPr>
          <w:rFonts w:hint="eastAsia" w:ascii="仿宋_GB2312"/>
          <w:sz w:val="32"/>
          <w:szCs w:val="32"/>
          <w:lang w:eastAsia="zh-CN"/>
        </w:rPr>
        <w:t>单位</w:t>
      </w:r>
      <w:r>
        <w:rPr>
          <w:rFonts w:hint="eastAsia" w:ascii="仿宋_GB2312"/>
          <w:sz w:val="32"/>
          <w:szCs w:val="32"/>
          <w:lang w:val="en-US" w:eastAsia="zh-CN"/>
        </w:rPr>
        <w:t>2025年无政府性基金预算。</w:t>
      </w:r>
    </w:p>
    <w:p w14:paraId="6DB32C68">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0453B3F">
      <w:pPr>
        <w:tabs>
          <w:tab w:val="center" w:pos="4475"/>
        </w:tabs>
        <w:spacing w:line="560" w:lineRule="exact"/>
        <w:ind w:firstLine="645"/>
        <w:rPr>
          <w:rFonts w:hint="eastAsia" w:ascii="黑体" w:eastAsia="黑体"/>
          <w:szCs w:val="32"/>
          <w:lang w:eastAsia="zh-CN"/>
        </w:rPr>
      </w:pPr>
      <w:r>
        <w:rPr>
          <w:rFonts w:hint="eastAsia" w:ascii="仿宋_GB2312"/>
          <w:sz w:val="32"/>
          <w:szCs w:val="32"/>
          <w:lang w:eastAsia="zh-CN"/>
        </w:rPr>
        <w:t>我单位</w:t>
      </w:r>
      <w:r>
        <w:rPr>
          <w:rFonts w:hint="eastAsia" w:ascii="仿宋_GB2312"/>
          <w:sz w:val="32"/>
          <w:szCs w:val="32"/>
          <w:lang w:val="en-US" w:eastAsia="zh-CN"/>
        </w:rPr>
        <w:t>2025年无</w:t>
      </w:r>
      <w:r>
        <w:rPr>
          <w:rFonts w:hint="eastAsia" w:ascii="仿宋_GB2312"/>
          <w:szCs w:val="32"/>
        </w:rPr>
        <w:t>国有资本经营预算</w:t>
      </w:r>
      <w:r>
        <w:rPr>
          <w:rFonts w:hint="eastAsia" w:ascii="仿宋_GB2312"/>
          <w:szCs w:val="32"/>
          <w:lang w:eastAsia="zh-CN"/>
        </w:rPr>
        <w:t>。</w:t>
      </w:r>
    </w:p>
    <w:p w14:paraId="0BBE43BD">
      <w:pPr>
        <w:tabs>
          <w:tab w:val="center" w:pos="4475"/>
        </w:tabs>
        <w:spacing w:line="56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69666D78">
      <w:pPr>
        <w:tabs>
          <w:tab w:val="center" w:pos="4475"/>
        </w:tabs>
        <w:spacing w:line="56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0.68</w:t>
      </w:r>
      <w:r>
        <w:rPr>
          <w:rFonts w:hint="eastAsia" w:ascii="仿宋_GB2312"/>
          <w:bCs/>
        </w:rPr>
        <w:t>万元，同口径比202</w:t>
      </w:r>
      <w:r>
        <w:rPr>
          <w:rFonts w:hint="eastAsia" w:ascii="仿宋_GB2312"/>
          <w:bCs/>
          <w:lang w:val="en-US" w:eastAsia="zh-CN"/>
        </w:rPr>
        <w:t>4</w:t>
      </w:r>
      <w:r>
        <w:rPr>
          <w:rFonts w:hint="eastAsia" w:ascii="仿宋_GB2312"/>
          <w:bCs/>
        </w:rPr>
        <w:t>年</w:t>
      </w:r>
      <w:r>
        <w:rPr>
          <w:rFonts w:hint="eastAsia" w:ascii="仿宋_GB2312"/>
          <w:bCs/>
          <w:lang w:val="en-US" w:eastAsia="zh-CN"/>
        </w:rPr>
        <w:t>减少6.17</w:t>
      </w:r>
      <w:r>
        <w:rPr>
          <w:rFonts w:hint="eastAsia" w:ascii="仿宋_GB2312"/>
          <w:bCs/>
        </w:rPr>
        <w:t>万元，</w:t>
      </w:r>
      <w:r>
        <w:rPr>
          <w:rFonts w:hint="eastAsia" w:ascii="仿宋_GB2312"/>
          <w:bCs/>
          <w:lang w:val="en-US" w:eastAsia="zh-CN"/>
        </w:rPr>
        <w:t>减少90.07</w:t>
      </w:r>
      <w:r>
        <w:rPr>
          <w:rFonts w:hint="eastAsia" w:ascii="仿宋_GB2312"/>
          <w:bCs/>
        </w:rPr>
        <w:t>%，具体如下：</w:t>
      </w:r>
    </w:p>
    <w:p w14:paraId="3F101737">
      <w:pPr>
        <w:tabs>
          <w:tab w:val="center" w:pos="4475"/>
        </w:tabs>
        <w:spacing w:line="56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p>
    <w:p w14:paraId="014A2D8D">
      <w:pPr>
        <w:tabs>
          <w:tab w:val="center" w:pos="4475"/>
        </w:tabs>
        <w:spacing w:line="56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万元，比上年减少</w:t>
      </w:r>
      <w:r>
        <w:rPr>
          <w:rFonts w:hint="eastAsia" w:ascii="仿宋_GB2312" w:hAnsi="宋体"/>
          <w:szCs w:val="32"/>
          <w:lang w:val="en-US" w:eastAsia="zh-CN"/>
        </w:rPr>
        <w:t>6</w:t>
      </w:r>
      <w:r>
        <w:rPr>
          <w:rFonts w:hint="eastAsia" w:ascii="仿宋_GB2312" w:hAnsi="宋体"/>
          <w:szCs w:val="32"/>
        </w:rPr>
        <w:t>万元，下降</w:t>
      </w:r>
      <w:r>
        <w:rPr>
          <w:rFonts w:hint="eastAsia" w:ascii="仿宋_GB2312" w:hAnsi="宋体"/>
          <w:szCs w:val="32"/>
          <w:lang w:val="en-US" w:eastAsia="zh-CN"/>
        </w:rPr>
        <w:t>100</w:t>
      </w:r>
      <w:r>
        <w:rPr>
          <w:rFonts w:hint="eastAsia" w:ascii="仿宋_GB2312" w:hAnsi="宋体"/>
          <w:szCs w:val="32"/>
        </w:rPr>
        <w:t>%</w:t>
      </w:r>
      <w:r>
        <w:rPr>
          <w:rFonts w:hint="eastAsia" w:ascii="仿宋_GB2312" w:hAnsi="宋体"/>
          <w:szCs w:val="32"/>
          <w:lang w:eastAsia="zh-CN"/>
        </w:rPr>
        <w:t>，</w:t>
      </w:r>
      <w:r>
        <w:rPr>
          <w:rFonts w:hint="eastAsia" w:ascii="仿宋_GB2312" w:hAnsi="宋体"/>
          <w:szCs w:val="32"/>
        </w:rPr>
        <w:t>其中：</w:t>
      </w:r>
    </w:p>
    <w:p w14:paraId="16683EC9">
      <w:pPr>
        <w:tabs>
          <w:tab w:val="center" w:pos="4475"/>
        </w:tabs>
        <w:spacing w:line="56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上年持平</w:t>
      </w:r>
      <w:r>
        <w:rPr>
          <w:rFonts w:hint="eastAsia" w:ascii="仿宋_GB2312" w:hAnsi="Arial" w:cs="Arial"/>
          <w:kern w:val="0"/>
        </w:rPr>
        <w:t>；</w:t>
      </w:r>
    </w:p>
    <w:p w14:paraId="784C6667">
      <w:pPr>
        <w:tabs>
          <w:tab w:val="center" w:pos="4475"/>
        </w:tabs>
        <w:spacing w:line="56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万元，比上年减少</w:t>
      </w:r>
      <w:r>
        <w:rPr>
          <w:rFonts w:hint="eastAsia" w:ascii="仿宋_GB2312" w:hAnsi="宋体"/>
          <w:szCs w:val="32"/>
          <w:lang w:val="en-US" w:eastAsia="zh-CN"/>
        </w:rPr>
        <w:t>6</w:t>
      </w:r>
      <w:r>
        <w:rPr>
          <w:rFonts w:hint="eastAsia" w:ascii="仿宋_GB2312" w:hAnsi="宋体"/>
          <w:szCs w:val="32"/>
        </w:rPr>
        <w:t>万元，下降</w:t>
      </w:r>
      <w:r>
        <w:rPr>
          <w:rFonts w:hint="eastAsia" w:ascii="仿宋_GB2312" w:hAnsi="宋体"/>
          <w:szCs w:val="32"/>
          <w:lang w:val="en-US" w:eastAsia="zh-CN"/>
        </w:rPr>
        <w:t>100</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val="en-US" w:eastAsia="zh-CN"/>
        </w:rPr>
        <w:t>不使用公务车</w:t>
      </w:r>
      <w:r>
        <w:rPr>
          <w:rFonts w:hint="eastAsia" w:ascii="仿宋_GB2312" w:hAnsi="Arial" w:cs="Arial"/>
          <w:kern w:val="0"/>
        </w:rPr>
        <w:t>。</w:t>
      </w:r>
    </w:p>
    <w:p w14:paraId="70B74636">
      <w:pPr>
        <w:tabs>
          <w:tab w:val="center" w:pos="4475"/>
        </w:tabs>
        <w:spacing w:line="560" w:lineRule="exact"/>
        <w:ind w:firstLine="645"/>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0.24</w:t>
      </w:r>
      <w:r>
        <w:rPr>
          <w:rFonts w:hint="eastAsia" w:ascii="仿宋_GB2312" w:hAnsi="宋体"/>
          <w:szCs w:val="32"/>
        </w:rPr>
        <w:t>万元，比上年减少</w:t>
      </w:r>
      <w:r>
        <w:rPr>
          <w:rFonts w:hint="eastAsia" w:ascii="仿宋_GB2312" w:hAnsi="宋体"/>
          <w:szCs w:val="32"/>
          <w:lang w:val="en-US" w:eastAsia="zh-CN"/>
        </w:rPr>
        <w:t>0.06</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Arial" w:cs="Arial"/>
          <w:kern w:val="0"/>
        </w:rPr>
        <w:t>减少的主要原因是</w:t>
      </w:r>
      <w:r>
        <w:rPr>
          <w:rFonts w:hint="eastAsia" w:ascii="仿宋_GB2312" w:hAnsi="Arial" w:cs="Arial"/>
          <w:kern w:val="0"/>
          <w:lang w:val="en-US" w:eastAsia="zh-CN"/>
        </w:rPr>
        <w:t>规范公务接待标准和范围，减少不必要的接待活动，严格控制接待费用支出</w:t>
      </w:r>
      <w:r>
        <w:rPr>
          <w:rFonts w:hint="eastAsia" w:ascii="仿宋_GB2312" w:hAnsi="Arial" w:cs="Arial"/>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0DD1C2A4">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eastAsia="仿宋_GB2312"/>
          <w:sz w:val="32"/>
          <w:szCs w:val="32"/>
          <w:highlight w:val="none"/>
        </w:rPr>
        <w:t>办公费、印刷费、水电费、</w:t>
      </w:r>
      <w:r>
        <w:rPr>
          <w:rFonts w:hint="eastAsia" w:ascii="仿宋_GB2312"/>
          <w:sz w:val="32"/>
          <w:szCs w:val="32"/>
          <w:highlight w:val="none"/>
          <w:lang w:val="en-US" w:eastAsia="zh-CN"/>
        </w:rPr>
        <w:t>邮电费、</w:t>
      </w:r>
      <w:r>
        <w:rPr>
          <w:rFonts w:hint="eastAsia" w:ascii="仿宋_GB2312" w:eastAsia="仿宋_GB2312"/>
          <w:sz w:val="32"/>
          <w:szCs w:val="32"/>
          <w:highlight w:val="none"/>
        </w:rPr>
        <w:t>差旅费、维修（护）费、会议费、培训费、公务接待费、工会经费</w:t>
      </w:r>
      <w:r>
        <w:rPr>
          <w:rFonts w:hint="eastAsia" w:ascii="仿宋_GB2312"/>
          <w:sz w:val="32"/>
          <w:szCs w:val="32"/>
          <w:highlight w:val="none"/>
          <w:lang w:eastAsia="zh-CN"/>
        </w:rPr>
        <w:t>、</w:t>
      </w:r>
      <w:r>
        <w:rPr>
          <w:rFonts w:hint="eastAsia" w:ascii="仿宋_GB2312"/>
          <w:sz w:val="32"/>
          <w:szCs w:val="32"/>
          <w:highlight w:val="none"/>
          <w:lang w:val="en-US" w:eastAsia="zh-CN"/>
        </w:rPr>
        <w:t>福利费、其他商品和服务支出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运行经费预算16.45万元，较上年减少2.3</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16.25%，减少的主要原</w:t>
      </w:r>
      <w:bookmarkStart w:id="0" w:name="_GoBack"/>
      <w:bookmarkEnd w:id="0"/>
      <w:r>
        <w:rPr>
          <w:rFonts w:hint="eastAsia" w:ascii="仿宋_GB2312"/>
          <w:sz w:val="32"/>
          <w:szCs w:val="32"/>
          <w:lang w:val="en-US" w:eastAsia="zh-CN"/>
        </w:rPr>
        <w:t>因是缩减不必要的支出。</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1.6</w:t>
      </w:r>
      <w:r>
        <w:rPr>
          <w:rFonts w:hint="eastAsia" w:ascii="仿宋_GB2312" w:hAnsi="宋体"/>
          <w:szCs w:val="32"/>
        </w:rPr>
        <w:t>万元。其中：货物类采购</w:t>
      </w:r>
      <w:r>
        <w:rPr>
          <w:rFonts w:hint="eastAsia" w:ascii="仿宋_GB2312" w:hAnsi="宋体"/>
          <w:szCs w:val="32"/>
          <w:lang w:val="en-US" w:eastAsia="zh-CN"/>
        </w:rPr>
        <w:t>1.3</w:t>
      </w:r>
      <w:r>
        <w:rPr>
          <w:rFonts w:hint="eastAsia" w:ascii="仿宋_GB2312" w:hAnsi="宋体"/>
          <w:szCs w:val="32"/>
        </w:rPr>
        <w:t>万元、工程类采购万元、服务类采购</w:t>
      </w:r>
      <w:r>
        <w:rPr>
          <w:rFonts w:hint="eastAsia" w:ascii="仿宋_GB2312" w:hAnsi="宋体"/>
          <w:szCs w:val="32"/>
          <w:lang w:val="en-US" w:eastAsia="zh-CN"/>
        </w:rPr>
        <w:t>0.3</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37C085D6">
      <w:pPr>
        <w:tabs>
          <w:tab w:val="center" w:pos="4475"/>
        </w:tabs>
        <w:spacing w:line="560" w:lineRule="exact"/>
        <w:ind w:firstLine="645"/>
        <w:rPr>
          <w:rFonts w:hint="eastAsia" w:ascii="仿宋_GB2312" w:hAnsi="宋体"/>
          <w:szCs w:val="32"/>
          <w:lang w:val="en-US" w:eastAsia="zh-CN"/>
        </w:rPr>
      </w:pPr>
      <w:r>
        <w:rPr>
          <w:rFonts w:hint="eastAsia" w:ascii="仿宋_GB2312" w:hAnsi="宋体"/>
          <w:szCs w:val="32"/>
          <w:lang w:val="en-US" w:eastAsia="zh-CN"/>
        </w:rPr>
        <w:t>我单位2025年无国有资产占用情况。</w:t>
      </w:r>
    </w:p>
    <w:p w14:paraId="348E10FD">
      <w:pPr>
        <w:tabs>
          <w:tab w:val="center" w:pos="4475"/>
        </w:tabs>
        <w:spacing w:line="56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14702682">
      <w:pPr>
        <w:tabs>
          <w:tab w:val="center" w:pos="4475"/>
        </w:tabs>
        <w:spacing w:line="560" w:lineRule="exact"/>
        <w:ind w:firstLine="645"/>
        <w:rPr>
          <w:rFonts w:hint="eastAsia" w:ascii="黑体" w:eastAsia="黑体"/>
          <w:szCs w:val="32"/>
        </w:rPr>
      </w:pPr>
      <w:r>
        <w:rPr>
          <w:rFonts w:hint="eastAsia" w:ascii="楷体_GB2312" w:hAnsi="楷体_GB2312" w:eastAsia="楷体_GB2312" w:cs="楷体_GB2312"/>
          <w:szCs w:val="32"/>
          <w:lang w:eastAsia="zh-CN"/>
        </w:rPr>
        <w:t>柳州市柳江区</w:t>
      </w:r>
      <w:r>
        <w:rPr>
          <w:rFonts w:hint="eastAsia" w:ascii="楷体_GB2312" w:hAnsi="楷体_GB2312" w:eastAsia="楷体_GB2312" w:cs="楷体_GB2312"/>
          <w:szCs w:val="32"/>
          <w:lang w:val="en-US" w:eastAsia="zh-CN"/>
        </w:rPr>
        <w:t>工农水库管理所</w:t>
      </w:r>
      <w:r>
        <w:rPr>
          <w:rFonts w:hint="eastAsia" w:ascii="楷体_GB2312" w:hAnsi="楷体_GB2312" w:eastAsia="楷体_GB2312" w:cs="楷体_GB2312"/>
          <w:szCs w:val="32"/>
          <w:lang w:eastAsia="zh-CN"/>
        </w:rPr>
        <w:t>为部门整体支出绩效目标。</w:t>
      </w: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0D629DC4">
      <w:pPr>
        <w:adjustRightInd w:val="0"/>
        <w:snapToGrid w:val="0"/>
        <w:spacing w:line="560" w:lineRule="exact"/>
        <w:ind w:right="-333" w:rightChars="-104" w:firstLine="640" w:firstLineChars="200"/>
        <w:rPr>
          <w:rFonts w:hint="eastAsia" w:ascii="仿宋_GB2312" w:hAnsi="宋体"/>
          <w:b/>
          <w:bCs/>
          <w:szCs w:val="32"/>
          <w:highlight w:val="none"/>
          <w:u w:val="single"/>
        </w:rPr>
      </w:pPr>
      <w:r>
        <w:rPr>
          <w:rFonts w:hint="eastAsia" w:ascii="黑体" w:hAnsi="宋体" w:eastAsia="黑体"/>
          <w:szCs w:val="32"/>
          <w:lang w:eastAsia="zh-CN"/>
        </w:rPr>
        <w:t>第四部分：</w:t>
      </w:r>
      <w:r>
        <w:rPr>
          <w:rFonts w:hint="eastAsia" w:ascii="黑体" w:hAnsi="宋体" w:eastAsia="黑体"/>
          <w:szCs w:val="32"/>
          <w:lang w:val="en-US" w:eastAsia="zh-CN"/>
        </w:rPr>
        <w:t>柳江区工农水库管理所</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13B3E"/>
    <w:rsid w:val="15DD7808"/>
    <w:rsid w:val="21690C6D"/>
    <w:rsid w:val="2F0E7201"/>
    <w:rsid w:val="36190BE4"/>
    <w:rsid w:val="392A132F"/>
    <w:rsid w:val="418157A1"/>
    <w:rsid w:val="43313A17"/>
    <w:rsid w:val="4E3B534E"/>
    <w:rsid w:val="61790893"/>
    <w:rsid w:val="6A3E1DEA"/>
    <w:rsid w:val="6DAE2E3A"/>
    <w:rsid w:val="75545A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4215</Words>
  <Characters>4408</Characters>
  <Lines>0</Lines>
  <Paragraphs>0</Paragraphs>
  <TotalTime>0</TotalTime>
  <ScaleCrop>false</ScaleCrop>
  <LinksUpToDate>false</LinksUpToDate>
  <CharactersWithSpaces>4448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汤璇妮</cp:lastModifiedBy>
  <dcterms:modified xsi:type="dcterms:W3CDTF">2025-02-10T01:11:25Z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eyJoZGlkIjoiZTdiNWIxZDVkZjgxMDExZTJmMzJjNGJhNmNiNzU3YWIiLCJ1c2VySWQiOiI1ODU0ODYzMjEifQ==</vt:lpwstr>
  </property>
  <property fmtid="{D5CDD505-2E9C-101B-9397-08002B2CF9AE}" pid="4" name="ICV">
    <vt:lpwstr>E723BE59CE2C4E01A4D68AF4D8692EE9_13</vt:lpwstr>
  </property>
</Properties>
</file>