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柳州市柳江区妇幼保健院</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08536956">
      <w:pPr>
        <w:adjustRightInd w:val="0"/>
        <w:snapToGrid w:val="0"/>
        <w:spacing w:line="560" w:lineRule="exact"/>
        <w:ind w:right="-333" w:rightChars="-104" w:firstLine="640" w:firstLineChars="200"/>
        <w:rPr>
          <w:rFonts w:hint="eastAsia" w:ascii="黑体" w:hAnsi="宋体" w:eastAsia="黑体"/>
          <w:bCs/>
          <w:szCs w:val="32"/>
        </w:rPr>
      </w:pPr>
    </w:p>
    <w:p w14:paraId="7CC75134">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第二部分：柳州市柳江区妇幼保健院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2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4F3D161D">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第四部分：柳州市柳江区妇幼保健院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B08B814">
      <w:pPr>
        <w:adjustRightInd w:val="0"/>
        <w:snapToGrid w:val="0"/>
        <w:spacing w:line="560" w:lineRule="exact"/>
        <w:ind w:right="-333" w:rightChars="-104" w:firstLine="640" w:firstLineChars="200"/>
        <w:rPr>
          <w:rFonts w:hint="eastAsia" w:ascii="黑体" w:hAnsi="宋体" w:eastAsia="黑体"/>
          <w:bCs/>
          <w:szCs w:val="32"/>
        </w:rPr>
      </w:pPr>
    </w:p>
    <w:p w14:paraId="06D8018C">
      <w:pPr>
        <w:keepNext w:val="0"/>
        <w:keepLines w:val="0"/>
        <w:pageBreakBefore w:val="0"/>
        <w:kinsoku/>
        <w:wordWrap/>
        <w:overflowPunct/>
        <w:topLinePunct w:val="0"/>
        <w:autoSpaceDE/>
        <w:bidi w:val="0"/>
        <w:adjustRightInd w:val="0"/>
        <w:snapToGrid w:val="0"/>
        <w:spacing w:line="60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第一部分：单位概况</w:t>
      </w:r>
    </w:p>
    <w:p w14:paraId="57ADE865">
      <w:pPr>
        <w:keepNext w:val="0"/>
        <w:keepLines w:val="0"/>
        <w:pageBreakBefore w:val="0"/>
        <w:kinsoku/>
        <w:wordWrap/>
        <w:overflowPunct/>
        <w:topLinePunct w:val="0"/>
        <w:autoSpaceDE/>
        <w:bidi w:val="0"/>
        <w:adjustRightInd w:val="0"/>
        <w:snapToGrid w:val="0"/>
        <w:spacing w:line="60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8B838AB">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柳江区妇幼保健院创建于1956年，是一所集医疗与保健为一体的二级甲等妇幼保健院，是医疗保险定点医疗机构，认真实施“一法两纲”和国家技术规范，坚持“以保健为中心，以保障生殖健康为目的，实行保健和临床相结合，面向群体，面向基层和预防为主”的妇幼卫生工作方针，承担柳江区妇女儿童的医疗保健、妇幼卫生信息监测、妇幼健康服务项目、人员培训、健康促进、督导等妇幼公共卫生任务，是柳江区妇幼健康业务指导中心。</w:t>
      </w:r>
    </w:p>
    <w:p w14:paraId="0EBAB1FB">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（1）组织实施相关项目。协助区卫生健康局制定各项目年度计划、实施方案和考核标准，对妇幼健康服务项目的实施、管理进行督导和人员培训，指导辖区各医疗机构开展项目</w:t>
      </w:r>
      <w:r>
        <w:rPr>
          <w:rFonts w:hint="eastAsia" w:ascii="仿宋_GB2312" w:hAnsi="宋体" w:eastAsia="仿宋_GB2312" w:cs="Times New Roman"/>
          <w:szCs w:val="32"/>
          <w:highlight w:val="none"/>
          <w:lang w:val="en-US" w:eastAsia="zh-CN"/>
        </w:rPr>
        <w:t>工作；</w:t>
      </w:r>
    </w:p>
    <w:p w14:paraId="0F7B7839">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（2）开展与妇女儿童健康相关的孕产保健、妇女保健、儿童保健、计划生育技术服务等基本医疗服务</w:t>
      </w:r>
      <w:r>
        <w:rPr>
          <w:rFonts w:hint="eastAsia" w:ascii="仿宋_GB2312" w:hAnsi="宋体" w:eastAsia="仿宋_GB2312" w:cs="Times New Roman"/>
          <w:szCs w:val="32"/>
          <w:highlight w:val="none"/>
          <w:lang w:val="en-US" w:eastAsia="zh-CN"/>
        </w:rPr>
        <w:t>；</w:t>
      </w:r>
    </w:p>
    <w:p w14:paraId="143D3324">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（3）负责辖区内孕产群体保健、婚前保健、孕前保健、孕期保健、医学遗传咨询与产前筛查、产后保健等业务</w:t>
      </w:r>
      <w:r>
        <w:rPr>
          <w:rFonts w:hint="eastAsia" w:ascii="仿宋_GB2312" w:hAnsi="宋体" w:eastAsia="仿宋_GB2312" w:cs="Times New Roman"/>
          <w:szCs w:val="32"/>
          <w:highlight w:val="none"/>
          <w:lang w:val="en-US" w:eastAsia="zh-CN"/>
        </w:rPr>
        <w:t>；</w:t>
      </w:r>
    </w:p>
    <w:p w14:paraId="1E2AB0BA">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（4）负责辖区内儿童群体保健、新生儿疾病</w:t>
      </w:r>
      <w:r>
        <w:rPr>
          <w:rFonts w:hint="eastAsia" w:ascii="仿宋_GB2312" w:hAnsi="宋体" w:eastAsia="仿宋_GB2312" w:cs="Times New Roman"/>
          <w:szCs w:val="32"/>
          <w:highlight w:val="none"/>
          <w:lang w:val="en-US" w:eastAsia="zh-CN"/>
        </w:rPr>
        <w:t>（听力）</w:t>
      </w:r>
      <w:r>
        <w:rPr>
          <w:rFonts w:hint="default" w:ascii="仿宋_GB2312" w:hAnsi="宋体" w:eastAsia="仿宋_GB2312" w:cs="Times New Roman"/>
          <w:szCs w:val="32"/>
          <w:highlight w:val="none"/>
          <w:lang w:val="en-US" w:eastAsia="zh-CN"/>
        </w:rPr>
        <w:t>筛查、儿童生长发育、儿童营养与喂养、儿童心理卫生、儿童五官保健、高危儿管理、儿童康复及儿科、新生儿科、中医儿科等业务</w:t>
      </w:r>
      <w:r>
        <w:rPr>
          <w:rFonts w:hint="eastAsia" w:ascii="仿宋_GB2312" w:hAnsi="宋体" w:eastAsia="仿宋_GB2312" w:cs="Times New Roman"/>
          <w:szCs w:val="32"/>
          <w:highlight w:val="none"/>
          <w:lang w:val="en-US" w:eastAsia="zh-CN"/>
        </w:rPr>
        <w:t>；</w:t>
      </w:r>
    </w:p>
    <w:p w14:paraId="0EAF9260">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（5）负责辖区内妇女群体保健、青春期保健、更老年期保健、乳腺保健及妇科、中医妇科等业务工作</w:t>
      </w:r>
      <w:r>
        <w:rPr>
          <w:rFonts w:hint="eastAsia" w:ascii="仿宋_GB2312" w:hAnsi="宋体" w:eastAsia="仿宋_GB2312" w:cs="Times New Roman"/>
          <w:szCs w:val="32"/>
          <w:highlight w:val="none"/>
          <w:lang w:val="en-US" w:eastAsia="zh-CN"/>
        </w:rPr>
        <w:t>；</w:t>
      </w:r>
    </w:p>
    <w:p w14:paraId="674C6CBB">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（6）负责辖区内计划生育技术服务指导、计划生育咨询指导、计划生育手术服务、男性生殖健康、避孕药具管理等业务工作</w:t>
      </w:r>
      <w:r>
        <w:rPr>
          <w:rFonts w:hint="eastAsia" w:ascii="仿宋_GB2312" w:hAnsi="宋体" w:eastAsia="仿宋_GB2312" w:cs="Times New Roman"/>
          <w:szCs w:val="32"/>
          <w:highlight w:val="none"/>
          <w:lang w:val="en-US" w:eastAsia="zh-CN"/>
        </w:rPr>
        <w:t>；</w:t>
      </w:r>
    </w:p>
    <w:p w14:paraId="452D9B49">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（7）组织实施辖区内妇幼</w:t>
      </w:r>
      <w:r>
        <w:rPr>
          <w:rFonts w:hint="eastAsia" w:ascii="仿宋_GB2312" w:hAnsi="宋体" w:eastAsia="仿宋_GB2312" w:cs="Times New Roman"/>
          <w:szCs w:val="32"/>
          <w:highlight w:val="none"/>
          <w:lang w:val="en-US" w:eastAsia="zh-CN"/>
        </w:rPr>
        <w:t>健康</w:t>
      </w:r>
      <w:r>
        <w:rPr>
          <w:rFonts w:hint="default" w:ascii="仿宋_GB2312" w:hAnsi="宋体" w:eastAsia="仿宋_GB2312" w:cs="Times New Roman"/>
          <w:szCs w:val="32"/>
          <w:highlight w:val="none"/>
          <w:lang w:val="en-US" w:eastAsia="zh-CN"/>
        </w:rPr>
        <w:t>基本公共卫生服务项目</w:t>
      </w:r>
      <w:r>
        <w:rPr>
          <w:rFonts w:hint="eastAsia" w:ascii="仿宋_GB2312" w:hAnsi="宋体" w:eastAsia="仿宋_GB2312" w:cs="Times New Roman"/>
          <w:szCs w:val="32"/>
          <w:highlight w:val="none"/>
          <w:lang w:val="en-US" w:eastAsia="zh-CN"/>
        </w:rPr>
        <w:t>；</w:t>
      </w:r>
    </w:p>
    <w:p w14:paraId="4FD3C780">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（8）负责辖区妇幼健康服务相关信息收集与上报，建立技术指导与培训下级服务机构的有效工作机制，承接下级妇幼健康服务机构的转诊</w:t>
      </w:r>
      <w:r>
        <w:rPr>
          <w:rFonts w:hint="eastAsia" w:ascii="仿宋_GB2312" w:hAnsi="宋体" w:eastAsia="仿宋_GB2312" w:cs="Times New Roman"/>
          <w:szCs w:val="32"/>
          <w:highlight w:val="none"/>
          <w:lang w:val="en-US" w:eastAsia="zh-CN"/>
        </w:rPr>
        <w:t>；</w:t>
      </w:r>
    </w:p>
    <w:p w14:paraId="1474C0E1">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（9）</w:t>
      </w:r>
      <w:r>
        <w:rPr>
          <w:rFonts w:hint="default" w:ascii="仿宋_GB2312" w:hAnsi="宋体" w:eastAsia="仿宋_GB2312" w:cs="Times New Roman"/>
          <w:szCs w:val="32"/>
          <w:highlight w:val="none"/>
          <w:lang w:val="en-US" w:eastAsia="zh-CN"/>
        </w:rPr>
        <w:t>完成区委、区人民政府、区卫生健康局交办的其他工作。</w:t>
      </w:r>
    </w:p>
    <w:p w14:paraId="44807F8E">
      <w:pPr>
        <w:keepNext w:val="0"/>
        <w:keepLines w:val="0"/>
        <w:pageBreakBefore w:val="0"/>
        <w:kinsoku/>
        <w:wordWrap/>
        <w:overflowPunct/>
        <w:topLinePunct w:val="0"/>
        <w:autoSpaceDE/>
        <w:bidi w:val="0"/>
        <w:spacing w:line="600" w:lineRule="exact"/>
        <w:ind w:firstLine="640" w:firstLineChars="200"/>
        <w:textAlignment w:val="auto"/>
        <w:rPr>
          <w:rFonts w:hint="eastAsia" w:ascii="黑体" w:hAnsi="宋体" w:eastAsia="黑体"/>
          <w:color w:val="000000" w:themeColor="text1"/>
          <w:szCs w:val="32"/>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二、机构设置情况</w:t>
      </w:r>
    </w:p>
    <w:p w14:paraId="57A05B7E">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000000" w:themeColor="text1"/>
          <w:szCs w:val="32"/>
          <w:highlight w:val="none"/>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根据《国家卫生计生委办公厅关于印发各级妇幼健康服务机构业务部门设置指南的通知》（国卫办妇幼发</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2015</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59号）</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广西二级妇幼保健院评审标准（2021年版）</w:t>
      </w:r>
      <w:r>
        <w:rPr>
          <w:rFonts w:hint="eastAsia" w:cs="Times New Roman"/>
          <w:color w:val="000000" w:themeColor="text1"/>
          <w:sz w:val="32"/>
          <w:szCs w:val="32"/>
          <w:lang w:eastAsia="zh-CN"/>
          <w14:textFill>
            <w14:solidFill>
              <w14:schemeClr w14:val="tx1"/>
            </w14:solidFill>
          </w14:textFill>
        </w:rPr>
        <w:t>等文件</w:t>
      </w:r>
      <w:r>
        <w:rPr>
          <w:rFonts w:hint="eastAsia" w:ascii="Times New Roman" w:hAnsi="Times New Roman" w:cs="Times New Roman"/>
          <w:color w:val="000000" w:themeColor="text1"/>
          <w:sz w:val="32"/>
          <w:szCs w:val="32"/>
          <w:lang w:eastAsia="zh-CN"/>
          <w14:textFill>
            <w14:solidFill>
              <w14:schemeClr w14:val="tx1"/>
            </w14:solidFill>
          </w14:textFill>
        </w:rPr>
        <w:t>精神，</w:t>
      </w:r>
      <w:r>
        <w:rPr>
          <w:rFonts w:ascii="Times New Roman" w:hAnsi="Times New Roman" w:eastAsia="仿宋_GB2312" w:cs="Times New Roman"/>
          <w:color w:val="000000" w:themeColor="text1"/>
          <w:sz w:val="32"/>
          <w:szCs w:val="32"/>
          <w14:textFill>
            <w14:solidFill>
              <w14:schemeClr w14:val="tx1"/>
            </w14:solidFill>
          </w14:textFill>
        </w:rPr>
        <w:t>结合我院实际，</w:t>
      </w:r>
      <w:r>
        <w:rPr>
          <w:rFonts w:hint="eastAsia" w:ascii="Times New Roman" w:hAnsi="Times New Roman" w:eastAsia="仿宋_GB2312" w:cs="Times New Roman"/>
          <w:color w:val="000000" w:themeColor="text1"/>
          <w:sz w:val="32"/>
          <w:szCs w:val="32"/>
          <w14:textFill>
            <w14:solidFill>
              <w14:schemeClr w14:val="tx1"/>
            </w14:solidFill>
          </w14:textFill>
        </w:rPr>
        <w:t>医院按要求成立了部分职能科室和业务科室</w:t>
      </w:r>
      <w:r>
        <w:rPr>
          <w:rFonts w:hint="eastAsia" w:cs="Times New Roman"/>
          <w:color w:val="000000" w:themeColor="text1"/>
          <w:sz w:val="32"/>
          <w:szCs w:val="32"/>
          <w:lang w:eastAsia="zh-CN"/>
          <w14:textFill>
            <w14:solidFill>
              <w14:schemeClr w14:val="tx1"/>
            </w14:solidFill>
          </w14:textFill>
        </w:rPr>
        <w:t>：</w:t>
      </w:r>
    </w:p>
    <w:p w14:paraId="490B2504">
      <w:pPr>
        <w:pStyle w:val="9"/>
        <w:keepNext w:val="0"/>
        <w:keepLines w:val="0"/>
        <w:pageBreakBefore w:val="0"/>
        <w:kinsoku/>
        <w:wordWrap/>
        <w:overflowPunct/>
        <w:topLinePunct w:val="0"/>
        <w:autoSpaceDE/>
        <w:bidi w:val="0"/>
        <w:spacing w:line="60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（一）职能科室</w:t>
      </w:r>
    </w:p>
    <w:p w14:paraId="3D49A69C">
      <w:pPr>
        <w:pStyle w:val="9"/>
        <w:keepNext w:val="0"/>
        <w:keepLines w:val="0"/>
        <w:pageBreakBefore w:val="0"/>
        <w:kinsoku/>
        <w:wordWrap/>
        <w:overflowPunct/>
        <w:topLinePunct w:val="0"/>
        <w:autoSpaceDE/>
        <w:bidi w:val="0"/>
        <w:spacing w:line="600" w:lineRule="exact"/>
        <w:ind w:firstLine="640" w:firstLineChars="200"/>
        <w:textAlignment w:val="auto"/>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医院办公室、党建办、质控科</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病案</w:t>
      </w:r>
      <w:r>
        <w:rPr>
          <w:rFonts w:hint="eastAsia" w:eastAsia="仿宋_GB2312"/>
          <w:color w:val="000000" w:themeColor="text1"/>
          <w:sz w:val="32"/>
          <w:szCs w:val="32"/>
          <w14:textFill>
            <w14:solidFill>
              <w14:schemeClr w14:val="tx1"/>
            </w14:solidFill>
          </w14:textFill>
        </w:rPr>
        <w:t>统计科</w:t>
      </w:r>
      <w:r>
        <w:rPr>
          <w:rFonts w:eastAsia="仿宋_GB2312"/>
          <w:color w:val="000000" w:themeColor="text1"/>
          <w:sz w:val="32"/>
          <w:szCs w:val="32"/>
          <w14:textFill>
            <w14:solidFill>
              <w14:schemeClr w14:val="tx1"/>
            </w14:solidFill>
          </w14:textFill>
        </w:rPr>
        <w:t>、纪检监察室、</w:t>
      </w:r>
      <w:r>
        <w:rPr>
          <w:rFonts w:hint="eastAsia" w:ascii="仿宋_GB2312" w:eastAsia="仿宋_GB2312"/>
          <w:color w:val="000000" w:themeColor="text1"/>
          <w:sz w:val="32"/>
          <w:szCs w:val="32"/>
          <w14:textFill>
            <w14:solidFill>
              <w14:schemeClr w14:val="tx1"/>
            </w14:solidFill>
          </w14:textFill>
        </w:rPr>
        <w:t>宣教科、</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14:textFill>
            <w14:solidFill>
              <w14:schemeClr w14:val="tx1"/>
            </w14:solidFill>
          </w14:textFill>
        </w:rPr>
        <w:t>事</w:t>
      </w:r>
      <w:r>
        <w:rPr>
          <w:rFonts w:eastAsia="仿宋_GB2312"/>
          <w:color w:val="000000" w:themeColor="text1"/>
          <w:sz w:val="32"/>
          <w:szCs w:val="32"/>
          <w14:textFill>
            <w14:solidFill>
              <w14:schemeClr w14:val="tx1"/>
            </w14:solidFill>
          </w14:textFill>
        </w:rPr>
        <w:t>科、医务科、院感科</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防保科、医保办、</w:t>
      </w:r>
      <w:r>
        <w:rPr>
          <w:rFonts w:hint="eastAsia" w:eastAsia="仿宋_GB2312"/>
          <w:color w:val="000000" w:themeColor="text1"/>
          <w:sz w:val="32"/>
          <w:szCs w:val="32"/>
          <w14:textFill>
            <w14:solidFill>
              <w14:schemeClr w14:val="tx1"/>
            </w14:solidFill>
          </w14:textFill>
        </w:rPr>
        <w:t>采购</w:t>
      </w:r>
      <w:r>
        <w:rPr>
          <w:rFonts w:eastAsia="仿宋_GB2312"/>
          <w:color w:val="000000" w:themeColor="text1"/>
          <w:sz w:val="32"/>
          <w:szCs w:val="32"/>
          <w14:textFill>
            <w14:solidFill>
              <w14:schemeClr w14:val="tx1"/>
            </w14:solidFill>
          </w14:textFill>
        </w:rPr>
        <w:t>办、护理部、科教科、审计科、财务科、保健部</w:t>
      </w:r>
      <w:r>
        <w:rPr>
          <w:rFonts w:hint="eastAsia" w:ascii="仿宋_GB2312" w:eastAsia="仿宋_GB2312"/>
          <w:color w:val="000000" w:themeColor="text1"/>
          <w:sz w:val="32"/>
          <w:szCs w:val="32"/>
          <w14:textFill>
            <w14:solidFill>
              <w14:schemeClr w14:val="tx1"/>
            </w14:solidFill>
          </w14:textFill>
        </w:rPr>
        <w:t>、信息管理科</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设</w:t>
      </w:r>
      <w:r>
        <w:rPr>
          <w:rFonts w:eastAsia="仿宋_GB2312"/>
          <w:color w:val="000000" w:themeColor="text1"/>
          <w:sz w:val="32"/>
          <w:szCs w:val="32"/>
          <w14:textFill>
            <w14:solidFill>
              <w14:schemeClr w14:val="tx1"/>
            </w14:solidFill>
          </w14:textFill>
        </w:rPr>
        <w:t>备科、</w:t>
      </w:r>
      <w:r>
        <w:rPr>
          <w:rFonts w:hint="eastAsia" w:eastAsia="仿宋_GB2312"/>
          <w:color w:val="000000" w:themeColor="text1"/>
          <w:sz w:val="32"/>
          <w:szCs w:val="32"/>
          <w14:textFill>
            <w14:solidFill>
              <w14:schemeClr w14:val="tx1"/>
            </w14:solidFill>
          </w14:textFill>
        </w:rPr>
        <w:t>后勤科</w:t>
      </w:r>
      <w:r>
        <w:rPr>
          <w:rFonts w:eastAsia="仿宋_GB2312"/>
          <w:color w:val="000000" w:themeColor="text1"/>
          <w:sz w:val="32"/>
          <w:szCs w:val="32"/>
          <w14:textFill>
            <w14:solidFill>
              <w14:schemeClr w14:val="tx1"/>
            </w14:solidFill>
          </w14:textFill>
        </w:rPr>
        <w:t>、保卫科、</w:t>
      </w:r>
      <w:r>
        <w:rPr>
          <w:rFonts w:hint="eastAsia" w:eastAsia="仿宋_GB2312"/>
          <w:color w:val="000000" w:themeColor="text1"/>
          <w:sz w:val="32"/>
          <w:szCs w:val="32"/>
          <w14:textFill>
            <w14:solidFill>
              <w14:schemeClr w14:val="tx1"/>
            </w14:solidFill>
          </w14:textFill>
        </w:rPr>
        <w:t>外联办</w:t>
      </w:r>
      <w:r>
        <w:rPr>
          <w:rFonts w:eastAsia="仿宋_GB2312"/>
          <w:color w:val="000000" w:themeColor="text1"/>
          <w:sz w:val="32"/>
          <w:szCs w:val="32"/>
          <w14:textFill>
            <w14:solidFill>
              <w14:schemeClr w14:val="tx1"/>
            </w14:solidFill>
          </w14:textFill>
        </w:rPr>
        <w:t>。</w:t>
      </w:r>
    </w:p>
    <w:p w14:paraId="41B547FD">
      <w:pPr>
        <w:keepNext w:val="0"/>
        <w:keepLines w:val="0"/>
        <w:pageBreakBefore w:val="0"/>
        <w:kinsoku/>
        <w:wordWrap/>
        <w:overflowPunct/>
        <w:topLinePunct w:val="0"/>
        <w:autoSpaceDE/>
        <w:bidi w:val="0"/>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业务科室</w:t>
      </w:r>
    </w:p>
    <w:p w14:paraId="09E20F2E">
      <w:pPr>
        <w:keepNext w:val="0"/>
        <w:keepLines w:val="0"/>
        <w:pageBreakBefore w:val="0"/>
        <w:kinsoku/>
        <w:wordWrap/>
        <w:overflowPunct/>
        <w:topLinePunct w:val="0"/>
        <w:autoSpaceDE/>
        <w:bidi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孕产保健部：产科、围产保健科</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婚前保健</w:t>
      </w:r>
      <w:r>
        <w:rPr>
          <w:rFonts w:hint="eastAsia" w:ascii="Times New Roman" w:hAnsi="Times New Roman" w:eastAsia="仿宋_GB2312" w:cs="Times New Roman"/>
          <w:color w:val="000000" w:themeColor="text1"/>
          <w:sz w:val="32"/>
          <w:szCs w:val="32"/>
          <w14:textFill>
            <w14:solidFill>
              <w14:schemeClr w14:val="tx1"/>
            </w14:solidFill>
          </w14:textFill>
        </w:rPr>
        <w:t>孕前优生</w:t>
      </w:r>
      <w:r>
        <w:rPr>
          <w:rFonts w:ascii="Times New Roman" w:hAnsi="Times New Roman" w:eastAsia="仿宋_GB2312" w:cs="Times New Roman"/>
          <w:color w:val="000000" w:themeColor="text1"/>
          <w:sz w:val="32"/>
          <w:szCs w:val="32"/>
          <w14:textFill>
            <w14:solidFill>
              <w14:schemeClr w14:val="tx1"/>
            </w14:solidFill>
          </w14:textFill>
        </w:rPr>
        <w:t>科。</w:t>
      </w:r>
    </w:p>
    <w:p w14:paraId="680F631C">
      <w:pPr>
        <w:keepNext w:val="0"/>
        <w:keepLines w:val="0"/>
        <w:pageBreakBefore w:val="0"/>
        <w:kinsoku/>
        <w:wordWrap/>
        <w:overflowPunct/>
        <w:topLinePunct w:val="0"/>
        <w:autoSpaceDE/>
        <w:bidi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儿童保健部：儿童保健科、儿童康复科、口腔科、儿科、新生儿科。</w:t>
      </w:r>
    </w:p>
    <w:p w14:paraId="3E9329EB">
      <w:pPr>
        <w:keepNext w:val="0"/>
        <w:keepLines w:val="0"/>
        <w:pageBreakBefore w:val="0"/>
        <w:kinsoku/>
        <w:wordWrap/>
        <w:overflowPunct/>
        <w:topLinePunct w:val="0"/>
        <w:autoSpaceDE/>
        <w:bidi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妇女保健部：妇科</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妇女保健科、乳腺保健科、生</w:t>
      </w:r>
      <w:r>
        <w:rPr>
          <w:rFonts w:hint="eastAsia" w:ascii="Times New Roman" w:hAnsi="Times New Roman" w:eastAsia="仿宋_GB2312" w:cs="Times New Roman"/>
          <w:color w:val="000000" w:themeColor="text1"/>
          <w:sz w:val="32"/>
          <w:szCs w:val="32"/>
          <w14:textFill>
            <w14:solidFill>
              <w14:schemeClr w14:val="tx1"/>
            </w14:solidFill>
          </w14:textFill>
        </w:rPr>
        <w:t>育门诊</w:t>
      </w:r>
      <w:r>
        <w:rPr>
          <w:rFonts w:ascii="Times New Roman" w:hAnsi="Times New Roman" w:eastAsia="仿宋_GB2312" w:cs="Times New Roman"/>
          <w:color w:val="000000" w:themeColor="text1"/>
          <w:sz w:val="32"/>
          <w:szCs w:val="32"/>
          <w14:textFill>
            <w14:solidFill>
              <w14:schemeClr w14:val="tx1"/>
            </w14:solidFill>
          </w14:textFill>
        </w:rPr>
        <w:t>。</w:t>
      </w:r>
    </w:p>
    <w:p w14:paraId="1DEEF57F">
      <w:pPr>
        <w:keepNext w:val="0"/>
        <w:keepLines w:val="0"/>
        <w:pageBreakBefore w:val="0"/>
        <w:kinsoku/>
        <w:wordWrap/>
        <w:overflowPunct/>
        <w:topLinePunct w:val="0"/>
        <w:autoSpaceDE/>
        <w:bidi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计划生育技术服务部：计划生育服务科。</w:t>
      </w:r>
    </w:p>
    <w:p w14:paraId="7EC8E164">
      <w:pPr>
        <w:keepNext w:val="0"/>
        <w:keepLines w:val="0"/>
        <w:pageBreakBefore w:val="0"/>
        <w:kinsoku/>
        <w:wordWrap/>
        <w:overflowPunct/>
        <w:topLinePunct w:val="0"/>
        <w:autoSpaceDE/>
        <w:bidi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临床综合部：中医科、麻醉科、急诊医学科、外科</w:t>
      </w:r>
      <w:r>
        <w:rPr>
          <w:rFonts w:hint="eastAsia" w:ascii="Times New Roman" w:hAnsi="Times New Roman" w:eastAsia="仿宋_GB2312" w:cs="Times New Roman"/>
          <w:color w:val="000000" w:themeColor="text1"/>
          <w:sz w:val="32"/>
          <w:szCs w:val="32"/>
          <w14:textFill>
            <w14:solidFill>
              <w14:schemeClr w14:val="tx1"/>
            </w14:solidFill>
          </w14:textFill>
        </w:rPr>
        <w:t>、精神科门诊</w:t>
      </w:r>
      <w:r>
        <w:rPr>
          <w:rFonts w:ascii="Times New Roman" w:hAnsi="Times New Roman" w:eastAsia="仿宋_GB2312" w:cs="Times New Roman"/>
          <w:color w:val="000000" w:themeColor="text1"/>
          <w:sz w:val="32"/>
          <w:szCs w:val="32"/>
          <w14:textFill>
            <w14:solidFill>
              <w14:schemeClr w14:val="tx1"/>
            </w14:solidFill>
          </w14:textFill>
        </w:rPr>
        <w:t>。</w:t>
      </w:r>
    </w:p>
    <w:p w14:paraId="2F9AC427">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宋体" w:eastAsia="仿宋_GB2312"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医技部：医学检验科、输血科、功能科</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放射科、药剂科、消毒供应室。</w:t>
      </w:r>
    </w:p>
    <w:p w14:paraId="553ED314">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color w:val="000000" w:themeColor="text1"/>
          <w:szCs w:val="32"/>
          <w14:textFill>
            <w14:solidFill>
              <w14:schemeClr w14:val="tx1"/>
            </w14:solidFill>
          </w14:textFill>
        </w:rPr>
      </w:pPr>
    </w:p>
    <w:p w14:paraId="708EEA62">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仿宋_GB2312" w:hAnsi="仿宋_GB2312" w:eastAsia="仿宋_GB2312" w:cs="仿宋_GB2312"/>
          <w:color w:val="000000" w:themeColor="text1"/>
          <w:szCs w:val="32"/>
          <w:highlight w:val="none"/>
          <w14:textFill>
            <w14:solidFill>
              <w14:schemeClr w14:val="tx1"/>
            </w14:solidFill>
          </w14:textFill>
        </w:rPr>
      </w:pPr>
      <w:r>
        <w:rPr>
          <w:rFonts w:hint="eastAsia" w:ascii="黑体" w:eastAsia="黑体"/>
          <w:color w:val="000000" w:themeColor="text1"/>
          <w:szCs w:val="32"/>
          <w14:textFill>
            <w14:solidFill>
              <w14:schemeClr w14:val="tx1"/>
            </w14:solidFill>
          </w14:textFill>
        </w:rPr>
        <w:t>第二部分：</w:t>
      </w:r>
      <w:r>
        <w:rPr>
          <w:rFonts w:hint="eastAsia" w:ascii="黑体" w:hAnsi="宋体" w:eastAsia="黑体"/>
          <w:bCs/>
          <w:szCs w:val="32"/>
        </w:rPr>
        <w:t>柳州市柳江区妇幼保健院</w:t>
      </w:r>
      <w:r>
        <w:rPr>
          <w:rFonts w:hint="eastAsia" w:ascii="黑体" w:hAnsi="宋体" w:eastAsia="黑体"/>
          <w:color w:val="000000" w:themeColor="text1"/>
          <w:szCs w:val="32"/>
          <w14:textFill>
            <w14:solidFill>
              <w14:schemeClr w14:val="tx1"/>
            </w14:solidFill>
          </w14:textFill>
        </w:rPr>
        <w:t>202</w:t>
      </w:r>
      <w:r>
        <w:rPr>
          <w:rFonts w:hint="eastAsia" w:ascii="黑体" w:hAnsi="宋体" w:eastAsia="黑体"/>
          <w:color w:val="000000" w:themeColor="text1"/>
          <w:szCs w:val="32"/>
          <w:lang w:val="en-US" w:eastAsia="zh-CN"/>
          <w14:textFill>
            <w14:solidFill>
              <w14:schemeClr w14:val="tx1"/>
            </w14:solidFill>
          </w14:textFill>
        </w:rPr>
        <w:t>5</w:t>
      </w:r>
      <w:r>
        <w:rPr>
          <w:rFonts w:hint="eastAsia" w:ascii="黑体" w:hAnsi="宋体" w:eastAsia="黑体"/>
          <w:color w:val="000000" w:themeColor="text1"/>
          <w:szCs w:val="32"/>
          <w14:textFill>
            <w14:solidFill>
              <w14:schemeClr w14:val="tx1"/>
            </w14:solidFill>
          </w14:textFill>
        </w:rPr>
        <w:t>年</w:t>
      </w:r>
      <w:r>
        <w:rPr>
          <w:rFonts w:hint="eastAsia" w:ascii="黑体" w:eastAsia="黑体"/>
          <w:color w:val="000000" w:themeColor="text1"/>
          <w:szCs w:val="32"/>
          <w14:textFill>
            <w14:solidFill>
              <w14:schemeClr w14:val="tx1"/>
            </w14:solidFill>
          </w14:textFill>
        </w:rPr>
        <w:t>单位预算情况说明</w:t>
      </w:r>
    </w:p>
    <w:p w14:paraId="5C5E30AB">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color w:val="000000" w:themeColor="text1"/>
          <w:szCs w:val="32"/>
          <w14:textFill>
            <w14:solidFill>
              <w14:schemeClr w14:val="tx1"/>
            </w14:solidFill>
          </w14:textFill>
        </w:rPr>
      </w:pPr>
      <w:r>
        <w:rPr>
          <w:rFonts w:hint="eastAsia" w:ascii="黑体" w:eastAsia="黑体"/>
          <w:color w:val="000000" w:themeColor="text1"/>
          <w:szCs w:val="32"/>
          <w14:textFill>
            <w14:solidFill>
              <w14:schemeClr w14:val="tx1"/>
            </w14:solidFill>
          </w14:textFill>
        </w:rPr>
        <w:t>一、单位</w:t>
      </w:r>
      <w:r>
        <w:rPr>
          <w:rFonts w:hint="eastAsia" w:ascii="黑体" w:eastAsia="黑体"/>
          <w:color w:val="000000" w:themeColor="text1"/>
          <w:szCs w:val="32"/>
          <w:lang w:eastAsia="zh-CN"/>
          <w14:textFill>
            <w14:solidFill>
              <w14:schemeClr w14:val="tx1"/>
            </w14:solidFill>
          </w14:textFill>
        </w:rPr>
        <w:t>预算</w:t>
      </w:r>
      <w:r>
        <w:rPr>
          <w:rFonts w:hint="eastAsia" w:ascii="黑体" w:eastAsia="黑体"/>
          <w:color w:val="000000" w:themeColor="text1"/>
          <w:szCs w:val="32"/>
          <w14:textFill>
            <w14:solidFill>
              <w14:schemeClr w14:val="tx1"/>
            </w14:solidFill>
          </w14:textFill>
        </w:rPr>
        <w:t>收支</w:t>
      </w:r>
      <w:r>
        <w:rPr>
          <w:rFonts w:hint="eastAsia" w:ascii="黑体" w:eastAsia="黑体"/>
          <w:color w:val="000000" w:themeColor="text1"/>
          <w:szCs w:val="32"/>
          <w:lang w:eastAsia="zh-CN"/>
          <w14:textFill>
            <w14:solidFill>
              <w14:schemeClr w14:val="tx1"/>
            </w14:solidFill>
          </w14:textFill>
        </w:rPr>
        <w:t>增减变化</w:t>
      </w:r>
      <w:r>
        <w:rPr>
          <w:rFonts w:hint="eastAsia" w:ascii="黑体" w:eastAsia="黑体"/>
          <w:color w:val="000000" w:themeColor="text1"/>
          <w:szCs w:val="32"/>
          <w14:textFill>
            <w14:solidFill>
              <w14:schemeClr w14:val="tx1"/>
            </w14:solidFill>
          </w14:textFill>
        </w:rPr>
        <w:t>情况说明</w:t>
      </w:r>
    </w:p>
    <w:p w14:paraId="07A7473B">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000000" w:themeColor="text1"/>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Cs w:val="32"/>
          <w:highlight w:val="none"/>
          <w:lang w:val="en-US" w:eastAsia="zh-CN"/>
          <w14:textFill>
            <w14:solidFill>
              <w14:schemeClr w14:val="tx1"/>
            </w14:solidFill>
          </w14:textFill>
        </w:rPr>
        <w:t>我单位总收入5761.33万元，总支出5761.33万元（不含财政拨款上年未列支结转收支数）。总收入较上年减</w:t>
      </w:r>
      <w:r>
        <w:rPr>
          <w:rFonts w:hint="eastAsia" w:ascii="仿宋_GB2312" w:hAnsi="宋体" w:cs="Times New Roman"/>
          <w:color w:val="000000" w:themeColor="text1"/>
          <w:szCs w:val="32"/>
          <w:highlight w:val="none"/>
          <w:lang w:val="en-US" w:eastAsia="zh-CN"/>
          <w14:textFill>
            <w14:solidFill>
              <w14:schemeClr w14:val="tx1"/>
            </w14:solidFill>
          </w14:textFill>
        </w:rPr>
        <w:t>少</w:t>
      </w:r>
      <w:r>
        <w:rPr>
          <w:rFonts w:hint="eastAsia" w:ascii="仿宋_GB2312" w:hAnsi="宋体" w:eastAsia="仿宋_GB2312" w:cs="Times New Roman"/>
          <w:color w:val="000000" w:themeColor="text1"/>
          <w:szCs w:val="32"/>
          <w:highlight w:val="none"/>
          <w:lang w:val="en-US" w:eastAsia="zh-CN"/>
          <w14:textFill>
            <w14:solidFill>
              <w14:schemeClr w14:val="tx1"/>
            </w14:solidFill>
          </w14:textFill>
        </w:rPr>
        <w:t>172.39</w:t>
      </w:r>
      <w:r>
        <w:rPr>
          <w:rFonts w:hint="eastAsia" w:ascii="仿宋_GB2312" w:hAnsi="宋体" w:eastAsia="仿宋_GB2312" w:cs="Times New Roman"/>
          <w:color w:val="000000" w:themeColor="text1"/>
          <w:szCs w:val="32"/>
          <w:highlight w:val="none"/>
          <w:lang w:val="en" w:eastAsia="zh-CN"/>
          <w14:textFill>
            <w14:solidFill>
              <w14:schemeClr w14:val="tx1"/>
            </w14:solidFill>
          </w14:textFill>
        </w:rPr>
        <w:t>万元，</w:t>
      </w:r>
      <w:r>
        <w:rPr>
          <w:rFonts w:hint="eastAsia" w:ascii="仿宋_GB2312" w:hAnsi="宋体" w:eastAsia="仿宋_GB2312" w:cs="Times New Roman"/>
          <w:color w:val="000000" w:themeColor="text1"/>
          <w:szCs w:val="32"/>
          <w:highlight w:val="none"/>
          <w:lang w:val="en-US" w:eastAsia="zh-CN"/>
          <w14:textFill>
            <w14:solidFill>
              <w14:schemeClr w14:val="tx1"/>
            </w14:solidFill>
          </w14:textFill>
        </w:rPr>
        <w:t>减少2.91%，主要原因是：（1）财政拨款减少（2）我单位属于妇幼保健专科医院，受生育率下降影响，医疗工作量减少。总支出较上年减少172.39</w:t>
      </w:r>
      <w:r>
        <w:rPr>
          <w:rFonts w:hint="eastAsia" w:ascii="仿宋_GB2312" w:hAnsi="宋体" w:eastAsia="仿宋_GB2312" w:cs="Times New Roman"/>
          <w:color w:val="000000" w:themeColor="text1"/>
          <w:szCs w:val="32"/>
          <w:highlight w:val="none"/>
          <w:lang w:val="en" w:eastAsia="zh-CN"/>
          <w14:textFill>
            <w14:solidFill>
              <w14:schemeClr w14:val="tx1"/>
            </w14:solidFill>
          </w14:textFill>
        </w:rPr>
        <w:t>万元，</w:t>
      </w:r>
      <w:r>
        <w:rPr>
          <w:rFonts w:hint="eastAsia" w:ascii="仿宋_GB2312" w:hAnsi="宋体" w:eastAsia="仿宋_GB2312" w:cs="Times New Roman"/>
          <w:color w:val="000000" w:themeColor="text1"/>
          <w:szCs w:val="32"/>
          <w:highlight w:val="none"/>
          <w:lang w:val="en-US" w:eastAsia="zh-CN"/>
          <w14:textFill>
            <w14:solidFill>
              <w14:schemeClr w14:val="tx1"/>
            </w14:solidFill>
          </w14:textFill>
        </w:rPr>
        <w:t>减少2.91%，主要原因是：（1）财政拨款减少；（2）我单位属于妇幼保健专科医院，受生育率下降影响，医疗工作量减少，相关支出减少。</w:t>
      </w:r>
    </w:p>
    <w:p w14:paraId="2FB6A1E0">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7B0B2696">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我单位总收入5761.33万元，较上年减少172.39</w:t>
      </w:r>
      <w:r>
        <w:rPr>
          <w:rFonts w:hint="eastAsia" w:ascii="仿宋_GB2312" w:hAnsi="宋体" w:eastAsia="仿宋_GB2312" w:cs="Times New Roman"/>
          <w:szCs w:val="32"/>
          <w:highlight w:val="none"/>
          <w:lang w:val="en" w:eastAsia="zh-CN"/>
        </w:rPr>
        <w:t>万元，</w:t>
      </w:r>
      <w:r>
        <w:rPr>
          <w:rFonts w:hint="eastAsia" w:ascii="仿宋_GB2312" w:hAnsi="宋体" w:eastAsia="仿宋_GB2312" w:cs="Times New Roman"/>
          <w:szCs w:val="32"/>
          <w:highlight w:val="none"/>
          <w:lang w:val="en-US" w:eastAsia="zh-CN"/>
        </w:rPr>
        <w:t>减少2.91%，主要原因是：（1）财政拨款减少（2）我单位属于妇幼保健专科医院，受生育率下降影响，医疗工作量减少。单位收入主要包括：</w:t>
      </w:r>
    </w:p>
    <w:p w14:paraId="72356F13">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一般公共预算拨款378.53万元，占总收入的6.57%。收入金额较上年减少127.36万元，减少25.16%，主要原因是财政拨款人员经费减少。</w:t>
      </w:r>
    </w:p>
    <w:p w14:paraId="11E5C3E7">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事业收入5382万元，占总收入93.42%。收入金额较上年减少45.83万元，减少0.81%，主要原因是：（1）财政拨款减少；（2）我单位属于妇幼保健专科医院，受生育率下降影响，医疗工作量减少。</w:t>
      </w:r>
    </w:p>
    <w:p w14:paraId="7220400C">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其他收入0.8万元，占总收入的0.01%。收入金额较上年增加0.8万元，增长100%，主要原因是本年预算新增银行存款利息收入预算。</w:t>
      </w:r>
    </w:p>
    <w:p w14:paraId="2E04A3E8">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34A24388">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我单位总支出5761.33万元，较上年减少172.39</w:t>
      </w:r>
      <w:r>
        <w:rPr>
          <w:rFonts w:hint="eastAsia" w:ascii="仿宋_GB2312" w:hAnsi="宋体" w:eastAsia="仿宋_GB2312" w:cs="Times New Roman"/>
          <w:szCs w:val="32"/>
          <w:highlight w:val="none"/>
          <w:lang w:val="en" w:eastAsia="zh-CN"/>
        </w:rPr>
        <w:t>万元，</w:t>
      </w:r>
      <w:r>
        <w:rPr>
          <w:rFonts w:hint="eastAsia" w:ascii="仿宋_GB2312" w:hAnsi="宋体" w:eastAsia="仿宋_GB2312" w:cs="Times New Roman"/>
          <w:szCs w:val="32"/>
          <w:highlight w:val="none"/>
          <w:lang w:val="en-US" w:eastAsia="zh-CN"/>
        </w:rPr>
        <w:t>减少2.91%，主要原因是：（1）财政拨款减少；（2）我单位属于妇幼保健专科医院，受生育率下降影响，医疗工作量减少，相关支出减少。单位支出主要包括：</w:t>
      </w:r>
    </w:p>
    <w:p w14:paraId="43DA3E17">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社会保障和就业支出105.53万元，占总支出的1.83%。支出金额较上年增加5.28万元，增加5.26%，主要原因是退休人员增加。</w:t>
      </w:r>
    </w:p>
    <w:p w14:paraId="1B6ABA7A">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卫生健康支出5655.81万元，占总支出的98.17%。支出金额较上年减少177.66万元，减少3.05%，主要原因是：（1）财政拨款减少；（2）我单位属于妇幼保健专科医院，受生育率下降影响，医疗工作量减少，相关支出减少。</w:t>
      </w:r>
    </w:p>
    <w:p w14:paraId="0B72479E">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328E69DF">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我单位2025年无政府性基金预算。</w:t>
      </w:r>
    </w:p>
    <w:p w14:paraId="6DB32C68">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我单位2025年无国有资本经营预算。</w:t>
      </w:r>
    </w:p>
    <w:p w14:paraId="0BBE43BD">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21762650">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我单位202</w:t>
      </w:r>
      <w:r>
        <w:rPr>
          <w:rFonts w:hint="eastAsia" w:ascii="仿宋_GB2312" w:hAnsi="宋体" w:cs="Times New Roman"/>
          <w:szCs w:val="32"/>
          <w:highlight w:val="none"/>
          <w:lang w:val="en-US" w:eastAsia="zh-CN"/>
        </w:rPr>
        <w:t>5</w:t>
      </w:r>
      <w:r>
        <w:rPr>
          <w:rFonts w:hint="eastAsia" w:ascii="仿宋_GB2312" w:hAnsi="宋体" w:eastAsia="仿宋_GB2312" w:cs="Times New Roman"/>
          <w:szCs w:val="32"/>
          <w:highlight w:val="none"/>
          <w:lang w:val="en-US" w:eastAsia="zh-CN"/>
        </w:rPr>
        <w:t>年一般公共预算安排的“三公”经费支出预算0万元，与上年持平。</w:t>
      </w:r>
    </w:p>
    <w:p w14:paraId="13B95747">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eastAsia="zh-CN"/>
        </w:rPr>
        <w:t>事业单位相关</w:t>
      </w:r>
      <w:r>
        <w:rPr>
          <w:rFonts w:hint="eastAsia" w:ascii="黑体" w:hAnsi="黑体" w:eastAsia="黑体" w:cs="黑体"/>
          <w:szCs w:val="32"/>
        </w:rPr>
        <w:t>运行经费安排情况说明</w:t>
      </w:r>
    </w:p>
    <w:p w14:paraId="2A856E88">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hAnsi="宋体" w:cs="Times New Roman"/>
          <w:szCs w:val="32"/>
          <w:highlight w:val="none"/>
          <w:lang w:val="en-US" w:eastAsia="zh-CN"/>
        </w:rPr>
        <w:t>退休公用支出。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运行经费预算3.3万元，较上年增加0.15</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4.76%，增长的主要原因是退休人员增加。</w:t>
      </w:r>
    </w:p>
    <w:p w14:paraId="0CBC84FC">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1699</w:t>
      </w:r>
      <w:r>
        <w:rPr>
          <w:rFonts w:hint="eastAsia" w:ascii="仿宋_GB2312" w:hAnsi="宋体"/>
          <w:szCs w:val="32"/>
        </w:rPr>
        <w:t>万元。其中：货物类采购</w:t>
      </w:r>
      <w:r>
        <w:rPr>
          <w:rFonts w:hint="eastAsia" w:ascii="仿宋_GB2312" w:hAnsi="宋体"/>
          <w:szCs w:val="32"/>
          <w:lang w:val="en-US" w:eastAsia="zh-CN"/>
        </w:rPr>
        <w:t>1689.5</w:t>
      </w:r>
      <w:r>
        <w:rPr>
          <w:rFonts w:hint="eastAsia" w:ascii="仿宋_GB2312" w:hAnsi="宋体"/>
          <w:szCs w:val="32"/>
        </w:rPr>
        <w:t>万元、服务类采购</w:t>
      </w:r>
      <w:r>
        <w:rPr>
          <w:rFonts w:hint="eastAsia" w:ascii="仿宋_GB2312" w:hAnsi="宋体"/>
          <w:szCs w:val="32"/>
          <w:lang w:val="en-US" w:eastAsia="zh-CN"/>
        </w:rPr>
        <w:t>9.5</w:t>
      </w:r>
      <w:r>
        <w:rPr>
          <w:rFonts w:hint="eastAsia" w:ascii="仿宋_GB2312" w:hAnsi="宋体"/>
          <w:szCs w:val="32"/>
        </w:rPr>
        <w:t>万元。</w:t>
      </w:r>
    </w:p>
    <w:p w14:paraId="14EE837E">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31E0282E">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仿宋_GB2312" w:hAnsi="宋体" w:cs="Times New Roman"/>
          <w:szCs w:val="32"/>
        </w:rPr>
      </w:pPr>
      <w:r>
        <w:rPr>
          <w:rFonts w:hint="eastAsia" w:ascii="仿宋_GB2312" w:hAnsi="宋体" w:cs="Times New Roman"/>
          <w:szCs w:val="32"/>
        </w:rPr>
        <w:t>截至202</w:t>
      </w:r>
      <w:r>
        <w:rPr>
          <w:rFonts w:hint="eastAsia" w:ascii="仿宋_GB2312" w:hAnsi="宋体" w:cs="Times New Roman"/>
          <w:szCs w:val="32"/>
          <w:lang w:val="en-US" w:eastAsia="zh-CN"/>
        </w:rPr>
        <w:t>4</w:t>
      </w:r>
      <w:r>
        <w:rPr>
          <w:rFonts w:hint="eastAsia" w:ascii="仿宋_GB2312" w:hAnsi="宋体" w:cs="Times New Roman"/>
          <w:szCs w:val="32"/>
        </w:rPr>
        <w:t>年底，本单位共有车辆</w:t>
      </w:r>
      <w:r>
        <w:rPr>
          <w:rFonts w:hint="eastAsia" w:ascii="仿宋_GB2312" w:hAnsi="宋体" w:cs="Times New Roman"/>
          <w:szCs w:val="32"/>
          <w:lang w:val="en-US" w:eastAsia="zh-CN"/>
        </w:rPr>
        <w:t>8</w:t>
      </w:r>
      <w:r>
        <w:rPr>
          <w:rFonts w:hint="eastAsia" w:ascii="仿宋_GB2312" w:hAnsi="宋体" w:cs="Times New Roman"/>
          <w:szCs w:val="32"/>
        </w:rPr>
        <w:t>辆，其中：应急保障用车0辆、特种专业技术用车</w:t>
      </w:r>
      <w:r>
        <w:rPr>
          <w:rFonts w:hint="eastAsia" w:ascii="仿宋_GB2312" w:hAnsi="宋体" w:cs="Times New Roman"/>
          <w:szCs w:val="32"/>
          <w:lang w:val="en-US" w:eastAsia="zh-CN"/>
        </w:rPr>
        <w:t>0</w:t>
      </w:r>
      <w:r>
        <w:rPr>
          <w:rFonts w:hint="eastAsia" w:ascii="仿宋_GB2312" w:hAnsi="宋体" w:cs="Times New Roman"/>
          <w:szCs w:val="32"/>
        </w:rPr>
        <w:t>辆、其他用车</w:t>
      </w:r>
      <w:r>
        <w:rPr>
          <w:rFonts w:hint="eastAsia" w:ascii="仿宋_GB2312" w:hAnsi="宋体" w:cs="Times New Roman"/>
          <w:szCs w:val="32"/>
          <w:lang w:val="en-US" w:eastAsia="zh-CN"/>
        </w:rPr>
        <w:t>8</w:t>
      </w:r>
      <w:r>
        <w:rPr>
          <w:rFonts w:hint="eastAsia" w:ascii="仿宋_GB2312" w:hAnsi="宋体" w:cs="Times New Roman"/>
          <w:szCs w:val="32"/>
        </w:rPr>
        <w:t>辆，其他用车主要是</w:t>
      </w:r>
      <w:r>
        <w:rPr>
          <w:rFonts w:hint="eastAsia" w:ascii="仿宋_GB2312" w:hAnsi="宋体" w:cs="Times New Roman"/>
          <w:szCs w:val="32"/>
          <w:lang w:eastAsia="zh-CN"/>
        </w:rPr>
        <w:t>救护车、办公用车</w:t>
      </w:r>
      <w:r>
        <w:rPr>
          <w:rFonts w:hint="eastAsia" w:ascii="仿宋_GB2312" w:hAnsi="宋体" w:cs="Times New Roman"/>
          <w:szCs w:val="32"/>
        </w:rPr>
        <w:t>；单价100万元（含）以上设备7台（套）。202</w:t>
      </w:r>
      <w:r>
        <w:rPr>
          <w:rFonts w:hint="eastAsia" w:ascii="仿宋_GB2312" w:hAnsi="宋体" w:cs="Times New Roman"/>
          <w:szCs w:val="32"/>
          <w:lang w:val="en-US" w:eastAsia="zh-CN"/>
        </w:rPr>
        <w:t>5</w:t>
      </w:r>
      <w:r>
        <w:rPr>
          <w:rFonts w:hint="eastAsia" w:ascii="仿宋_GB2312" w:hAnsi="宋体" w:cs="Times New Roman"/>
          <w:szCs w:val="32"/>
        </w:rPr>
        <w:t>单位预算：安排购置车辆</w:t>
      </w:r>
      <w:r>
        <w:rPr>
          <w:rFonts w:hint="eastAsia" w:ascii="仿宋_GB2312" w:hAnsi="宋体" w:cs="Times New Roman"/>
          <w:szCs w:val="32"/>
          <w:lang w:val="en-US" w:eastAsia="zh-CN"/>
        </w:rPr>
        <w:t>0</w:t>
      </w:r>
      <w:r>
        <w:rPr>
          <w:rFonts w:hint="eastAsia" w:ascii="仿宋_GB2312" w:hAnsi="宋体" w:cs="Times New Roman"/>
          <w:szCs w:val="32"/>
        </w:rPr>
        <w:t>台；安排购置单位价值100万元以上的专用设备</w:t>
      </w:r>
      <w:r>
        <w:rPr>
          <w:rFonts w:hint="eastAsia" w:ascii="仿宋_GB2312" w:hAnsi="宋体" w:cs="Times New Roman"/>
          <w:szCs w:val="32"/>
          <w:lang w:val="en-US" w:eastAsia="zh-CN"/>
        </w:rPr>
        <w:t>0</w:t>
      </w:r>
      <w:r>
        <w:rPr>
          <w:rFonts w:hint="eastAsia" w:ascii="仿宋_GB2312" w:hAnsi="宋体" w:cs="Times New Roman"/>
          <w:szCs w:val="32"/>
        </w:rPr>
        <w:t>台（套）。</w:t>
      </w:r>
    </w:p>
    <w:p w14:paraId="348E10FD">
      <w:pPr>
        <w:keepNext w:val="0"/>
        <w:keepLines w:val="0"/>
        <w:pageBreakBefore w:val="0"/>
        <w:tabs>
          <w:tab w:val="center" w:pos="4475"/>
        </w:tabs>
        <w:kinsoku/>
        <w:wordWrap/>
        <w:overflowPunct/>
        <w:topLinePunct w:val="0"/>
        <w:autoSpaceDE/>
        <w:bidi w:val="0"/>
        <w:spacing w:line="600" w:lineRule="exact"/>
        <w:ind w:firstLine="645"/>
        <w:textAlignment w:val="auto"/>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keepNext w:val="0"/>
        <w:keepLines w:val="0"/>
        <w:pageBreakBefore w:val="0"/>
        <w:tabs>
          <w:tab w:val="center" w:pos="4475"/>
        </w:tabs>
        <w:suppressAutoHyphens w:val="0"/>
        <w:kinsoku/>
        <w:wordWrap/>
        <w:overflowPunct/>
        <w:topLinePunct w:val="0"/>
        <w:autoSpaceDE/>
        <w:autoSpaceDN w:val="0"/>
        <w:bidi w:val="0"/>
        <w:spacing w:line="600" w:lineRule="exact"/>
        <w:ind w:firstLine="645"/>
        <w:textAlignment w:val="auto"/>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5</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5426.32</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w:t>
      </w:r>
    </w:p>
    <w:p w14:paraId="464FFEFE">
      <w:pPr>
        <w:keepNext w:val="0"/>
        <w:keepLines w:val="0"/>
        <w:pageBreakBefore w:val="0"/>
        <w:tabs>
          <w:tab w:val="center" w:pos="4475"/>
        </w:tabs>
        <w:kinsoku/>
        <w:wordWrap/>
        <w:overflowPunct/>
        <w:topLinePunct w:val="0"/>
        <w:autoSpaceDE/>
        <w:bidi w:val="0"/>
        <w:spacing w:line="600" w:lineRule="exact"/>
        <w:ind w:firstLine="640" w:firstLineChars="200"/>
        <w:textAlignment w:val="auto"/>
        <w:rPr>
          <w:rFonts w:hint="default" w:ascii="仿宋_GB2312"/>
          <w:sz w:val="32"/>
          <w:szCs w:val="32"/>
          <w:lang w:val="en-US" w:eastAsia="zh-CN"/>
        </w:rPr>
      </w:pPr>
      <w:r>
        <w:rPr>
          <w:rFonts w:hint="eastAsia" w:ascii="仿宋_GB231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2865"/>
        <w:gridCol w:w="3668"/>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9" w:type="dxa"/>
            <w:noWrap w:val="0"/>
            <w:vAlign w:val="center"/>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65" w:type="dxa"/>
            <w:noWrap w:val="0"/>
            <w:vAlign w:val="center"/>
          </w:tcPr>
          <w:p w14:paraId="1F15E219">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w:t>
            </w:r>
          </w:p>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（单位：万元）</w:t>
            </w:r>
          </w:p>
        </w:tc>
        <w:tc>
          <w:tcPr>
            <w:tcW w:w="3668" w:type="dxa"/>
            <w:noWrap w:val="0"/>
            <w:vAlign w:val="center"/>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7AED4798">
            <w:pPr>
              <w:tabs>
                <w:tab w:val="center" w:pos="4475"/>
              </w:tabs>
              <w:spacing w:line="560" w:lineRule="exact"/>
              <w:jc w:val="center"/>
              <w:rPr>
                <w:rFonts w:hint="default" w:ascii="仿宋_GB2312" w:hAnsi="仿宋_GB2312" w:eastAsia="仿宋_GB2312" w:cs="仿宋_GB2312"/>
                <w:sz w:val="32"/>
                <w:szCs w:val="32"/>
                <w:vertAlign w:val="baseline"/>
                <w:lang w:eastAsia="zh-CN"/>
              </w:rPr>
            </w:pPr>
            <w:r>
              <w:rPr>
                <w:rFonts w:hint="eastAsia" w:ascii="仿宋_GB2312" w:hAnsi="宋体"/>
                <w:sz w:val="32"/>
                <w:szCs w:val="32"/>
                <w:highlight w:val="none"/>
                <w:lang w:val="en-US" w:eastAsia="zh-CN"/>
              </w:rPr>
              <w:t>免费婚前医学检查</w:t>
            </w:r>
          </w:p>
        </w:tc>
        <w:tc>
          <w:tcPr>
            <w:tcW w:w="2865" w:type="dxa"/>
            <w:noWrap w:val="0"/>
            <w:vAlign w:val="center"/>
          </w:tcPr>
          <w:p w14:paraId="368821C9">
            <w:pPr>
              <w:tabs>
                <w:tab w:val="center" w:pos="4475"/>
              </w:tabs>
              <w:spacing w:line="560" w:lineRule="exact"/>
              <w:jc w:val="center"/>
              <w:rPr>
                <w:rFonts w:hint="default" w:ascii="仿宋_GB2312" w:hAnsi="仿宋_GB2312" w:eastAsia="仿宋_GB2312" w:cs="仿宋_GB2312"/>
                <w:sz w:val="32"/>
                <w:szCs w:val="32"/>
                <w:vertAlign w:val="baseline"/>
                <w:lang w:val="en-US"/>
              </w:rPr>
            </w:pPr>
            <w:r>
              <w:rPr>
                <w:rFonts w:hint="eastAsia" w:ascii="仿宋_GB2312" w:hAnsi="仿宋_GB2312" w:cs="仿宋_GB2312"/>
                <w:sz w:val="32"/>
                <w:szCs w:val="32"/>
                <w:vertAlign w:val="baseline"/>
                <w:lang w:val="en-US" w:eastAsia="zh-CN"/>
              </w:rPr>
              <w:t>20</w:t>
            </w:r>
          </w:p>
        </w:tc>
        <w:tc>
          <w:tcPr>
            <w:tcW w:w="3668" w:type="dxa"/>
            <w:noWrap w:val="0"/>
            <w:vAlign w:val="top"/>
          </w:tcPr>
          <w:p w14:paraId="2DECAECE">
            <w:pPr>
              <w:keepNext w:val="0"/>
              <w:keepLines w:val="0"/>
              <w:pageBreakBefore w:val="0"/>
              <w:widowControl w:val="0"/>
              <w:tabs>
                <w:tab w:val="center" w:pos="4475"/>
              </w:tabs>
              <w:kinsoku/>
              <w:wordWrap/>
              <w:overflowPunct/>
              <w:topLinePunct w:val="0"/>
              <w:autoSpaceDE/>
              <w:autoSpaceDN/>
              <w:bidi w:val="0"/>
              <w:adjustRightInd/>
              <w:snapToGrid/>
              <w:spacing w:line="460" w:lineRule="exact"/>
              <w:ind w:firstLine="646"/>
              <w:textAlignment w:val="auto"/>
              <w:rPr>
                <w:rFonts w:hint="default" w:ascii="仿宋_GB2312" w:hAnsi="仿宋_GB2312" w:eastAsia="仿宋_GB2312" w:cs="仿宋_GB2312"/>
                <w:sz w:val="32"/>
                <w:szCs w:val="32"/>
                <w:vertAlign w:val="baseline"/>
              </w:rPr>
            </w:pPr>
            <w:r>
              <w:rPr>
                <w:rFonts w:hint="eastAsia" w:ascii="仿宋_GB2312" w:hAnsi="宋体"/>
                <w:szCs w:val="32"/>
                <w:highlight w:val="none"/>
                <w:lang w:val="en-US" w:eastAsia="zh-CN"/>
              </w:rPr>
              <w:t>2025年度绩效目标为婚前医学检查率达到97％以上，</w:t>
            </w:r>
            <w:r>
              <w:rPr>
                <w:rFonts w:hint="eastAsia" w:ascii="仿宋_GB2312" w:hAnsi="宋体"/>
                <w:b w:val="0"/>
                <w:bCs w:val="0"/>
                <w:szCs w:val="32"/>
                <w:highlight w:val="none"/>
                <w:lang w:val="en-US" w:eastAsia="zh-CN"/>
              </w:rPr>
              <w:t>设1条数量指标：</w:t>
            </w:r>
            <w:r>
              <w:rPr>
                <w:rFonts w:hint="eastAsia" w:ascii="仿宋_GB2312" w:hAnsi="宋体"/>
                <w:szCs w:val="32"/>
                <w:highlight w:val="none"/>
                <w:lang w:val="en-US" w:eastAsia="zh-CN"/>
              </w:rPr>
              <w:t>完成婚检对象对数2490对；</w:t>
            </w:r>
            <w:r>
              <w:rPr>
                <w:rFonts w:hint="eastAsia" w:ascii="仿宋_GB2312" w:hAnsi="宋体"/>
                <w:b w:val="0"/>
                <w:bCs w:val="0"/>
                <w:szCs w:val="32"/>
                <w:highlight w:val="none"/>
                <w:lang w:val="en-US" w:eastAsia="zh-CN"/>
              </w:rPr>
              <w:t>设1条质量指标：</w:t>
            </w:r>
            <w:r>
              <w:rPr>
                <w:rFonts w:hint="eastAsia" w:ascii="仿宋_GB2312" w:hAnsi="宋体"/>
                <w:szCs w:val="32"/>
                <w:highlight w:val="none"/>
                <w:lang w:val="en-US" w:eastAsia="zh-CN"/>
              </w:rPr>
              <w:t>婚前医学检查率大于97%；</w:t>
            </w:r>
            <w:r>
              <w:rPr>
                <w:rFonts w:hint="eastAsia" w:ascii="仿宋_GB2312" w:hAnsi="宋体"/>
                <w:b w:val="0"/>
                <w:bCs w:val="0"/>
                <w:szCs w:val="32"/>
                <w:highlight w:val="none"/>
                <w:lang w:val="en-US" w:eastAsia="zh-CN"/>
              </w:rPr>
              <w:t>设1条时效指标：项目完成时限为2025年12月31日前</w:t>
            </w:r>
            <w:r>
              <w:rPr>
                <w:rFonts w:hint="eastAsia" w:ascii="仿宋_GB2312" w:hAnsi="宋体"/>
                <w:szCs w:val="32"/>
                <w:highlight w:val="none"/>
                <w:lang w:val="en-US" w:eastAsia="zh-CN"/>
              </w:rPr>
              <w:t>；</w:t>
            </w:r>
            <w:r>
              <w:rPr>
                <w:rFonts w:hint="eastAsia" w:ascii="仿宋_GB2312" w:hAnsi="宋体"/>
                <w:b w:val="0"/>
                <w:bCs w:val="0"/>
                <w:szCs w:val="32"/>
                <w:highlight w:val="none"/>
                <w:lang w:val="en-US" w:eastAsia="zh-CN"/>
              </w:rPr>
              <w:t>设1条成本指标：</w:t>
            </w:r>
            <w:r>
              <w:rPr>
                <w:rFonts w:hint="eastAsia" w:ascii="仿宋_GB2312" w:hAnsi="宋体"/>
                <w:szCs w:val="32"/>
                <w:highlight w:val="none"/>
                <w:lang w:val="en-US" w:eastAsia="zh-CN"/>
              </w:rPr>
              <w:t>产出指标产出指标婚前医学检查经费补助标准200元/对；设1条社会效益指标：出生缺陷发生率逐渐下降；设1条满意度指标：服务对象对项目的满意度大于等于90%。</w:t>
            </w:r>
          </w:p>
        </w:tc>
      </w:tr>
    </w:tbl>
    <w:p w14:paraId="7CA89DA9">
      <w:pPr>
        <w:tabs>
          <w:tab w:val="center" w:pos="4475"/>
        </w:tabs>
        <w:spacing w:line="560" w:lineRule="exact"/>
        <w:ind w:firstLine="645"/>
        <w:rPr>
          <w:rFonts w:hint="eastAsia" w:ascii="黑体" w:eastAsia="黑体"/>
          <w:szCs w:val="32"/>
        </w:rPr>
      </w:pPr>
    </w:p>
    <w:p w14:paraId="07DF4B91">
      <w:pPr>
        <w:keepNext w:val="0"/>
        <w:keepLines w:val="0"/>
        <w:pageBreakBefore w:val="0"/>
        <w:widowControl w:val="0"/>
        <w:tabs>
          <w:tab w:val="center" w:pos="4475"/>
        </w:tabs>
        <w:kinsoku/>
        <w:wordWrap/>
        <w:overflowPunct/>
        <w:topLinePunct w:val="0"/>
        <w:autoSpaceDE/>
        <w:autoSpaceDN/>
        <w:bidi w:val="0"/>
        <w:adjustRightInd/>
        <w:snapToGrid/>
        <w:spacing w:line="620" w:lineRule="exact"/>
        <w:ind w:firstLine="645"/>
        <w:textAlignment w:val="auto"/>
        <w:rPr>
          <w:rFonts w:hint="eastAsia" w:ascii="黑体" w:eastAsia="黑体"/>
          <w:szCs w:val="32"/>
        </w:rPr>
      </w:pPr>
    </w:p>
    <w:p w14:paraId="4A15A2F0">
      <w:pPr>
        <w:keepNext w:val="0"/>
        <w:keepLines w:val="0"/>
        <w:pageBreakBefore w:val="0"/>
        <w:widowControl w:val="0"/>
        <w:tabs>
          <w:tab w:val="center" w:pos="4475"/>
        </w:tabs>
        <w:kinsoku/>
        <w:wordWrap/>
        <w:overflowPunct/>
        <w:topLinePunct w:val="0"/>
        <w:autoSpaceDE/>
        <w:autoSpaceDN/>
        <w:bidi w:val="0"/>
        <w:adjustRightInd/>
        <w:snapToGrid/>
        <w:spacing w:line="620" w:lineRule="exact"/>
        <w:ind w:firstLine="645"/>
        <w:textAlignment w:val="auto"/>
        <w:rPr>
          <w:rFonts w:hint="eastAsia" w:ascii="黑体" w:eastAsia="黑体"/>
          <w:szCs w:val="32"/>
        </w:rPr>
      </w:pPr>
    </w:p>
    <w:p w14:paraId="14702682">
      <w:pPr>
        <w:keepNext w:val="0"/>
        <w:keepLines w:val="0"/>
        <w:pageBreakBefore w:val="0"/>
        <w:widowControl w:val="0"/>
        <w:tabs>
          <w:tab w:val="center" w:pos="4475"/>
        </w:tabs>
        <w:kinsoku/>
        <w:wordWrap/>
        <w:overflowPunct/>
        <w:topLinePunct w:val="0"/>
        <w:autoSpaceDE/>
        <w:autoSpaceDN/>
        <w:bidi w:val="0"/>
        <w:adjustRightInd/>
        <w:snapToGrid/>
        <w:spacing w:line="620" w:lineRule="exact"/>
        <w:ind w:firstLine="645"/>
        <w:textAlignment w:val="auto"/>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当年拨付的资金。</w:t>
      </w:r>
    </w:p>
    <w:p w14:paraId="6DB532C4">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指在基本支出之外为完成特定行政任务和事业发展目标所发生的支出。</w:t>
      </w:r>
    </w:p>
    <w:p w14:paraId="238D0A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613B243F">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2B902B0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1DE7B5FE">
      <w:pPr>
        <w:adjustRightInd w:val="0"/>
        <w:snapToGrid w:val="0"/>
        <w:spacing w:line="560" w:lineRule="exact"/>
        <w:ind w:right="-333" w:rightChars="-104" w:firstLine="640" w:firstLineChars="200"/>
        <w:rPr>
          <w:rFonts w:hint="eastAsia" w:ascii="黑体" w:hAnsi="宋体" w:eastAsia="黑体"/>
          <w:szCs w:val="32"/>
          <w:lang w:eastAsia="zh-CN"/>
        </w:rPr>
      </w:pPr>
    </w:p>
    <w:p w14:paraId="16B2CEC4">
      <w:pPr>
        <w:adjustRightInd w:val="0"/>
        <w:snapToGrid w:val="0"/>
        <w:spacing w:line="560" w:lineRule="exact"/>
        <w:ind w:right="-333" w:rightChars="-104" w:firstLine="640" w:firstLineChars="200"/>
        <w:rPr>
          <w:rFonts w:hint="eastAsia" w:ascii="黑体" w:hAnsi="宋体" w:eastAsia="黑体"/>
          <w:szCs w:val="32"/>
          <w:lang w:eastAsia="zh-CN"/>
        </w:rPr>
      </w:pPr>
    </w:p>
    <w:p w14:paraId="65BB869F">
      <w:pPr>
        <w:adjustRightInd w:val="0"/>
        <w:snapToGrid w:val="0"/>
        <w:spacing w:line="560" w:lineRule="exact"/>
        <w:ind w:right="-333" w:rightChars="-104" w:firstLine="640" w:firstLineChars="200"/>
        <w:rPr>
          <w:rFonts w:hint="eastAsia" w:ascii="黑体" w:hAnsi="宋体" w:eastAsia="黑体"/>
          <w:szCs w:val="32"/>
          <w:lang w:eastAsia="zh-CN"/>
        </w:rPr>
      </w:pPr>
    </w:p>
    <w:p w14:paraId="538D43F2">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bCs/>
          <w:szCs w:val="32"/>
        </w:rPr>
        <w:t>柳州市柳江区妇幼保健院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2E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F736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4F736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4AE5"/>
    <w:rsid w:val="0491464F"/>
    <w:rsid w:val="0B4B4D44"/>
    <w:rsid w:val="0D2B34BE"/>
    <w:rsid w:val="113532AC"/>
    <w:rsid w:val="14723B0D"/>
    <w:rsid w:val="15DD7808"/>
    <w:rsid w:val="1AE6548A"/>
    <w:rsid w:val="21690C6D"/>
    <w:rsid w:val="288418E6"/>
    <w:rsid w:val="2BBE5BE1"/>
    <w:rsid w:val="2F0E7201"/>
    <w:rsid w:val="34E028DC"/>
    <w:rsid w:val="36190BE4"/>
    <w:rsid w:val="392A132F"/>
    <w:rsid w:val="4E3B534E"/>
    <w:rsid w:val="4FBE3F50"/>
    <w:rsid w:val="51BD4DF2"/>
    <w:rsid w:val="61790893"/>
    <w:rsid w:val="64E11E74"/>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2743</Words>
  <Characters>2985</Characters>
  <Lines>0</Lines>
  <Paragraphs>0</Paragraphs>
  <TotalTime>4</TotalTime>
  <ScaleCrop>false</ScaleCrop>
  <LinksUpToDate>false</LinksUpToDate>
  <CharactersWithSpaces>2985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2025-02-08T09:12:00Z</cp:lastPrinted>
  <dcterms:modified xsi:type="dcterms:W3CDTF">2025-02-14T12:12:41Z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607FF9D7ADEB43F4863F0D402F07ACAF_13</vt:lpwstr>
  </property>
</Properties>
</file>