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DCE4C">
      <w:pPr>
        <w:jc w:val="both"/>
        <w:rPr>
          <w:rFonts w:hint="eastAsia" w:ascii="黑体" w:hAnsi="宋体" w:eastAsia="黑体"/>
          <w:bCs/>
          <w:sz w:val="44"/>
          <w:szCs w:val="44"/>
          <w:highlight w:val="none"/>
          <w:lang w:eastAsia="zh-CN"/>
        </w:rPr>
      </w:pPr>
    </w:p>
    <w:p w14:paraId="23DAB38B">
      <w:pPr>
        <w:jc w:val="center"/>
        <w:rPr>
          <w:rFonts w:hint="eastAsia" w:ascii="黑体" w:hAnsi="宋体" w:eastAsia="黑体"/>
          <w:bCs/>
          <w:sz w:val="44"/>
          <w:szCs w:val="44"/>
          <w:highlight w:val="none"/>
          <w:lang w:eastAsia="zh-CN"/>
        </w:rPr>
      </w:pPr>
      <w:r>
        <w:rPr>
          <w:rFonts w:hint="eastAsia" w:ascii="黑体" w:hAnsi="宋体" w:eastAsia="黑体"/>
          <w:bCs/>
          <w:sz w:val="44"/>
          <w:szCs w:val="44"/>
          <w:highlight w:val="none"/>
          <w:lang w:eastAsia="zh-CN"/>
        </w:rPr>
        <w:t>柳州市柳江区政务服务中心</w:t>
      </w:r>
      <w:bookmarkStart w:id="0" w:name="_GoBack"/>
      <w:bookmarkEnd w:id="0"/>
    </w:p>
    <w:p w14:paraId="0A54B0F1">
      <w:pPr>
        <w:jc w:val="center"/>
        <w:rPr>
          <w:rFonts w:hint="eastAsia" w:ascii="黑体" w:hAnsi="宋体" w:eastAsia="黑体"/>
          <w:bCs/>
          <w:sz w:val="44"/>
          <w:szCs w:val="44"/>
          <w:highlight w:val="none"/>
        </w:rPr>
      </w:pPr>
      <w:r>
        <w:rPr>
          <w:rFonts w:hint="default" w:ascii="Times New Roman" w:hAnsi="Times New Roman" w:eastAsia="黑体" w:cs="Times New Roman"/>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w:t>
      </w:r>
    </w:p>
    <w:p w14:paraId="4D348252">
      <w:pPr>
        <w:jc w:val="center"/>
        <w:rPr>
          <w:rFonts w:hint="eastAsia" w:ascii="黑体" w:hAnsi="宋体" w:eastAsia="黑体"/>
          <w:bCs/>
          <w:szCs w:val="32"/>
        </w:rPr>
      </w:pPr>
      <w:r>
        <w:rPr>
          <w:rFonts w:hint="eastAsia" w:ascii="黑体" w:hAnsi="宋体" w:eastAsia="黑体"/>
          <w:bCs/>
          <w:sz w:val="44"/>
          <w:szCs w:val="44"/>
          <w:highlight w:val="none"/>
        </w:rPr>
        <w:t>预算公开说明</w:t>
      </w:r>
    </w:p>
    <w:p w14:paraId="3BBE562C">
      <w:pPr>
        <w:adjustRightInd w:val="0"/>
        <w:snapToGrid w:val="0"/>
        <w:spacing w:line="560" w:lineRule="exact"/>
        <w:ind w:right="-333" w:rightChars="-104" w:firstLine="640" w:firstLineChars="200"/>
        <w:rPr>
          <w:rFonts w:hint="eastAsia" w:ascii="黑体" w:hAnsi="宋体" w:eastAsia="黑体"/>
          <w:bCs/>
          <w:szCs w:val="32"/>
        </w:rPr>
      </w:pPr>
    </w:p>
    <w:p w14:paraId="45D8485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011C49C2">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07358395">
      <w:pPr>
        <w:spacing w:line="520" w:lineRule="exact"/>
        <w:ind w:firstLine="640" w:firstLineChars="200"/>
        <w:textAlignment w:val="baseline"/>
        <w:rPr>
          <w:rFonts w:hint="eastAsia" w:ascii="仿宋_GB2312" w:hAnsi="宋体"/>
          <w:szCs w:val="32"/>
        </w:rPr>
      </w:pPr>
      <w:r>
        <w:rPr>
          <w:rFonts w:hint="eastAsia" w:ascii="仿宋_GB2312" w:hAnsi="宋体"/>
          <w:szCs w:val="32"/>
        </w:rPr>
        <w:t>（一）</w:t>
      </w:r>
      <w:r>
        <w:rPr>
          <w:rFonts w:eastAsia="仿宋_GB2312"/>
          <w:kern w:val="0"/>
          <w:sz w:val="32"/>
          <w:szCs w:val="32"/>
          <w:lang w:val="zh-CN"/>
        </w:rPr>
        <w:t>负责全区政务服务</w:t>
      </w:r>
      <w:r>
        <w:rPr>
          <w:rFonts w:eastAsia="仿宋_GB2312"/>
          <w:kern w:val="0"/>
          <w:sz w:val="32"/>
          <w:szCs w:val="32"/>
        </w:rPr>
        <w:t>工作</w:t>
      </w:r>
      <w:r>
        <w:rPr>
          <w:rFonts w:eastAsia="仿宋_GB2312"/>
          <w:kern w:val="0"/>
          <w:sz w:val="32"/>
          <w:szCs w:val="32"/>
          <w:lang w:val="zh-CN"/>
        </w:rPr>
        <w:t>，</w:t>
      </w:r>
      <w:r>
        <w:rPr>
          <w:rFonts w:eastAsia="仿宋_GB2312"/>
          <w:kern w:val="0"/>
          <w:sz w:val="32"/>
          <w:szCs w:val="32"/>
        </w:rPr>
        <w:t>为到区政务服务大厅办事群众提供规范、优质、高效的窗口服务</w:t>
      </w:r>
      <w:r>
        <w:rPr>
          <w:rFonts w:eastAsia="仿宋_GB2312"/>
          <w:kern w:val="0"/>
          <w:sz w:val="32"/>
          <w:szCs w:val="32"/>
          <w:lang w:val="zh-CN"/>
        </w:rPr>
        <w:t>。</w:t>
      </w:r>
    </w:p>
    <w:p w14:paraId="468574EE">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（二）</w:t>
      </w:r>
      <w:r>
        <w:rPr>
          <w:rFonts w:hint="eastAsia" w:ascii="仿宋_GB2312" w:eastAsia="仿宋_GB2312"/>
          <w:sz w:val="32"/>
          <w:szCs w:val="32"/>
        </w:rPr>
        <w:t>组织协调进驻区政务服务平台部门推进并联审批工作，推行“互联网+政务服务”，推动实现“一网通办”“全城通办”“跨省通办”。</w:t>
      </w:r>
    </w:p>
    <w:p w14:paraId="68B4118C">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（三）</w:t>
      </w:r>
      <w:r>
        <w:rPr>
          <w:rFonts w:hint="eastAsia" w:ascii="仿宋_GB2312" w:eastAsia="仿宋_GB2312"/>
          <w:color w:val="000000"/>
          <w:sz w:val="32"/>
          <w:szCs w:val="32"/>
        </w:rPr>
        <w:t>组织拟订柳江区公共资源交易监管相关规章制度和管理办法，协调、监督全区公共资源交易工作，推进公共资源交易信用体系建设。</w:t>
      </w:r>
    </w:p>
    <w:p w14:paraId="288BBDB6">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（四）</w:t>
      </w:r>
      <w:r>
        <w:rPr>
          <w:rFonts w:hint="eastAsia" w:ascii="仿宋_GB2312" w:eastAsia="仿宋_GB2312"/>
          <w:sz w:val="32"/>
          <w:szCs w:val="32"/>
        </w:rPr>
        <w:t>负责制定柳江区政务服务现场管理办法、工作流程和服务规范并组织实施。负责组织入驻单位人员的业务培训。为进驻单位提供场所、设施、信息等服务保障。</w:t>
      </w:r>
    </w:p>
    <w:p w14:paraId="3F1BCC47">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（五）</w:t>
      </w:r>
      <w:r>
        <w:rPr>
          <w:rFonts w:eastAsia="仿宋_GB2312"/>
          <w:color w:val="000000"/>
          <w:sz w:val="32"/>
          <w:szCs w:val="32"/>
        </w:rPr>
        <w:t>负责对中心窗口工作人员的日常管理，项目办理情况的督查和考核工作。</w:t>
      </w:r>
    </w:p>
    <w:p w14:paraId="2938C6AE">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（六）</w:t>
      </w:r>
      <w:r>
        <w:rPr>
          <w:rFonts w:eastAsia="仿宋_GB2312"/>
          <w:color w:val="000000"/>
          <w:sz w:val="32"/>
          <w:szCs w:val="32"/>
        </w:rPr>
        <w:t>负责指导各窗口的业务、各窗口事项的管理、办理制度的执行。</w:t>
      </w:r>
    </w:p>
    <w:p w14:paraId="2997B5BE">
      <w:pPr>
        <w:spacing w:line="560" w:lineRule="exact"/>
        <w:ind w:firstLine="640" w:firstLineChars="200"/>
        <w:rPr>
          <w:rFonts w:hint="eastAsia" w:ascii="仿宋_GB2312" w:eastAsia="仿宋_GB2312"/>
          <w:sz w:val="32"/>
          <w:szCs w:val="32"/>
        </w:rPr>
      </w:pPr>
      <w:r>
        <w:rPr>
          <w:rFonts w:eastAsia="仿宋_GB2312"/>
          <w:kern w:val="0"/>
          <w:sz w:val="32"/>
          <w:szCs w:val="32"/>
          <w:lang w:val="zh-CN"/>
        </w:rPr>
        <w:t>（七）</w:t>
      </w:r>
      <w:r>
        <w:rPr>
          <w:rFonts w:hint="eastAsia" w:ascii="仿宋_GB2312" w:eastAsia="仿宋_GB2312"/>
          <w:sz w:val="32"/>
          <w:szCs w:val="32"/>
        </w:rPr>
        <w:t>负责对进入政务服务平台的行政审批、公共服务、中介机构和其他政务活动的组织、协调及服务全过程的见证、</w:t>
      </w:r>
      <w:r>
        <w:rPr>
          <w:rFonts w:hint="eastAsia" w:ascii="仿宋_GB2312" w:eastAsia="仿宋_GB2312"/>
          <w:spacing w:val="-6"/>
          <w:sz w:val="32"/>
          <w:szCs w:val="32"/>
        </w:rPr>
        <w:t>留痕和现场监督。承担政务服务导办、帮办、代办等有关工作。</w:t>
      </w:r>
    </w:p>
    <w:p w14:paraId="651AAAD2">
      <w:pPr>
        <w:spacing w:line="520" w:lineRule="exact"/>
        <w:ind w:firstLine="640" w:firstLineChars="200"/>
        <w:textAlignment w:val="baseline"/>
        <w:rPr>
          <w:rFonts w:ascii="仿宋_GB2312" w:eastAsia="仿宋_GB2312"/>
          <w:sz w:val="32"/>
          <w:szCs w:val="32"/>
        </w:rPr>
      </w:pPr>
      <w:r>
        <w:rPr>
          <w:rFonts w:eastAsia="仿宋_GB2312"/>
          <w:kern w:val="0"/>
          <w:sz w:val="32"/>
          <w:szCs w:val="32"/>
          <w:lang w:val="zh-CN"/>
        </w:rPr>
        <w:t>（</w:t>
      </w:r>
      <w:r>
        <w:rPr>
          <w:rFonts w:hint="eastAsia"/>
          <w:kern w:val="0"/>
          <w:sz w:val="32"/>
          <w:szCs w:val="32"/>
          <w:lang w:val="zh-CN"/>
        </w:rPr>
        <w:t>八</w:t>
      </w:r>
      <w:r>
        <w:rPr>
          <w:rFonts w:eastAsia="仿宋_GB2312"/>
          <w:kern w:val="0"/>
          <w:sz w:val="32"/>
          <w:szCs w:val="32"/>
          <w:lang w:val="zh-CN"/>
        </w:rPr>
        <w:t>）</w:t>
      </w:r>
      <w:r>
        <w:rPr>
          <w:rFonts w:hint="eastAsia" w:ascii="仿宋_GB2312" w:eastAsia="仿宋_GB2312"/>
          <w:sz w:val="32"/>
          <w:szCs w:val="32"/>
        </w:rPr>
        <w:t>负责柳江区政务服务咨询投诉举报平台的运行、维护。负责接收政务服务事项和中介服务事项的投诉举报，协调配合有关部门查处违法、违规、违纪问题。</w:t>
      </w:r>
    </w:p>
    <w:p w14:paraId="2DD212CB">
      <w:pPr>
        <w:spacing w:line="520" w:lineRule="exact"/>
        <w:ind w:firstLine="640" w:firstLineChars="200"/>
        <w:textAlignment w:val="baseline"/>
        <w:rPr>
          <w:rFonts w:eastAsia="仿宋_GB2312"/>
          <w:color w:val="FF0000"/>
          <w:kern w:val="0"/>
          <w:sz w:val="32"/>
          <w:szCs w:val="32"/>
        </w:rPr>
      </w:pPr>
      <w:r>
        <w:rPr>
          <w:rFonts w:eastAsia="仿宋_GB2312"/>
          <w:kern w:val="0"/>
          <w:sz w:val="32"/>
          <w:szCs w:val="32"/>
          <w:lang w:val="zh-CN"/>
        </w:rPr>
        <w:t>（</w:t>
      </w:r>
      <w:r>
        <w:rPr>
          <w:rFonts w:hint="eastAsia"/>
          <w:kern w:val="0"/>
          <w:sz w:val="32"/>
          <w:szCs w:val="32"/>
          <w:lang w:val="zh-CN"/>
        </w:rPr>
        <w:t>九</w:t>
      </w:r>
      <w:r>
        <w:rPr>
          <w:rFonts w:eastAsia="仿宋_GB2312"/>
          <w:kern w:val="0"/>
          <w:sz w:val="32"/>
          <w:szCs w:val="32"/>
          <w:lang w:val="zh-CN"/>
        </w:rPr>
        <w:t>）</w:t>
      </w:r>
      <w:r>
        <w:rPr>
          <w:rFonts w:hint="eastAsia" w:ascii="仿宋_GB2312" w:eastAsia="仿宋_GB2312"/>
          <w:sz w:val="32"/>
          <w:szCs w:val="32"/>
        </w:rPr>
        <w:t>负责政务服务平台网络信息系统的建设、维护、管理。</w:t>
      </w:r>
      <w:r>
        <w:rPr>
          <w:rFonts w:hint="eastAsia" w:eastAsia="仿宋_GB2312"/>
          <w:sz w:val="32"/>
          <w:szCs w:val="32"/>
        </w:rPr>
        <w:t> </w:t>
      </w:r>
    </w:p>
    <w:p w14:paraId="4D134879">
      <w:pPr>
        <w:spacing w:line="520" w:lineRule="exact"/>
        <w:ind w:firstLine="640" w:firstLineChars="200"/>
        <w:textAlignment w:val="baseline"/>
        <w:rPr>
          <w:rFonts w:eastAsia="仿宋_GB2312"/>
          <w:kern w:val="0"/>
          <w:sz w:val="32"/>
          <w:szCs w:val="32"/>
          <w:lang w:val="zh-CN"/>
        </w:rPr>
      </w:pPr>
      <w:r>
        <w:rPr>
          <w:rFonts w:eastAsia="仿宋_GB2312"/>
          <w:kern w:val="0"/>
          <w:sz w:val="32"/>
          <w:szCs w:val="32"/>
          <w:lang w:val="zh-CN"/>
        </w:rPr>
        <w:t>（</w:t>
      </w:r>
      <w:r>
        <w:rPr>
          <w:rFonts w:hint="eastAsia"/>
          <w:kern w:val="0"/>
          <w:sz w:val="32"/>
          <w:szCs w:val="32"/>
          <w:lang w:val="zh-CN"/>
        </w:rPr>
        <w:t>十</w:t>
      </w:r>
      <w:r>
        <w:rPr>
          <w:rFonts w:eastAsia="仿宋_GB2312"/>
          <w:kern w:val="0"/>
          <w:sz w:val="32"/>
          <w:szCs w:val="32"/>
          <w:lang w:val="zh-CN"/>
        </w:rPr>
        <w:t>）</w:t>
      </w:r>
      <w:r>
        <w:rPr>
          <w:rFonts w:eastAsia="仿宋_GB2312"/>
          <w:color w:val="000000"/>
          <w:sz w:val="32"/>
          <w:szCs w:val="32"/>
        </w:rPr>
        <w:t>负责重大事项联审（联合踏勘）的组织协调和部门之间的业务衔接并督促落实</w:t>
      </w:r>
      <w:r>
        <w:rPr>
          <w:rFonts w:eastAsia="仿宋_GB2312"/>
          <w:sz w:val="32"/>
          <w:szCs w:val="32"/>
        </w:rPr>
        <w:t>。</w:t>
      </w:r>
    </w:p>
    <w:p w14:paraId="4A43E1A4">
      <w:pPr>
        <w:spacing w:line="520" w:lineRule="exact"/>
        <w:ind w:firstLine="640" w:firstLineChars="200"/>
        <w:textAlignment w:val="baseline"/>
        <w:rPr>
          <w:rFonts w:eastAsia="仿宋_GB2312"/>
          <w:color w:val="FF0000"/>
          <w:kern w:val="0"/>
          <w:sz w:val="32"/>
          <w:szCs w:val="32"/>
          <w:lang w:val="zh-CN"/>
        </w:rPr>
      </w:pPr>
      <w:r>
        <w:rPr>
          <w:rFonts w:eastAsia="仿宋_GB2312"/>
          <w:kern w:val="0"/>
          <w:sz w:val="32"/>
          <w:szCs w:val="32"/>
          <w:lang w:val="zh-CN"/>
        </w:rPr>
        <w:t>（十</w:t>
      </w:r>
      <w:r>
        <w:rPr>
          <w:rFonts w:hint="eastAsia"/>
          <w:kern w:val="0"/>
          <w:sz w:val="32"/>
          <w:szCs w:val="32"/>
          <w:lang w:val="zh-CN"/>
        </w:rPr>
        <w:t>一</w:t>
      </w:r>
      <w:r>
        <w:rPr>
          <w:rFonts w:eastAsia="仿宋_GB2312"/>
          <w:kern w:val="0"/>
          <w:sz w:val="32"/>
          <w:szCs w:val="32"/>
          <w:lang w:val="zh-CN"/>
        </w:rPr>
        <w:t>）负责政务服务的综合协调、应急情况处置，确保政务服务工作有序开展。</w:t>
      </w:r>
    </w:p>
    <w:p w14:paraId="78B21E31">
      <w:pPr>
        <w:spacing w:line="520" w:lineRule="exact"/>
        <w:ind w:firstLine="640" w:firstLineChars="200"/>
        <w:textAlignment w:val="baseline"/>
        <w:rPr>
          <w:rFonts w:eastAsia="仿宋_GB2312"/>
          <w:color w:val="FF0000"/>
          <w:kern w:val="0"/>
          <w:sz w:val="32"/>
          <w:szCs w:val="32"/>
          <w:lang w:val="zh-CN"/>
        </w:rPr>
      </w:pPr>
      <w:r>
        <w:rPr>
          <w:rFonts w:eastAsia="仿宋_GB2312"/>
          <w:kern w:val="0"/>
          <w:sz w:val="32"/>
          <w:szCs w:val="32"/>
          <w:lang w:val="zh-CN"/>
        </w:rPr>
        <w:t>（十</w:t>
      </w:r>
      <w:r>
        <w:rPr>
          <w:rFonts w:hint="eastAsia"/>
          <w:kern w:val="0"/>
          <w:sz w:val="32"/>
          <w:szCs w:val="32"/>
          <w:lang w:val="zh-CN"/>
        </w:rPr>
        <w:t>二</w:t>
      </w:r>
      <w:r>
        <w:rPr>
          <w:rFonts w:eastAsia="仿宋_GB2312"/>
          <w:kern w:val="0"/>
          <w:sz w:val="32"/>
          <w:szCs w:val="32"/>
          <w:lang w:val="zh-CN"/>
        </w:rPr>
        <w:t>）负责指导柳江区各镇政务服务中心、区政务服务中心分中心开展政务服务</w:t>
      </w:r>
      <w:r>
        <w:rPr>
          <w:rFonts w:eastAsia="仿宋_GB2312"/>
          <w:kern w:val="0"/>
          <w:sz w:val="32"/>
          <w:szCs w:val="32"/>
        </w:rPr>
        <w:t>工作</w:t>
      </w:r>
      <w:r>
        <w:rPr>
          <w:rFonts w:eastAsia="仿宋_GB2312"/>
          <w:kern w:val="0"/>
          <w:sz w:val="32"/>
          <w:szCs w:val="32"/>
          <w:lang w:val="zh-CN"/>
        </w:rPr>
        <w:t>。</w:t>
      </w:r>
    </w:p>
    <w:p w14:paraId="4B753FB5">
      <w:pPr>
        <w:spacing w:line="520" w:lineRule="exact"/>
        <w:ind w:firstLine="640" w:firstLineChars="200"/>
        <w:textAlignment w:val="baseline"/>
        <w:rPr>
          <w:rFonts w:eastAsia="仿宋_GB2312"/>
          <w:kern w:val="0"/>
          <w:sz w:val="32"/>
          <w:szCs w:val="32"/>
          <w:lang w:val="zh-CN"/>
        </w:rPr>
      </w:pPr>
      <w:r>
        <w:rPr>
          <w:rFonts w:eastAsia="仿宋_GB2312"/>
          <w:color w:val="000000"/>
          <w:kern w:val="0"/>
          <w:sz w:val="32"/>
          <w:szCs w:val="32"/>
          <w:lang w:val="zh-CN"/>
        </w:rPr>
        <w:t>（十</w:t>
      </w:r>
      <w:r>
        <w:rPr>
          <w:rFonts w:hint="eastAsia"/>
          <w:color w:val="000000"/>
          <w:kern w:val="0"/>
          <w:sz w:val="32"/>
          <w:szCs w:val="32"/>
          <w:lang w:val="zh-CN"/>
        </w:rPr>
        <w:t>三</w:t>
      </w:r>
      <w:r>
        <w:rPr>
          <w:rFonts w:eastAsia="仿宋_GB2312"/>
          <w:color w:val="000000"/>
          <w:kern w:val="0"/>
          <w:sz w:val="32"/>
          <w:szCs w:val="32"/>
          <w:lang w:val="zh-CN"/>
        </w:rPr>
        <w:t>）负责行政审批事项及其相关配套公共服务事项的受理、审核、踏勘及结果送达工作</w:t>
      </w:r>
      <w:r>
        <w:rPr>
          <w:rFonts w:eastAsia="仿宋_GB2312"/>
          <w:color w:val="000000"/>
          <w:sz w:val="32"/>
          <w:szCs w:val="32"/>
        </w:rPr>
        <w:t>。</w:t>
      </w:r>
    </w:p>
    <w:p w14:paraId="46BB37A6">
      <w:pPr>
        <w:spacing w:line="520" w:lineRule="exact"/>
        <w:ind w:firstLine="640" w:firstLineChars="200"/>
        <w:textAlignment w:val="baseline"/>
        <w:rPr>
          <w:rFonts w:hint="eastAsia" w:ascii="仿宋_GB2312" w:eastAsia="仿宋_GB2312"/>
          <w:sz w:val="32"/>
          <w:szCs w:val="32"/>
        </w:rPr>
      </w:pPr>
      <w:r>
        <w:rPr>
          <w:rFonts w:eastAsia="仿宋_GB2312"/>
          <w:kern w:val="0"/>
          <w:sz w:val="32"/>
          <w:szCs w:val="32"/>
          <w:lang w:val="zh-CN"/>
        </w:rPr>
        <w:t>（十</w:t>
      </w:r>
      <w:r>
        <w:rPr>
          <w:rFonts w:hint="eastAsia"/>
          <w:kern w:val="0"/>
          <w:sz w:val="32"/>
          <w:szCs w:val="32"/>
          <w:lang w:val="zh-CN"/>
        </w:rPr>
        <w:t>四</w:t>
      </w:r>
      <w:r>
        <w:rPr>
          <w:rFonts w:eastAsia="仿宋_GB2312"/>
          <w:kern w:val="0"/>
          <w:sz w:val="32"/>
          <w:szCs w:val="32"/>
          <w:lang w:val="zh-CN"/>
        </w:rPr>
        <w:t>）完成区委、区人民政府</w:t>
      </w:r>
      <w:r>
        <w:rPr>
          <w:rFonts w:eastAsia="仿宋_GB2312"/>
          <w:color w:val="000000"/>
          <w:kern w:val="0"/>
          <w:szCs w:val="32"/>
          <w:lang w:val="zh-CN"/>
        </w:rPr>
        <w:t>、</w:t>
      </w:r>
      <w:r>
        <w:rPr>
          <w:rFonts w:eastAsia="仿宋_GB2312"/>
          <w:color w:val="000000"/>
          <w:kern w:val="0"/>
          <w:sz w:val="32"/>
          <w:szCs w:val="32"/>
          <w:lang w:val="zh-CN"/>
        </w:rPr>
        <w:t>区行政审批</w:t>
      </w:r>
      <w:r>
        <w:rPr>
          <w:rFonts w:eastAsia="仿宋_GB2312"/>
          <w:color w:val="000000"/>
          <w:kern w:val="0"/>
          <w:sz w:val="32"/>
          <w:szCs w:val="32"/>
        </w:rPr>
        <w:t>局</w:t>
      </w:r>
      <w:r>
        <w:rPr>
          <w:rFonts w:eastAsia="仿宋_GB2312"/>
          <w:kern w:val="0"/>
          <w:sz w:val="32"/>
          <w:szCs w:val="32"/>
          <w:lang w:val="zh-CN"/>
        </w:rPr>
        <w:t>交办的其他工作。</w:t>
      </w:r>
    </w:p>
    <w:p w14:paraId="26CBF612">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二、机构设置情况</w:t>
      </w:r>
    </w:p>
    <w:p w14:paraId="32C28C23">
      <w:pPr>
        <w:tabs>
          <w:tab w:val="center" w:pos="4475"/>
        </w:tabs>
        <w:spacing w:line="560" w:lineRule="exact"/>
        <w:ind w:firstLine="645"/>
        <w:rPr>
          <w:rFonts w:hint="eastAsia" w:cs="Times New Roman"/>
          <w:kern w:val="0"/>
          <w:sz w:val="32"/>
          <w:szCs w:val="32"/>
          <w:lang w:val="zh-CN"/>
        </w:rPr>
      </w:pPr>
      <w:r>
        <w:rPr>
          <w:rFonts w:hint="default" w:ascii="Times New Roman" w:hAnsi="Times New Roman" w:eastAsia="仿宋_GB2312" w:cs="Times New Roman"/>
          <w:kern w:val="0"/>
          <w:sz w:val="32"/>
          <w:szCs w:val="32"/>
          <w:lang w:val="zh-CN"/>
        </w:rPr>
        <w:t>区政务服务中心</w:t>
      </w:r>
      <w:r>
        <w:rPr>
          <w:rFonts w:hint="eastAsia" w:cs="Times New Roman"/>
          <w:kern w:val="0"/>
          <w:sz w:val="32"/>
          <w:szCs w:val="32"/>
          <w:lang w:val="zh-CN"/>
        </w:rPr>
        <w:t>为区行政审批局下属二层</w:t>
      </w:r>
      <w:r>
        <w:rPr>
          <w:rFonts w:hint="default" w:ascii="Times New Roman" w:hAnsi="Times New Roman" w:eastAsia="仿宋_GB2312" w:cs="Times New Roman"/>
          <w:kern w:val="0"/>
          <w:sz w:val="32"/>
          <w:szCs w:val="32"/>
          <w:lang w:val="zh-CN"/>
        </w:rPr>
        <w:t>全额拨款事业单位</w:t>
      </w:r>
      <w:r>
        <w:rPr>
          <w:rFonts w:hint="eastAsia" w:cs="Times New Roman"/>
          <w:kern w:val="0"/>
          <w:sz w:val="32"/>
          <w:szCs w:val="32"/>
          <w:lang w:val="zh-CN"/>
        </w:rPr>
        <w:t>。</w:t>
      </w:r>
    </w:p>
    <w:p w14:paraId="734DB96D">
      <w:pPr>
        <w:tabs>
          <w:tab w:val="center" w:pos="4475"/>
        </w:tabs>
        <w:spacing w:line="560" w:lineRule="exact"/>
        <w:ind w:firstLine="645"/>
        <w:rPr>
          <w:rFonts w:hint="default" w:ascii="Times New Roman" w:hAnsi="Times New Roman" w:eastAsia="仿宋_GB2312" w:cs="Times New Roman"/>
          <w:szCs w:val="32"/>
          <w:highlight w:val="none"/>
        </w:rPr>
      </w:pPr>
      <w:r>
        <w:rPr>
          <w:rFonts w:hint="default" w:ascii="Times New Roman" w:hAnsi="Times New Roman" w:eastAsia="黑体" w:cs="Times New Roman"/>
          <w:szCs w:val="32"/>
        </w:rPr>
        <w:t>第二部分：</w:t>
      </w:r>
      <w:r>
        <w:rPr>
          <w:rFonts w:hint="default" w:ascii="Times New Roman" w:hAnsi="Times New Roman" w:eastAsia="黑体" w:cs="Times New Roman"/>
          <w:szCs w:val="32"/>
          <w:lang w:eastAsia="zh-CN"/>
        </w:rPr>
        <w:t>政务服务中心</w:t>
      </w:r>
      <w:r>
        <w:rPr>
          <w:rFonts w:hint="default" w:ascii="Times New Roman" w:hAnsi="Times New Roman" w:eastAsia="黑体" w:cs="Times New Roman"/>
          <w:szCs w:val="32"/>
        </w:rPr>
        <w:t>202</w:t>
      </w:r>
      <w:r>
        <w:rPr>
          <w:rFonts w:hint="default" w:ascii="Times New Roman" w:hAnsi="Times New Roman" w:eastAsia="黑体" w:cs="Times New Roman"/>
          <w:szCs w:val="32"/>
          <w:lang w:val="en-US" w:eastAsia="zh-CN"/>
        </w:rPr>
        <w:t>5</w:t>
      </w:r>
      <w:r>
        <w:rPr>
          <w:rFonts w:hint="default" w:ascii="Times New Roman" w:hAnsi="Times New Roman" w:eastAsia="黑体" w:cs="Times New Roman"/>
          <w:szCs w:val="32"/>
        </w:rPr>
        <w:t>年单位预算情况说明</w:t>
      </w:r>
    </w:p>
    <w:p w14:paraId="46F704A1">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一、单位</w:t>
      </w:r>
      <w:r>
        <w:rPr>
          <w:rFonts w:hint="default" w:ascii="Times New Roman" w:hAnsi="Times New Roman" w:eastAsia="黑体" w:cs="Times New Roman"/>
          <w:szCs w:val="32"/>
          <w:lang w:eastAsia="zh-CN"/>
        </w:rPr>
        <w:t>预算</w:t>
      </w:r>
      <w:r>
        <w:rPr>
          <w:rFonts w:hint="default" w:ascii="Times New Roman" w:hAnsi="Times New Roman" w:eastAsia="黑体" w:cs="Times New Roman"/>
          <w:szCs w:val="32"/>
        </w:rPr>
        <w:t>收支</w:t>
      </w:r>
      <w:r>
        <w:rPr>
          <w:rFonts w:hint="default" w:ascii="Times New Roman" w:hAnsi="Times New Roman" w:eastAsia="黑体" w:cs="Times New Roman"/>
          <w:szCs w:val="32"/>
          <w:lang w:eastAsia="zh-CN"/>
        </w:rPr>
        <w:t>增减变化</w:t>
      </w:r>
      <w:r>
        <w:rPr>
          <w:rFonts w:hint="default" w:ascii="Times New Roman" w:hAnsi="Times New Roman" w:eastAsia="黑体" w:cs="Times New Roman"/>
          <w:szCs w:val="32"/>
        </w:rPr>
        <w:t>情况说明</w:t>
      </w:r>
    </w:p>
    <w:p w14:paraId="1D04BE6D">
      <w:pPr>
        <w:tabs>
          <w:tab w:val="center" w:pos="4475"/>
        </w:tabs>
        <w:spacing w:line="560" w:lineRule="exact"/>
        <w:ind w:firstLine="645"/>
        <w:rPr>
          <w:rFonts w:hint="default" w:ascii="黑体" w:eastAsia="黑体"/>
          <w:szCs w:val="32"/>
          <w:lang w:val="en-US" w:eastAsia="zh-CN"/>
        </w:rPr>
      </w:pPr>
      <w:r>
        <w:rPr>
          <w:rFonts w:hint="default" w:ascii="Times New Roman" w:hAnsi="Times New Roman" w:eastAsia="仿宋_GB2312" w:cs="Times New Roman"/>
          <w:szCs w:val="32"/>
          <w:highlight w:val="none"/>
          <w:lang w:eastAsia="zh-CN"/>
        </w:rPr>
        <w:t>我</w:t>
      </w:r>
      <w:r>
        <w:rPr>
          <w:rFonts w:hint="default" w:ascii="Times New Roman" w:hAnsi="Times New Roman" w:cs="Times New Roman"/>
          <w:szCs w:val="32"/>
          <w:highlight w:val="none"/>
          <w:lang w:eastAsia="zh-CN"/>
        </w:rPr>
        <w:t>单位</w:t>
      </w:r>
      <w:r>
        <w:rPr>
          <w:rFonts w:hint="default" w:ascii="Times New Roman" w:hAnsi="Times New Roman" w:eastAsia="仿宋_GB2312" w:cs="Times New Roman"/>
          <w:sz w:val="32"/>
          <w:szCs w:val="32"/>
        </w:rPr>
        <w:t>总收入</w:t>
      </w:r>
      <w:r>
        <w:rPr>
          <w:rFonts w:hint="default" w:ascii="Times New Roman" w:hAnsi="Times New Roman" w:cs="Times New Roman"/>
          <w:sz w:val="32"/>
          <w:szCs w:val="32"/>
          <w:lang w:val="en-US" w:eastAsia="zh-CN"/>
        </w:rPr>
        <w:t>785.64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highlight w:val="none"/>
          <w:lang w:eastAsia="zh-CN"/>
        </w:rPr>
        <w:t>（不含财政拨款上年未列支结转收支数</w:t>
      </w:r>
      <w:r>
        <w:rPr>
          <w:rFonts w:hint="default" w:ascii="Times New Roman" w:hAnsi="Times New Roman" w:eastAsia="仿宋_GB2312" w:cs="Times New Roman"/>
          <w:bCs/>
          <w:color w:val="000000"/>
          <w:kern w:val="0"/>
          <w:sz w:val="32"/>
          <w:szCs w:val="32"/>
          <w:lang w:val="en-US" w:eastAsia="zh-CN"/>
        </w:rPr>
        <w:t>）</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总收入较上年减少</w:t>
      </w:r>
      <w:r>
        <w:rPr>
          <w:rFonts w:hint="default" w:ascii="Times New Roman" w:hAnsi="Times New Roman" w:cs="Times New Roman"/>
          <w:sz w:val="32"/>
          <w:szCs w:val="32"/>
          <w:lang w:val="en-US" w:eastAsia="zh-CN"/>
        </w:rPr>
        <w:t>152.45</w:t>
      </w:r>
      <w:r>
        <w:rPr>
          <w:rFonts w:hint="default" w:ascii="Times New Roman" w:hAnsi="Times New Roman" w:cs="Times New Roman"/>
          <w:sz w:val="32"/>
          <w:szCs w:val="32"/>
          <w:lang w:val="en" w:eastAsia="zh-CN"/>
        </w:rPr>
        <w:t>万元，</w:t>
      </w:r>
      <w:r>
        <w:rPr>
          <w:rFonts w:hint="default" w:ascii="Times New Roman" w:hAnsi="Times New Roman" w:cs="Times New Roman"/>
          <w:sz w:val="32"/>
          <w:szCs w:val="32"/>
          <w:lang w:eastAsia="zh-CN"/>
        </w:rPr>
        <w:t>减少</w:t>
      </w:r>
      <w:r>
        <w:rPr>
          <w:rFonts w:hint="default" w:ascii="Times New Roman" w:hAnsi="Times New Roman" w:cs="Times New Roman"/>
          <w:sz w:val="32"/>
          <w:szCs w:val="32"/>
          <w:lang w:val="en-US" w:eastAsia="zh-CN"/>
        </w:rPr>
        <w:t>16.25%，</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落实过紧日子要求，缩减</w:t>
      </w:r>
      <w:r>
        <w:rPr>
          <w:rFonts w:hint="eastAsia" w:cs="Times New Roman"/>
          <w:sz w:val="32"/>
          <w:szCs w:val="32"/>
          <w:highlight w:val="none"/>
          <w:lang w:val="en-US" w:eastAsia="zh-CN"/>
        </w:rPr>
        <w:t>公用经费及</w:t>
      </w:r>
      <w:r>
        <w:rPr>
          <w:rFonts w:hint="eastAsia" w:ascii="Times New Roman" w:hAnsi="Times New Roman" w:eastAsia="仿宋_GB2312" w:cs="Times New Roman"/>
          <w:sz w:val="32"/>
          <w:szCs w:val="32"/>
          <w:highlight w:val="none"/>
          <w:lang w:val="en-US" w:eastAsia="zh-CN"/>
        </w:rPr>
        <w:t>部分项目经费支出</w:t>
      </w:r>
      <w:r>
        <w:rPr>
          <w:rFonts w:hint="eastAsia" w:ascii="仿宋_GB2312"/>
          <w:sz w:val="32"/>
          <w:szCs w:val="32"/>
          <w:lang w:val="en-US" w:eastAsia="zh-CN"/>
        </w:rPr>
        <w:t>。</w:t>
      </w:r>
      <w:r>
        <w:rPr>
          <w:rFonts w:hint="default" w:ascii="Times New Roman" w:hAnsi="Times New Roman" w:eastAsia="仿宋_GB2312" w:cs="Times New Roman"/>
          <w:sz w:val="32"/>
          <w:szCs w:val="32"/>
        </w:rPr>
        <w:t>总支出</w:t>
      </w:r>
      <w:r>
        <w:rPr>
          <w:rFonts w:hint="default" w:ascii="Times New Roman" w:hAnsi="Times New Roman" w:cs="Times New Roman"/>
          <w:sz w:val="32"/>
          <w:szCs w:val="32"/>
          <w:lang w:val="en-US" w:eastAsia="zh-CN"/>
        </w:rPr>
        <w:t>785.64</w:t>
      </w:r>
      <w:r>
        <w:rPr>
          <w:rFonts w:hint="default" w:ascii="Times New Roman" w:hAnsi="Times New Roman" w:eastAsia="仿宋_GB2312"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lang w:val="en-US" w:eastAsia="zh-CN"/>
        </w:rPr>
        <w:t>总支出</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16.25%，</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落实过紧日子要求，缩减</w:t>
      </w:r>
      <w:r>
        <w:rPr>
          <w:rFonts w:hint="eastAsia" w:cs="Times New Roman"/>
          <w:sz w:val="32"/>
          <w:szCs w:val="32"/>
          <w:highlight w:val="none"/>
          <w:lang w:val="en-US" w:eastAsia="zh-CN"/>
        </w:rPr>
        <w:t>公用经费及</w:t>
      </w:r>
      <w:r>
        <w:rPr>
          <w:rFonts w:hint="eastAsia" w:ascii="Times New Roman" w:hAnsi="Times New Roman" w:eastAsia="仿宋_GB2312" w:cs="Times New Roman"/>
          <w:sz w:val="32"/>
          <w:szCs w:val="32"/>
          <w:highlight w:val="none"/>
          <w:lang w:val="en-US" w:eastAsia="zh-CN"/>
        </w:rPr>
        <w:t>部分项目经费支出</w:t>
      </w:r>
      <w:r>
        <w:rPr>
          <w:rFonts w:hint="eastAsia" w:ascii="仿宋_GB2312"/>
          <w:sz w:val="32"/>
          <w:szCs w:val="32"/>
          <w:lang w:val="en-US" w:eastAsia="zh-CN"/>
        </w:rPr>
        <w:t>。</w:t>
      </w:r>
    </w:p>
    <w:p w14:paraId="5D11057C">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二、单位</w:t>
      </w:r>
      <w:r>
        <w:rPr>
          <w:rFonts w:hint="default" w:ascii="Times New Roman" w:hAnsi="Times New Roman" w:eastAsia="黑体" w:cs="Times New Roman"/>
          <w:szCs w:val="32"/>
          <w:lang w:eastAsia="zh-CN"/>
        </w:rPr>
        <w:t>预算</w:t>
      </w:r>
      <w:r>
        <w:rPr>
          <w:rFonts w:hint="default" w:ascii="Times New Roman" w:hAnsi="Times New Roman" w:eastAsia="黑体" w:cs="Times New Roman"/>
          <w:szCs w:val="32"/>
        </w:rPr>
        <w:t>收入总体情况说明</w:t>
      </w:r>
    </w:p>
    <w:p w14:paraId="0154EF0A">
      <w:pPr>
        <w:tabs>
          <w:tab w:val="center" w:pos="4475"/>
        </w:tabs>
        <w:spacing w:line="560" w:lineRule="exact"/>
        <w:ind w:firstLine="645"/>
        <w:rPr>
          <w:rFonts w:hint="default" w:ascii="Times New Roman" w:hAnsi="Times New Roman" w:cs="Times New Roman"/>
          <w:sz w:val="32"/>
          <w:szCs w:val="32"/>
          <w:lang w:val="en-US" w:eastAsia="zh-CN"/>
        </w:rPr>
      </w:pPr>
      <w:r>
        <w:rPr>
          <w:rFonts w:hint="default" w:ascii="Times New Roman" w:hAnsi="Times New Roman" w:eastAsia="仿宋_GB2312" w:cs="Times New Roman"/>
          <w:szCs w:val="32"/>
          <w:highlight w:val="none"/>
          <w:lang w:eastAsia="zh-CN"/>
        </w:rPr>
        <w:t>我</w:t>
      </w:r>
      <w:r>
        <w:rPr>
          <w:rFonts w:hint="default" w:ascii="Times New Roman" w:hAnsi="Times New Roman" w:cs="Times New Roman"/>
          <w:szCs w:val="32"/>
          <w:highlight w:val="none"/>
          <w:lang w:eastAsia="zh-CN"/>
        </w:rPr>
        <w:t>单位</w:t>
      </w:r>
      <w:r>
        <w:rPr>
          <w:rFonts w:hint="default" w:ascii="Times New Roman" w:hAnsi="Times New Roman" w:eastAsia="仿宋_GB2312" w:cs="Times New Roman"/>
          <w:sz w:val="32"/>
          <w:szCs w:val="32"/>
        </w:rPr>
        <w:t>总收入</w:t>
      </w:r>
      <w:r>
        <w:rPr>
          <w:rFonts w:hint="default" w:ascii="Times New Roman" w:hAnsi="Times New Roman" w:cs="Times New Roman"/>
          <w:sz w:val="32"/>
          <w:szCs w:val="32"/>
          <w:lang w:val="en-US" w:eastAsia="zh-CN"/>
        </w:rPr>
        <w:t>785.64</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152.45</w:t>
      </w:r>
      <w:r>
        <w:rPr>
          <w:rFonts w:hint="default" w:ascii="Times New Roman" w:hAnsi="Times New Roman" w:cs="Times New Roman"/>
          <w:sz w:val="32"/>
          <w:szCs w:val="32"/>
          <w:lang w:val="en" w:eastAsia="zh-CN"/>
        </w:rPr>
        <w:t>万元，</w:t>
      </w:r>
      <w:r>
        <w:rPr>
          <w:rFonts w:hint="default" w:ascii="Times New Roman" w:hAnsi="Times New Roman" w:cs="Times New Roman"/>
          <w:sz w:val="32"/>
          <w:szCs w:val="32"/>
          <w:lang w:eastAsia="zh-CN"/>
        </w:rPr>
        <w:t>减少</w:t>
      </w:r>
      <w:r>
        <w:rPr>
          <w:rFonts w:hint="default" w:ascii="Times New Roman" w:hAnsi="Times New Roman" w:cs="Times New Roman"/>
          <w:sz w:val="32"/>
          <w:szCs w:val="32"/>
          <w:lang w:val="en-US" w:eastAsia="zh-CN"/>
        </w:rPr>
        <w:t>16.25%，</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落实过紧日子要求，缩减</w:t>
      </w:r>
      <w:r>
        <w:rPr>
          <w:rFonts w:hint="eastAsia" w:cs="Times New Roman"/>
          <w:sz w:val="32"/>
          <w:szCs w:val="32"/>
          <w:highlight w:val="none"/>
          <w:lang w:val="en-US" w:eastAsia="zh-CN"/>
        </w:rPr>
        <w:t>公用经费及</w:t>
      </w:r>
      <w:r>
        <w:rPr>
          <w:rFonts w:hint="eastAsia" w:ascii="Times New Roman" w:hAnsi="Times New Roman" w:eastAsia="仿宋_GB2312" w:cs="Times New Roman"/>
          <w:sz w:val="32"/>
          <w:szCs w:val="32"/>
          <w:highlight w:val="none"/>
          <w:lang w:val="en-US" w:eastAsia="zh-CN"/>
        </w:rPr>
        <w:t>部分项目经费支出</w:t>
      </w:r>
      <w:r>
        <w:rPr>
          <w:rFonts w:hint="default" w:ascii="Times New Roman" w:hAnsi="Times New Roman" w:cs="Times New Roman"/>
          <w:sz w:val="32"/>
          <w:szCs w:val="32"/>
          <w:lang w:val="en-US" w:eastAsia="zh-CN"/>
        </w:rPr>
        <w:t>。单位收入主要包括：</w:t>
      </w:r>
    </w:p>
    <w:p w14:paraId="14BCAB75">
      <w:pPr>
        <w:pStyle w:val="9"/>
        <w:ind w:left="640" w:leftChars="200" w:firstLine="0" w:firstLineChars="0"/>
        <w:rPr>
          <w:rFonts w:hint="default" w:ascii="Times New Roman" w:hAnsi="Times New Roman" w:cs="Times New Roman"/>
          <w:lang w:val="en-US"/>
        </w:rPr>
      </w:pPr>
      <w:r>
        <w:rPr>
          <w:rFonts w:hint="default" w:ascii="Times New Roman" w:hAnsi="Times New Roman" w:cs="Times New Roman"/>
          <w:sz w:val="32"/>
          <w:szCs w:val="32"/>
          <w:lang w:val="en-US" w:eastAsia="zh-CN"/>
        </w:rPr>
        <w:t xml:space="preserve">（一）一般公共预算拨款771.06万元，占总收入98.14％。   </w:t>
      </w:r>
      <w:r>
        <w:rPr>
          <w:rFonts w:hint="default"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bCs/>
          <w:color w:val="000000"/>
          <w:kern w:val="0"/>
          <w:sz w:val="32"/>
          <w:szCs w:val="32"/>
          <w:lang w:val="en-US" w:eastAsia="zh-CN"/>
        </w:rPr>
        <w:t>）</w:t>
      </w:r>
      <w:r>
        <w:rPr>
          <w:rFonts w:hint="default" w:ascii="Times New Roman" w:hAnsi="Times New Roman" w:eastAsia="仿宋_GB2312" w:cs="Times New Roman"/>
          <w:kern w:val="2"/>
          <w:sz w:val="32"/>
          <w:szCs w:val="32"/>
          <w:lang w:val="en-US" w:eastAsia="zh-CN" w:bidi="ar-SA"/>
        </w:rPr>
        <w:t>政府性基金预算拨款14.58万元，占总收入1.8</w:t>
      </w:r>
      <w:r>
        <w:rPr>
          <w:rFonts w:hint="default" w:ascii="Times New Roman" w:hAnsi="Times New Roman" w:cs="Times New Roman"/>
          <w:sz w:val="32"/>
          <w:szCs w:val="32"/>
          <w:lang w:val="en-US" w:eastAsia="zh-CN"/>
        </w:rPr>
        <w:t>6％。</w:t>
      </w:r>
    </w:p>
    <w:p w14:paraId="5CE5182F">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三、单位</w:t>
      </w:r>
      <w:r>
        <w:rPr>
          <w:rFonts w:hint="default" w:ascii="Times New Roman" w:hAnsi="Times New Roman" w:eastAsia="黑体" w:cs="Times New Roman"/>
          <w:szCs w:val="32"/>
          <w:lang w:eastAsia="zh-CN"/>
        </w:rPr>
        <w:t>预算</w:t>
      </w:r>
      <w:r>
        <w:rPr>
          <w:rFonts w:hint="default" w:ascii="Times New Roman" w:hAnsi="Times New Roman" w:eastAsia="黑体" w:cs="Times New Roman"/>
          <w:szCs w:val="32"/>
        </w:rPr>
        <w:t>支出总体情况说明</w:t>
      </w:r>
    </w:p>
    <w:p w14:paraId="70E62007">
      <w:pPr>
        <w:tabs>
          <w:tab w:val="center" w:pos="4475"/>
        </w:tabs>
        <w:spacing w:line="560" w:lineRule="exact"/>
        <w:ind w:firstLine="645"/>
        <w:rPr>
          <w:rFonts w:hint="default" w:ascii="Times New Roman" w:hAnsi="Times New Roman" w:cs="Times New Roman"/>
          <w:sz w:val="32"/>
          <w:szCs w:val="32"/>
          <w:lang w:val="en-US" w:eastAsia="zh-CN"/>
        </w:rPr>
      </w:pPr>
      <w:r>
        <w:rPr>
          <w:rFonts w:hint="default" w:ascii="Times New Roman" w:hAnsi="Times New Roman" w:eastAsia="仿宋_GB2312" w:cs="Times New Roman"/>
          <w:szCs w:val="32"/>
          <w:highlight w:val="none"/>
          <w:lang w:eastAsia="zh-CN"/>
        </w:rPr>
        <w:t>我</w:t>
      </w:r>
      <w:r>
        <w:rPr>
          <w:rFonts w:hint="default" w:ascii="Times New Roman" w:hAnsi="Times New Roman" w:cs="Times New Roman"/>
          <w:szCs w:val="32"/>
          <w:highlight w:val="none"/>
          <w:lang w:eastAsia="zh-CN"/>
        </w:rPr>
        <w:t>单位</w:t>
      </w:r>
      <w:r>
        <w:rPr>
          <w:rFonts w:hint="default" w:ascii="Times New Roman" w:hAnsi="Times New Roman" w:eastAsia="仿宋_GB2312" w:cs="Times New Roman"/>
          <w:sz w:val="32"/>
          <w:szCs w:val="32"/>
        </w:rPr>
        <w:t>总</w:t>
      </w:r>
      <w:r>
        <w:rPr>
          <w:rFonts w:hint="default" w:ascii="Times New Roman" w:hAnsi="Times New Roman" w:cs="Times New Roman"/>
          <w:sz w:val="32"/>
          <w:szCs w:val="32"/>
          <w:lang w:eastAsia="zh-CN"/>
        </w:rPr>
        <w:t>支出</w:t>
      </w:r>
      <w:r>
        <w:rPr>
          <w:rFonts w:hint="default" w:ascii="Times New Roman" w:hAnsi="Times New Roman" w:cs="Times New Roman"/>
          <w:sz w:val="32"/>
          <w:szCs w:val="32"/>
          <w:lang w:val="en-US" w:eastAsia="zh-CN"/>
        </w:rPr>
        <w:t>785.64</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152.45</w:t>
      </w:r>
      <w:r>
        <w:rPr>
          <w:rFonts w:hint="default" w:ascii="Times New Roman" w:hAnsi="Times New Roman" w:cs="Times New Roman"/>
          <w:sz w:val="32"/>
          <w:szCs w:val="32"/>
          <w:lang w:val="en" w:eastAsia="zh-CN"/>
        </w:rPr>
        <w:t>万元，</w:t>
      </w:r>
      <w:r>
        <w:rPr>
          <w:rFonts w:hint="eastAsia" w:cs="Times New Roman"/>
          <w:sz w:val="32"/>
          <w:szCs w:val="32"/>
          <w:lang w:eastAsia="zh-CN"/>
        </w:rPr>
        <w:t>下降</w:t>
      </w:r>
      <w:r>
        <w:rPr>
          <w:rFonts w:hint="default" w:ascii="Times New Roman" w:hAnsi="Times New Roman" w:cs="Times New Roman"/>
          <w:sz w:val="32"/>
          <w:szCs w:val="32"/>
          <w:lang w:val="en-US" w:eastAsia="zh-CN"/>
        </w:rPr>
        <w:t>16.25%，</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落实过紧日子要求，缩减</w:t>
      </w:r>
      <w:r>
        <w:rPr>
          <w:rFonts w:hint="eastAsia" w:cs="Times New Roman"/>
          <w:sz w:val="32"/>
          <w:szCs w:val="32"/>
          <w:highlight w:val="none"/>
          <w:lang w:val="en-US" w:eastAsia="zh-CN"/>
        </w:rPr>
        <w:t>公用经费及</w:t>
      </w:r>
      <w:r>
        <w:rPr>
          <w:rFonts w:hint="eastAsia" w:ascii="Times New Roman" w:hAnsi="Times New Roman" w:eastAsia="仿宋_GB2312" w:cs="Times New Roman"/>
          <w:sz w:val="32"/>
          <w:szCs w:val="32"/>
          <w:highlight w:val="none"/>
          <w:lang w:val="en-US" w:eastAsia="zh-CN"/>
        </w:rPr>
        <w:t>部分项目经费支出</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cs="Times New Roman"/>
          <w:sz w:val="32"/>
          <w:szCs w:val="32"/>
          <w:lang w:val="en-US" w:eastAsia="zh-CN"/>
        </w:rPr>
        <w:t>单位支出主要包括：</w:t>
      </w:r>
    </w:p>
    <w:p w14:paraId="10BF0609">
      <w:pPr>
        <w:tabs>
          <w:tab w:val="center" w:pos="4475"/>
        </w:tabs>
        <w:spacing w:line="560" w:lineRule="exact"/>
        <w:ind w:firstLine="645"/>
        <w:rPr>
          <w:rFonts w:hint="default" w:ascii="Times New Roman" w:hAnsi="Times New Roman" w:eastAsia="仿宋_GB2312" w:cs="Times New Roman"/>
          <w:color w:val="FF0000"/>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cs="Times New Roman"/>
          <w:kern w:val="2"/>
          <w:sz w:val="32"/>
          <w:szCs w:val="32"/>
          <w:highlight w:val="none"/>
          <w:lang w:val="en-US" w:eastAsia="zh-CN" w:bidi="ar-SA"/>
        </w:rPr>
        <w:t>一</w:t>
      </w:r>
      <w:r>
        <w:rPr>
          <w:rFonts w:hint="default" w:ascii="Times New Roman" w:hAnsi="Times New Roman" w:eastAsia="仿宋_GB2312" w:cs="Times New Roman"/>
          <w:kern w:val="2"/>
          <w:sz w:val="32"/>
          <w:szCs w:val="32"/>
          <w:highlight w:val="none"/>
          <w:lang w:val="en-US" w:eastAsia="zh-CN" w:bidi="ar-SA"/>
        </w:rPr>
        <w:t>）一般公共服务类科目支出预算</w:t>
      </w:r>
      <w:r>
        <w:rPr>
          <w:rFonts w:hint="default" w:ascii="Times New Roman" w:hAnsi="Times New Roman" w:cs="Times New Roman"/>
          <w:kern w:val="2"/>
          <w:sz w:val="32"/>
          <w:szCs w:val="32"/>
          <w:highlight w:val="none"/>
          <w:lang w:val="en-US" w:eastAsia="zh-CN" w:bidi="ar-SA"/>
        </w:rPr>
        <w:t>568.33</w:t>
      </w:r>
      <w:r>
        <w:rPr>
          <w:rFonts w:hint="default" w:ascii="Times New Roman" w:hAnsi="Times New Roman" w:eastAsia="仿宋_GB2312" w:cs="Times New Roman"/>
          <w:kern w:val="2"/>
          <w:sz w:val="32"/>
          <w:szCs w:val="32"/>
          <w:highlight w:val="none"/>
          <w:lang w:val="en-US" w:eastAsia="zh-CN" w:bidi="ar-SA"/>
        </w:rPr>
        <w:t>万元</w:t>
      </w:r>
      <w:r>
        <w:rPr>
          <w:rFonts w:hint="default" w:ascii="Times New Roman" w:hAnsi="Times New Roman"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占总支出的</w:t>
      </w:r>
      <w:r>
        <w:rPr>
          <w:rFonts w:hint="default" w:ascii="Times New Roman" w:hAnsi="Times New Roman" w:cs="Times New Roman"/>
          <w:kern w:val="2"/>
          <w:sz w:val="32"/>
          <w:szCs w:val="32"/>
          <w:highlight w:val="none"/>
          <w:lang w:val="en-US" w:eastAsia="zh-CN" w:bidi="ar-SA"/>
        </w:rPr>
        <w:t>72.34</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cs="Times New Roman"/>
          <w:kern w:val="2"/>
          <w:sz w:val="32"/>
          <w:szCs w:val="32"/>
          <w:highlight w:val="none"/>
          <w:lang w:val="en-US" w:eastAsia="zh-CN" w:bidi="ar-SA"/>
        </w:rPr>
        <w:t>同比</w:t>
      </w:r>
      <w:r>
        <w:rPr>
          <w:rFonts w:hint="eastAsia" w:ascii="Times New Roman" w:hAnsi="Times New Roman" w:cs="Times New Roman"/>
          <w:kern w:val="2"/>
          <w:sz w:val="32"/>
          <w:szCs w:val="32"/>
          <w:highlight w:val="none"/>
          <w:lang w:val="en-US" w:eastAsia="zh-CN" w:bidi="ar-SA"/>
        </w:rPr>
        <w:t>减少108.4</w:t>
      </w:r>
      <w:r>
        <w:rPr>
          <w:rFonts w:hint="default" w:ascii="Times New Roman" w:hAnsi="Times New Roman" w:cs="Times New Roman"/>
          <w:kern w:val="2"/>
          <w:sz w:val="32"/>
          <w:szCs w:val="32"/>
          <w:highlight w:val="none"/>
          <w:lang w:val="en-US" w:eastAsia="zh-CN" w:bidi="ar-SA"/>
        </w:rPr>
        <w:t>万元</w:t>
      </w:r>
      <w:r>
        <w:rPr>
          <w:rFonts w:hint="eastAsia" w:ascii="Times New Roman" w:hAnsi="Times New Roman" w:cs="Times New Roman"/>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落实过紧日子要求，缩减</w:t>
      </w:r>
      <w:r>
        <w:rPr>
          <w:rFonts w:hint="eastAsia" w:cs="Times New Roman"/>
          <w:sz w:val="32"/>
          <w:szCs w:val="32"/>
          <w:highlight w:val="none"/>
          <w:lang w:val="en-US" w:eastAsia="zh-CN"/>
        </w:rPr>
        <w:t>公用经费支出；</w:t>
      </w:r>
    </w:p>
    <w:p w14:paraId="7B14F764">
      <w:pPr>
        <w:pStyle w:val="8"/>
        <w:spacing w:before="0" w:beforeAutospacing="0" w:after="0" w:afterAutospacing="0" w:line="540" w:lineRule="exact"/>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highlight w:val="none"/>
        </w:rPr>
        <w:t>（</w:t>
      </w:r>
      <w:r>
        <w:rPr>
          <w:rFonts w:hint="default" w:ascii="Times New Roman" w:hAnsi="Times New Roman" w:cs="Times New Roman"/>
          <w:kern w:val="2"/>
          <w:sz w:val="32"/>
          <w:szCs w:val="32"/>
          <w:highlight w:val="none"/>
          <w:lang w:eastAsia="zh-CN"/>
        </w:rPr>
        <w:t>二</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lang w:eastAsia="zh-CN"/>
        </w:rPr>
        <w:t>社会保障和就业</w:t>
      </w:r>
      <w:r>
        <w:rPr>
          <w:rFonts w:hint="default" w:ascii="Times New Roman" w:hAnsi="Times New Roman" w:eastAsia="仿宋_GB2312" w:cs="Times New Roman"/>
          <w:kern w:val="2"/>
          <w:sz w:val="32"/>
          <w:szCs w:val="32"/>
        </w:rPr>
        <w:t>类科目支出预算</w:t>
      </w:r>
      <w:r>
        <w:rPr>
          <w:rFonts w:hint="eastAsia" w:ascii="Times New Roman" w:hAnsi="Times New Roman" w:cs="Times New Roman"/>
          <w:kern w:val="2"/>
          <w:sz w:val="32"/>
          <w:szCs w:val="32"/>
          <w:lang w:val="en-US" w:eastAsia="zh-CN"/>
        </w:rPr>
        <w:t>111.84</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 xml:space="preserve"> 占总支出的1</w:t>
      </w:r>
      <w:r>
        <w:rPr>
          <w:rFonts w:hint="eastAsia" w:ascii="Times New Roman" w:hAnsi="Times New Roman" w:cs="Times New Roman"/>
          <w:kern w:val="2"/>
          <w:sz w:val="32"/>
          <w:szCs w:val="32"/>
          <w:lang w:val="en-US" w:eastAsia="zh-CN"/>
        </w:rPr>
        <w:t>4.26</w:t>
      </w:r>
      <w:r>
        <w:rPr>
          <w:rFonts w:hint="default" w:ascii="Times New Roman" w:hAnsi="Times New Roman" w:eastAsia="仿宋_GB2312" w:cs="Times New Roman"/>
          <w:kern w:val="2"/>
          <w:sz w:val="32"/>
          <w:szCs w:val="32"/>
          <w:lang w:eastAsia="zh-CN"/>
        </w:rPr>
        <w:t>%，同比</w:t>
      </w:r>
      <w:r>
        <w:rPr>
          <w:rFonts w:hint="eastAsia" w:ascii="Times New Roman" w:hAnsi="Times New Roman" w:cs="Times New Roman"/>
          <w:kern w:val="2"/>
          <w:sz w:val="32"/>
          <w:szCs w:val="32"/>
          <w:lang w:eastAsia="zh-CN"/>
        </w:rPr>
        <w:t>减少</w:t>
      </w:r>
      <w:r>
        <w:rPr>
          <w:rFonts w:hint="eastAsia" w:ascii="Times New Roman" w:hAnsi="Times New Roman" w:cs="Times New Roman"/>
          <w:kern w:val="2"/>
          <w:sz w:val="32"/>
          <w:szCs w:val="32"/>
          <w:lang w:val="en-US" w:eastAsia="zh-CN"/>
        </w:rPr>
        <w:t>23.1</w:t>
      </w:r>
      <w:r>
        <w:rPr>
          <w:rFonts w:hint="default" w:ascii="Times New Roman" w:hAnsi="Times New Roman" w:eastAsia="仿宋_GB2312" w:cs="Times New Roman"/>
          <w:kern w:val="2"/>
          <w:sz w:val="32"/>
          <w:szCs w:val="32"/>
          <w:lang w:val="en-US" w:eastAsia="zh-CN"/>
        </w:rPr>
        <w:t>万元</w:t>
      </w:r>
      <w:r>
        <w:rPr>
          <w:rFonts w:hint="eastAsia" w:ascii="Times New Roman" w:hAnsi="Times New Roman" w:cs="Times New Roman"/>
          <w:kern w:val="2"/>
          <w:sz w:val="32"/>
          <w:szCs w:val="32"/>
          <w:lang w:val="en-US" w:eastAsia="zh-CN"/>
        </w:rPr>
        <w:t>，</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落实过紧日子要求，缩减</w:t>
      </w:r>
      <w:r>
        <w:rPr>
          <w:rFonts w:hint="default" w:ascii="Times New Roman" w:hAnsi="Times New Roman" w:eastAsia="仿宋_GB2312" w:cs="Times New Roman"/>
          <w:kern w:val="2"/>
          <w:sz w:val="32"/>
          <w:szCs w:val="32"/>
          <w:lang w:eastAsia="zh-CN"/>
        </w:rPr>
        <w:t>社会保障和就业</w:t>
      </w:r>
      <w:r>
        <w:rPr>
          <w:rFonts w:hint="eastAsia" w:ascii="Times New Roman" w:hAnsi="Times New Roman" w:cs="Times New Roman"/>
          <w:kern w:val="2"/>
          <w:sz w:val="32"/>
          <w:szCs w:val="32"/>
          <w:lang w:eastAsia="zh-CN"/>
        </w:rPr>
        <w:t>类</w:t>
      </w:r>
      <w:r>
        <w:rPr>
          <w:rFonts w:hint="eastAsia" w:cs="Times New Roman"/>
          <w:sz w:val="32"/>
          <w:szCs w:val="32"/>
          <w:highlight w:val="none"/>
          <w:lang w:val="en-US" w:eastAsia="zh-CN"/>
        </w:rPr>
        <w:t>经费支出</w:t>
      </w:r>
      <w:r>
        <w:rPr>
          <w:rFonts w:hint="default" w:ascii="Times New Roman" w:hAnsi="Times New Roman" w:eastAsia="仿宋_GB2312" w:cs="Times New Roman"/>
          <w:kern w:val="2"/>
          <w:sz w:val="32"/>
          <w:szCs w:val="32"/>
          <w:lang w:eastAsia="zh-CN"/>
        </w:rPr>
        <w:t>；</w:t>
      </w:r>
    </w:p>
    <w:p w14:paraId="400A114A">
      <w:pPr>
        <w:pStyle w:val="8"/>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w:t>
      </w:r>
      <w:r>
        <w:rPr>
          <w:rFonts w:hint="default" w:ascii="Times New Roman" w:hAnsi="Times New Roman" w:cs="Times New Roman"/>
          <w:kern w:val="2"/>
          <w:sz w:val="32"/>
          <w:szCs w:val="32"/>
          <w:lang w:val="en-US" w:eastAsia="zh-CN"/>
        </w:rPr>
        <w:t>三</w:t>
      </w:r>
      <w:r>
        <w:rPr>
          <w:rFonts w:hint="default" w:ascii="Times New Roman" w:hAnsi="Times New Roman" w:eastAsia="仿宋_GB2312" w:cs="Times New Roman"/>
          <w:kern w:val="2"/>
          <w:sz w:val="32"/>
          <w:szCs w:val="32"/>
          <w:lang w:val="en-US" w:eastAsia="zh-CN"/>
        </w:rPr>
        <w:t>）卫生健康</w:t>
      </w:r>
      <w:r>
        <w:rPr>
          <w:rFonts w:hint="default" w:ascii="Times New Roman" w:hAnsi="Times New Roman" w:eastAsia="仿宋_GB2312" w:cs="Times New Roman"/>
          <w:kern w:val="2"/>
          <w:sz w:val="32"/>
          <w:szCs w:val="32"/>
        </w:rPr>
        <w:t>类科目支出预算</w:t>
      </w:r>
      <w:r>
        <w:rPr>
          <w:rFonts w:hint="eastAsia" w:ascii="Times New Roman" w:hAnsi="Times New Roman" w:cs="Times New Roman"/>
          <w:kern w:val="2"/>
          <w:sz w:val="32"/>
          <w:szCs w:val="32"/>
          <w:lang w:val="en-US" w:eastAsia="zh-CN"/>
        </w:rPr>
        <w:t>35.56</w:t>
      </w:r>
      <w:r>
        <w:rPr>
          <w:rFonts w:hint="default" w:ascii="Times New Roman" w:hAnsi="Times New Roman" w:eastAsia="仿宋_GB2312" w:cs="Times New Roman"/>
          <w:kern w:val="2"/>
          <w:sz w:val="32"/>
          <w:szCs w:val="32"/>
        </w:rPr>
        <w:t>万元,占总支出的4.53%</w:t>
      </w:r>
      <w:r>
        <w:rPr>
          <w:rFonts w:hint="eastAsia" w:ascii="Times New Roman" w:hAnsi="Times New Roman" w:cs="Times New Roman"/>
          <w:kern w:val="2"/>
          <w:sz w:val="32"/>
          <w:szCs w:val="32"/>
          <w:lang w:eastAsia="zh-CN"/>
        </w:rPr>
        <w:t>，</w:t>
      </w:r>
      <w:r>
        <w:rPr>
          <w:rFonts w:hint="default" w:ascii="Times New Roman" w:hAnsi="Times New Roman" w:eastAsia="仿宋_GB2312" w:cs="Times New Roman"/>
          <w:kern w:val="2"/>
          <w:sz w:val="32"/>
          <w:szCs w:val="32"/>
          <w:lang w:eastAsia="zh-CN"/>
        </w:rPr>
        <w:t>同比</w:t>
      </w:r>
      <w:r>
        <w:rPr>
          <w:rFonts w:hint="eastAsia" w:ascii="Times New Roman" w:hAnsi="Times New Roman" w:cs="Times New Roman"/>
          <w:kern w:val="2"/>
          <w:sz w:val="32"/>
          <w:szCs w:val="32"/>
          <w:lang w:eastAsia="zh-CN"/>
        </w:rPr>
        <w:t>减少</w:t>
      </w:r>
      <w:r>
        <w:rPr>
          <w:rFonts w:hint="eastAsia" w:ascii="Times New Roman" w:hAnsi="Times New Roman" w:cs="Times New Roman"/>
          <w:kern w:val="2"/>
          <w:sz w:val="32"/>
          <w:szCs w:val="32"/>
          <w:lang w:val="en-US" w:eastAsia="zh-CN"/>
        </w:rPr>
        <w:t>8.07</w:t>
      </w:r>
      <w:r>
        <w:rPr>
          <w:rFonts w:hint="default" w:ascii="Times New Roman" w:hAnsi="Times New Roman" w:eastAsia="仿宋_GB2312" w:cs="Times New Roman"/>
          <w:kern w:val="2"/>
          <w:sz w:val="32"/>
          <w:szCs w:val="32"/>
          <w:lang w:val="en-US" w:eastAsia="zh-CN"/>
        </w:rPr>
        <w:t>万元</w:t>
      </w:r>
      <w:r>
        <w:rPr>
          <w:rFonts w:hint="eastAsia" w:ascii="Times New Roman" w:hAnsi="Times New Roman" w:cs="Times New Roman"/>
          <w:kern w:val="2"/>
          <w:sz w:val="32"/>
          <w:szCs w:val="32"/>
          <w:lang w:val="en-US" w:eastAsia="zh-CN"/>
        </w:rPr>
        <w:t>，</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落实过紧日子要求，缩减</w:t>
      </w:r>
      <w:r>
        <w:rPr>
          <w:rFonts w:hint="default" w:ascii="Times New Roman" w:hAnsi="Times New Roman" w:eastAsia="仿宋_GB2312" w:cs="Times New Roman"/>
          <w:kern w:val="2"/>
          <w:sz w:val="32"/>
          <w:szCs w:val="32"/>
          <w:lang w:val="en-US" w:eastAsia="zh-CN"/>
        </w:rPr>
        <w:t>卫生健康</w:t>
      </w:r>
      <w:r>
        <w:rPr>
          <w:rFonts w:hint="default" w:ascii="Times New Roman" w:hAnsi="Times New Roman" w:eastAsia="仿宋_GB2312" w:cs="Times New Roman"/>
          <w:kern w:val="2"/>
          <w:sz w:val="32"/>
          <w:szCs w:val="32"/>
        </w:rPr>
        <w:t>类</w:t>
      </w:r>
      <w:r>
        <w:rPr>
          <w:rFonts w:hint="eastAsia" w:cs="Times New Roman"/>
          <w:sz w:val="32"/>
          <w:szCs w:val="32"/>
          <w:highlight w:val="none"/>
          <w:lang w:val="en-US" w:eastAsia="zh-CN"/>
        </w:rPr>
        <w:t>经费支出</w:t>
      </w:r>
      <w:r>
        <w:rPr>
          <w:rFonts w:hint="default" w:ascii="Times New Roman" w:hAnsi="Times New Roman" w:eastAsia="仿宋_GB2312" w:cs="Times New Roman"/>
          <w:kern w:val="2"/>
          <w:sz w:val="32"/>
          <w:szCs w:val="32"/>
        </w:rPr>
        <w:t>；</w:t>
      </w:r>
    </w:p>
    <w:p w14:paraId="297DB156">
      <w:pPr>
        <w:pStyle w:val="8"/>
        <w:spacing w:before="0" w:beforeAutospacing="0" w:after="0" w:afterAutospacing="0" w:line="540" w:lineRule="exact"/>
        <w:ind w:firstLine="640" w:firstLineChars="200"/>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（四）城乡社区类科目支出预算</w:t>
      </w:r>
      <w:r>
        <w:rPr>
          <w:rFonts w:hint="eastAsia" w:ascii="Times New Roman" w:hAnsi="Times New Roman" w:eastAsia="仿宋_GB2312" w:cs="Times New Roman"/>
          <w:kern w:val="2"/>
          <w:sz w:val="32"/>
          <w:szCs w:val="32"/>
          <w:lang w:val="en-US" w:eastAsia="zh-CN"/>
        </w:rPr>
        <w:t>14.58</w:t>
      </w:r>
      <w:r>
        <w:rPr>
          <w:rFonts w:hint="default" w:ascii="Times New Roman" w:hAnsi="Times New Roman" w:eastAsia="仿宋_GB2312" w:cs="Times New Roman"/>
          <w:kern w:val="2"/>
          <w:sz w:val="32"/>
          <w:szCs w:val="32"/>
          <w:lang w:val="en-US" w:eastAsia="zh-CN"/>
        </w:rPr>
        <w:t>万元，</w:t>
      </w:r>
      <w:r>
        <w:rPr>
          <w:rFonts w:hint="default" w:ascii="Times New Roman" w:hAnsi="Times New Roman" w:eastAsia="仿宋_GB2312" w:cs="Times New Roman"/>
          <w:kern w:val="2"/>
          <w:sz w:val="32"/>
          <w:szCs w:val="32"/>
        </w:rPr>
        <w:t>占总支出的</w:t>
      </w:r>
      <w:r>
        <w:rPr>
          <w:rFonts w:hint="eastAsia" w:ascii="Times New Roman" w:hAnsi="Times New Roman" w:cs="Times New Roman"/>
          <w:kern w:val="2"/>
          <w:sz w:val="32"/>
          <w:szCs w:val="32"/>
          <w:lang w:val="en-US" w:eastAsia="zh-CN"/>
        </w:rPr>
        <w:t>1.86</w:t>
      </w:r>
      <w:r>
        <w:rPr>
          <w:rFonts w:hint="default" w:ascii="Times New Roman" w:hAnsi="Times New Roman" w:eastAsia="仿宋_GB2312" w:cs="Times New Roman"/>
          <w:kern w:val="2"/>
          <w:sz w:val="32"/>
          <w:szCs w:val="32"/>
        </w:rPr>
        <w:t>%</w:t>
      </w:r>
      <w:r>
        <w:rPr>
          <w:rFonts w:hint="eastAsia" w:ascii="Times New Roman" w:hAnsi="Times New Roman" w:cs="Times New Roman"/>
          <w:kern w:val="2"/>
          <w:sz w:val="32"/>
          <w:szCs w:val="32"/>
          <w:lang w:eastAsia="zh-CN"/>
        </w:rPr>
        <w:t>，</w:t>
      </w:r>
      <w:r>
        <w:rPr>
          <w:rFonts w:hint="default" w:ascii="Times New Roman" w:hAnsi="Times New Roman" w:eastAsia="仿宋_GB2312" w:cs="Times New Roman"/>
          <w:kern w:val="2"/>
          <w:sz w:val="32"/>
          <w:szCs w:val="32"/>
          <w:lang w:val="en-US" w:eastAsia="zh-CN"/>
        </w:rPr>
        <w:t>同比减少</w:t>
      </w:r>
      <w:r>
        <w:rPr>
          <w:rFonts w:hint="eastAsia" w:ascii="Times New Roman" w:hAnsi="Times New Roman" w:cs="Times New Roman"/>
          <w:kern w:val="2"/>
          <w:sz w:val="32"/>
          <w:szCs w:val="32"/>
          <w:lang w:val="en-US" w:eastAsia="zh-CN"/>
        </w:rPr>
        <w:t>1.62</w:t>
      </w:r>
      <w:r>
        <w:rPr>
          <w:rFonts w:hint="default" w:ascii="Times New Roman" w:hAnsi="Times New Roman" w:eastAsia="仿宋_GB2312" w:cs="Times New Roman"/>
          <w:kern w:val="2"/>
          <w:sz w:val="32"/>
          <w:szCs w:val="32"/>
          <w:lang w:val="en-US" w:eastAsia="zh-CN"/>
        </w:rPr>
        <w:t>万元</w:t>
      </w:r>
      <w:r>
        <w:rPr>
          <w:rFonts w:hint="eastAsia" w:ascii="Times New Roman" w:hAnsi="Times New Roman" w:cs="Times New Roman"/>
          <w:kern w:val="2"/>
          <w:sz w:val="32"/>
          <w:szCs w:val="32"/>
          <w:lang w:val="en-US" w:eastAsia="zh-CN"/>
        </w:rPr>
        <w:t>，</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落实过紧日子要求，缩减</w:t>
      </w:r>
      <w:r>
        <w:rPr>
          <w:rFonts w:hint="default" w:ascii="Times New Roman" w:hAnsi="Times New Roman" w:eastAsia="仿宋_GB2312" w:cs="Times New Roman"/>
          <w:kern w:val="2"/>
          <w:sz w:val="32"/>
          <w:szCs w:val="32"/>
          <w:lang w:val="en-US" w:eastAsia="zh-CN"/>
        </w:rPr>
        <w:t>城乡社区</w:t>
      </w:r>
      <w:r>
        <w:rPr>
          <w:rFonts w:hint="default" w:ascii="Times New Roman" w:hAnsi="Times New Roman" w:eastAsia="仿宋_GB2312" w:cs="Times New Roman"/>
          <w:kern w:val="2"/>
          <w:sz w:val="32"/>
          <w:szCs w:val="32"/>
        </w:rPr>
        <w:t>类</w:t>
      </w:r>
      <w:r>
        <w:rPr>
          <w:rFonts w:hint="eastAsia" w:cs="Times New Roman"/>
          <w:sz w:val="32"/>
          <w:szCs w:val="32"/>
          <w:highlight w:val="none"/>
          <w:lang w:val="en-US" w:eastAsia="zh-CN"/>
        </w:rPr>
        <w:t>经费支出</w:t>
      </w:r>
      <w:r>
        <w:rPr>
          <w:rFonts w:hint="default" w:ascii="Times New Roman" w:hAnsi="Times New Roman" w:eastAsia="仿宋_GB2312" w:cs="Times New Roman"/>
          <w:kern w:val="2"/>
          <w:sz w:val="32"/>
          <w:szCs w:val="32"/>
        </w:rPr>
        <w:t>；</w:t>
      </w:r>
    </w:p>
    <w:p w14:paraId="116CCCBC">
      <w:pPr>
        <w:pStyle w:val="8"/>
        <w:spacing w:before="0" w:beforeAutospacing="0" w:after="0" w:afterAutospacing="0" w:line="540" w:lineRule="exact"/>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eastAsia="zh-CN"/>
        </w:rPr>
        <w:t>（</w:t>
      </w:r>
      <w:r>
        <w:rPr>
          <w:rFonts w:hint="default" w:ascii="Times New Roman" w:hAnsi="Times New Roman" w:cs="Times New Roman"/>
          <w:kern w:val="2"/>
          <w:sz w:val="32"/>
          <w:szCs w:val="32"/>
          <w:lang w:val="en-US" w:eastAsia="zh-CN"/>
        </w:rPr>
        <w:t>五</w:t>
      </w:r>
      <w:r>
        <w:rPr>
          <w:rFonts w:hint="default" w:ascii="Times New Roman" w:hAnsi="Times New Roman" w:eastAsia="仿宋_GB2312" w:cs="Times New Roman"/>
          <w:kern w:val="2"/>
          <w:sz w:val="32"/>
          <w:szCs w:val="32"/>
          <w:lang w:val="en-US" w:eastAsia="zh-CN"/>
        </w:rPr>
        <w:t>）住房保障</w:t>
      </w:r>
      <w:r>
        <w:rPr>
          <w:rFonts w:hint="default" w:ascii="Times New Roman" w:hAnsi="Times New Roman" w:eastAsia="仿宋_GB2312" w:cs="Times New Roman"/>
          <w:kern w:val="2"/>
          <w:sz w:val="32"/>
          <w:szCs w:val="32"/>
        </w:rPr>
        <w:t>类科目支出预算</w:t>
      </w:r>
      <w:r>
        <w:rPr>
          <w:rFonts w:hint="eastAsia" w:ascii="Times New Roman" w:hAnsi="Times New Roman" w:cs="Times New Roman"/>
          <w:kern w:val="2"/>
          <w:sz w:val="32"/>
          <w:szCs w:val="32"/>
          <w:lang w:val="en-US" w:eastAsia="zh-CN"/>
        </w:rPr>
        <w:t>55.34</w:t>
      </w:r>
      <w:r>
        <w:rPr>
          <w:rFonts w:hint="default" w:ascii="Times New Roman" w:hAnsi="Times New Roman" w:eastAsia="仿宋_GB2312" w:cs="Times New Roman"/>
          <w:kern w:val="2"/>
          <w:sz w:val="32"/>
          <w:szCs w:val="32"/>
        </w:rPr>
        <w:t>万元, 占总支出的7.04%</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rPr>
        <w:t>同比</w:t>
      </w:r>
      <w:r>
        <w:rPr>
          <w:rFonts w:hint="eastAsia" w:ascii="Times New Roman" w:hAnsi="Times New Roman" w:cs="Times New Roman"/>
          <w:sz w:val="32"/>
          <w:szCs w:val="32"/>
          <w:highlight w:val="none"/>
          <w:lang w:eastAsia="zh-CN"/>
        </w:rPr>
        <w:t>减少</w:t>
      </w:r>
      <w:r>
        <w:rPr>
          <w:rFonts w:hint="eastAsia" w:ascii="Times New Roman" w:hAnsi="Times New Roman" w:cs="Times New Roman"/>
          <w:sz w:val="32"/>
          <w:szCs w:val="32"/>
          <w:highlight w:val="none"/>
          <w:lang w:val="en-US" w:eastAsia="zh-CN"/>
        </w:rPr>
        <w:t>11.25</w:t>
      </w:r>
      <w:r>
        <w:rPr>
          <w:rFonts w:hint="default" w:ascii="Times New Roman" w:hAnsi="Times New Roman" w:cs="Times New Roman"/>
          <w:sz w:val="32"/>
          <w:szCs w:val="32"/>
          <w:lang w:val="en-US" w:eastAsia="zh-CN"/>
        </w:rPr>
        <w:t>万元</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落实过紧日子要求，缩减</w:t>
      </w:r>
      <w:r>
        <w:rPr>
          <w:rFonts w:hint="default" w:ascii="Times New Roman" w:hAnsi="Times New Roman" w:eastAsia="仿宋_GB2312" w:cs="Times New Roman"/>
          <w:kern w:val="2"/>
          <w:sz w:val="32"/>
          <w:szCs w:val="32"/>
          <w:lang w:val="en-US" w:eastAsia="zh-CN"/>
        </w:rPr>
        <w:t>住房保障</w:t>
      </w:r>
      <w:r>
        <w:rPr>
          <w:rFonts w:hint="default" w:ascii="Times New Roman" w:hAnsi="Times New Roman" w:eastAsia="仿宋_GB2312" w:cs="Times New Roman"/>
          <w:kern w:val="2"/>
          <w:sz w:val="32"/>
          <w:szCs w:val="32"/>
        </w:rPr>
        <w:t>类</w:t>
      </w:r>
      <w:r>
        <w:rPr>
          <w:rFonts w:hint="eastAsia" w:cs="Times New Roman"/>
          <w:sz w:val="32"/>
          <w:szCs w:val="32"/>
          <w:highlight w:val="none"/>
          <w:lang w:val="en-US" w:eastAsia="zh-CN"/>
        </w:rPr>
        <w:t>经费支出</w:t>
      </w:r>
      <w:r>
        <w:rPr>
          <w:rFonts w:hint="default" w:ascii="Times New Roman" w:hAnsi="Times New Roman" w:cs="Times New Roman"/>
          <w:sz w:val="32"/>
          <w:szCs w:val="32"/>
          <w:lang w:eastAsia="zh-CN"/>
        </w:rPr>
        <w:t>。</w:t>
      </w:r>
    </w:p>
    <w:p w14:paraId="0FAD630D">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lang w:eastAsia="zh-CN"/>
        </w:rPr>
        <w:t>四</w:t>
      </w:r>
      <w:r>
        <w:rPr>
          <w:rFonts w:hint="default" w:ascii="Times New Roman" w:hAnsi="Times New Roman" w:eastAsia="黑体" w:cs="Times New Roman"/>
          <w:szCs w:val="32"/>
        </w:rPr>
        <w:t>、政府性基金预算支出情况说明</w:t>
      </w:r>
    </w:p>
    <w:p w14:paraId="3D9ADBE4">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cs="Times New Roman"/>
          <w:sz w:val="32"/>
          <w:szCs w:val="32"/>
          <w:highlight w:val="none"/>
          <w:lang w:eastAsia="zh-CN"/>
        </w:rPr>
        <w:t>我</w:t>
      </w:r>
      <w:r>
        <w:rPr>
          <w:rFonts w:hint="default" w:ascii="Times New Roman" w:hAnsi="Times New Roman" w:cs="Times New Roman"/>
          <w:sz w:val="32"/>
          <w:szCs w:val="32"/>
          <w:lang w:eastAsia="zh-CN"/>
        </w:rPr>
        <w:t>单位</w:t>
      </w:r>
      <w:r>
        <w:rPr>
          <w:rFonts w:hint="default" w:ascii="Times New Roman" w:hAnsi="Times New Roman" w:cs="Times New Roman"/>
          <w:szCs w:val="32"/>
        </w:rPr>
        <w:t>政府性基金预算支出</w:t>
      </w:r>
      <w:r>
        <w:rPr>
          <w:rFonts w:hint="default" w:ascii="Times New Roman" w:hAnsi="Times New Roman" w:eastAsia="仿宋_GB2312" w:cs="Times New Roman"/>
          <w:sz w:val="32"/>
          <w:szCs w:val="32"/>
          <w:lang w:eastAsia="zh-CN"/>
        </w:rPr>
        <w:t>共</w:t>
      </w:r>
      <w:r>
        <w:rPr>
          <w:rFonts w:hint="default" w:ascii="Times New Roman" w:hAnsi="Times New Roman" w:cs="Times New Roman"/>
          <w:sz w:val="32"/>
          <w:szCs w:val="32"/>
          <w:lang w:val="en-US" w:eastAsia="zh-CN"/>
        </w:rPr>
        <w:t>14.58</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 w:eastAsia="zh-CN"/>
        </w:rPr>
        <w:t xml:space="preserve"> </w:t>
      </w:r>
      <w:r>
        <w:rPr>
          <w:rFonts w:hint="eastAsia" w:cs="Times New Roman"/>
          <w:sz w:val="32"/>
          <w:szCs w:val="32"/>
          <w:lang w:val="en-US" w:eastAsia="zh-CN"/>
        </w:rPr>
        <w:t>1.62</w:t>
      </w:r>
      <w:r>
        <w:rPr>
          <w:rFonts w:hint="default" w:ascii="Times New Roman" w:hAnsi="Times New Roman" w:cs="Times New Roman"/>
          <w:sz w:val="32"/>
          <w:szCs w:val="32"/>
          <w:lang w:val="en" w:eastAsia="zh-CN"/>
        </w:rPr>
        <w:t>万元，</w:t>
      </w:r>
      <w:r>
        <w:rPr>
          <w:rFonts w:hint="default" w:ascii="Times New Roman" w:hAnsi="Times New Roman" w:cs="Times New Roman"/>
          <w:sz w:val="32"/>
          <w:szCs w:val="32"/>
          <w:lang w:eastAsia="zh-CN"/>
        </w:rPr>
        <w:t>减少</w:t>
      </w:r>
      <w:r>
        <w:rPr>
          <w:rFonts w:hint="default" w:ascii="Times New Roman" w:hAnsi="Times New Roman" w:cs="Times New Roman"/>
          <w:sz w:val="32"/>
          <w:szCs w:val="32"/>
          <w:lang w:val="en-US" w:eastAsia="zh-CN"/>
        </w:rPr>
        <w:t>10.00%，主要原因是</w:t>
      </w:r>
      <w:r>
        <w:rPr>
          <w:rFonts w:hint="default" w:ascii="Times New Roman" w:hAnsi="Times New Roman" w:cs="Times New Roman"/>
          <w:szCs w:val="32"/>
        </w:rPr>
        <w:t>落实过紧日子要求，压缩项目支出预算</w:t>
      </w:r>
      <w:r>
        <w:rPr>
          <w:rFonts w:hint="default" w:ascii="Times New Roman" w:hAnsi="Times New Roman" w:cs="Times New Roman"/>
          <w:szCs w:val="32"/>
          <w:lang w:eastAsia="zh-CN"/>
        </w:rPr>
        <w:t>。</w:t>
      </w:r>
    </w:p>
    <w:p w14:paraId="03E4D794">
      <w:pPr>
        <w:tabs>
          <w:tab w:val="center" w:pos="4475"/>
        </w:tabs>
        <w:spacing w:line="560" w:lineRule="exact"/>
        <w:ind w:firstLine="645"/>
        <w:rPr>
          <w:rFonts w:hint="default" w:ascii="Times New Roman" w:hAnsi="Times New Roman" w:eastAsia="黑体" w:cs="Times New Roman"/>
          <w:szCs w:val="32"/>
          <w:highlight w:val="yellow"/>
          <w:lang w:eastAsia="zh-CN"/>
        </w:rPr>
      </w:pPr>
      <w:r>
        <w:rPr>
          <w:rFonts w:hint="default" w:ascii="Times New Roman" w:hAnsi="Times New Roman" w:eastAsia="黑体" w:cs="Times New Roman"/>
          <w:szCs w:val="32"/>
          <w:highlight w:val="none"/>
          <w:lang w:eastAsia="zh-CN"/>
        </w:rPr>
        <w:t>五</w:t>
      </w:r>
      <w:r>
        <w:rPr>
          <w:rFonts w:hint="default" w:ascii="Times New Roman" w:hAnsi="Times New Roman" w:eastAsia="黑体" w:cs="Times New Roman"/>
          <w:szCs w:val="32"/>
          <w:highlight w:val="none"/>
        </w:rPr>
        <w:t>、</w:t>
      </w:r>
      <w:r>
        <w:rPr>
          <w:rFonts w:hint="default" w:ascii="Times New Roman" w:hAnsi="Times New Roman" w:eastAsia="黑体" w:cs="Times New Roman"/>
          <w:szCs w:val="32"/>
          <w:highlight w:val="none"/>
          <w:lang w:eastAsia="zh-CN"/>
        </w:rPr>
        <w:t>国有资本经营</w:t>
      </w:r>
      <w:r>
        <w:rPr>
          <w:rFonts w:hint="default" w:ascii="Times New Roman" w:hAnsi="Times New Roman" w:eastAsia="黑体" w:cs="Times New Roman"/>
          <w:szCs w:val="32"/>
          <w:highlight w:val="none"/>
        </w:rPr>
        <w:t>预算支出情况说明</w:t>
      </w:r>
    </w:p>
    <w:p w14:paraId="23531753">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cs="Times New Roman"/>
          <w:sz w:val="32"/>
          <w:szCs w:val="32"/>
          <w:lang w:eastAsia="zh-CN"/>
        </w:rPr>
        <w:t>我单位202</w:t>
      </w:r>
      <w:r>
        <w:rPr>
          <w:rFonts w:hint="default" w:ascii="Times New Roman" w:hAnsi="Times New Roman" w:cs="Times New Roman"/>
          <w:sz w:val="32"/>
          <w:szCs w:val="32"/>
          <w:lang w:val="en-US" w:eastAsia="zh-CN"/>
        </w:rPr>
        <w:t>5</w:t>
      </w:r>
      <w:r>
        <w:rPr>
          <w:rFonts w:hint="default" w:ascii="Times New Roman" w:hAnsi="Times New Roman" w:cs="Times New Roman"/>
          <w:sz w:val="32"/>
          <w:szCs w:val="32"/>
          <w:lang w:eastAsia="zh-CN"/>
        </w:rPr>
        <w:t>年无国有资本经营预算。</w:t>
      </w:r>
    </w:p>
    <w:p w14:paraId="676263F9">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lang w:eastAsia="zh-CN"/>
        </w:rPr>
        <w:t>六</w:t>
      </w:r>
      <w:r>
        <w:rPr>
          <w:rFonts w:hint="default" w:ascii="Times New Roman" w:hAnsi="Times New Roman" w:eastAsia="黑体" w:cs="Times New Roman"/>
          <w:szCs w:val="32"/>
        </w:rPr>
        <w:t>、一般公共预算“三公”经费支出情况说明</w:t>
      </w:r>
    </w:p>
    <w:p w14:paraId="61A6BBC0">
      <w:pPr>
        <w:tabs>
          <w:tab w:val="center" w:pos="4475"/>
        </w:tabs>
        <w:spacing w:line="560" w:lineRule="exact"/>
        <w:ind w:firstLine="645"/>
        <w:rPr>
          <w:rFonts w:hint="default" w:ascii="Times New Roman" w:hAnsi="Times New Roman" w:cs="Times New Roman"/>
          <w:szCs w:val="32"/>
        </w:rPr>
      </w:pPr>
      <w:r>
        <w:rPr>
          <w:rFonts w:hint="default" w:ascii="Times New Roman" w:hAnsi="Times New Roman" w:cs="Times New Roman"/>
          <w:szCs w:val="32"/>
        </w:rPr>
        <w:t>我单位</w:t>
      </w:r>
      <w:r>
        <w:rPr>
          <w:rFonts w:hint="default" w:ascii="Times New Roman" w:hAnsi="Times New Roman" w:cs="Times New Roman"/>
        </w:rPr>
        <w:t>202</w:t>
      </w:r>
      <w:r>
        <w:rPr>
          <w:rFonts w:hint="default" w:ascii="Times New Roman" w:hAnsi="Times New Roman" w:cs="Times New Roman"/>
          <w:lang w:val="en-US" w:eastAsia="zh-CN"/>
        </w:rPr>
        <w:t>5</w:t>
      </w:r>
      <w:r>
        <w:rPr>
          <w:rFonts w:hint="default" w:ascii="Times New Roman" w:hAnsi="Times New Roman" w:cs="Times New Roman"/>
        </w:rPr>
        <w:t>年一般公共预算</w:t>
      </w:r>
      <w:r>
        <w:rPr>
          <w:rFonts w:hint="default" w:ascii="Times New Roman" w:hAnsi="Times New Roman" w:cs="Times New Roman"/>
          <w:bCs/>
        </w:rPr>
        <w:t>安排的“三公”经费支出预算</w:t>
      </w:r>
      <w:r>
        <w:rPr>
          <w:rFonts w:hint="eastAsia" w:cs="Times New Roman"/>
          <w:bCs/>
          <w:lang w:val="en-US" w:eastAsia="zh-CN"/>
        </w:rPr>
        <w:t>1.30</w:t>
      </w:r>
      <w:r>
        <w:rPr>
          <w:rFonts w:hint="default" w:ascii="Times New Roman" w:hAnsi="Times New Roman" w:cs="Times New Roman"/>
          <w:bCs/>
        </w:rPr>
        <w:t>万元，同口径比202</w:t>
      </w:r>
      <w:r>
        <w:rPr>
          <w:rFonts w:hint="default" w:ascii="Times New Roman" w:hAnsi="Times New Roman" w:cs="Times New Roman"/>
          <w:bCs/>
          <w:lang w:val="en-US" w:eastAsia="zh-CN"/>
        </w:rPr>
        <w:t>4</w:t>
      </w:r>
      <w:r>
        <w:rPr>
          <w:rFonts w:hint="default" w:ascii="Times New Roman" w:hAnsi="Times New Roman" w:cs="Times New Roman"/>
          <w:bCs/>
        </w:rPr>
        <w:t>年</w:t>
      </w:r>
      <w:r>
        <w:rPr>
          <w:rFonts w:hint="eastAsia" w:cs="Times New Roman"/>
          <w:bCs/>
          <w:lang w:eastAsia="zh-CN"/>
        </w:rPr>
        <w:t>减少</w:t>
      </w:r>
      <w:r>
        <w:rPr>
          <w:rFonts w:hint="eastAsia" w:cs="Times New Roman"/>
          <w:bCs/>
          <w:lang w:val="en-US" w:eastAsia="zh-CN"/>
        </w:rPr>
        <w:t>2.15</w:t>
      </w:r>
      <w:r>
        <w:rPr>
          <w:rFonts w:hint="default" w:ascii="Times New Roman" w:hAnsi="Times New Roman" w:cs="Times New Roman"/>
          <w:bCs/>
        </w:rPr>
        <w:t>万元，</w:t>
      </w:r>
      <w:r>
        <w:rPr>
          <w:rFonts w:hint="eastAsia" w:cs="Times New Roman"/>
          <w:bCs/>
          <w:lang w:eastAsia="zh-CN"/>
        </w:rPr>
        <w:t>下降</w:t>
      </w:r>
      <w:r>
        <w:rPr>
          <w:rFonts w:hint="eastAsia" w:cs="Times New Roman"/>
          <w:bCs/>
          <w:lang w:val="en-US" w:eastAsia="zh-CN"/>
        </w:rPr>
        <w:t>62.32</w:t>
      </w:r>
      <w:r>
        <w:rPr>
          <w:rFonts w:hint="default" w:ascii="Times New Roman" w:hAnsi="Times New Roman" w:cs="Times New Roman"/>
          <w:bCs/>
        </w:rPr>
        <w:t>%，具体如下：</w:t>
      </w:r>
    </w:p>
    <w:p w14:paraId="472B6DEA">
      <w:pPr>
        <w:numPr>
          <w:ilvl w:val="0"/>
          <w:numId w:val="1"/>
        </w:numPr>
        <w:tabs>
          <w:tab w:val="center" w:pos="4475"/>
        </w:tabs>
        <w:spacing w:line="560" w:lineRule="exact"/>
        <w:ind w:firstLine="645"/>
        <w:rPr>
          <w:rFonts w:hint="default" w:ascii="Times New Roman" w:hAnsi="Times New Roman" w:cs="Times New Roman"/>
          <w:szCs w:val="32"/>
          <w:lang w:val="en-US" w:eastAsia="zh-CN"/>
        </w:rPr>
      </w:pPr>
      <w:r>
        <w:rPr>
          <w:rFonts w:hint="default" w:ascii="Times New Roman" w:hAnsi="Times New Roman" w:cs="Times New Roman"/>
        </w:rPr>
        <w:t>因公出国（境）费</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年预算安排</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eastAsia="zh-CN"/>
        </w:rPr>
        <w:t>与</w:t>
      </w:r>
      <w:r>
        <w:rPr>
          <w:rFonts w:hint="default" w:ascii="Times New Roman" w:hAnsi="Times New Roman" w:cs="Times New Roman"/>
          <w:szCs w:val="32"/>
          <w:lang w:val="en-US" w:eastAsia="zh-CN"/>
        </w:rPr>
        <w:t>2024年持平。</w:t>
      </w:r>
    </w:p>
    <w:p w14:paraId="32572A2C">
      <w:pPr>
        <w:numPr>
          <w:ilvl w:val="0"/>
          <w:numId w:val="0"/>
        </w:numPr>
        <w:tabs>
          <w:tab w:val="center" w:pos="4475"/>
        </w:tabs>
        <w:spacing w:line="560" w:lineRule="exact"/>
        <w:ind w:firstLine="640" w:firstLineChars="200"/>
        <w:rPr>
          <w:rFonts w:hint="default" w:ascii="Times New Roman" w:hAnsi="Times New Roman" w:cs="Times New Roman"/>
          <w:szCs w:val="32"/>
        </w:rPr>
      </w:pPr>
      <w:r>
        <w:rPr>
          <w:rFonts w:hint="default" w:ascii="Times New Roman" w:hAnsi="Times New Roman" w:cs="Times New Roman"/>
          <w:lang w:eastAsia="zh-CN"/>
        </w:rPr>
        <w:t>（二）</w:t>
      </w:r>
      <w:r>
        <w:rPr>
          <w:rFonts w:hint="default" w:ascii="Times New Roman" w:hAnsi="Times New Roman" w:cs="Times New Roman"/>
        </w:rPr>
        <w:t>公务用车购置及运行费</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年预算安排</w:t>
      </w:r>
      <w:r>
        <w:rPr>
          <w:rFonts w:hint="eastAsia" w:cs="Times New Roman"/>
          <w:szCs w:val="32"/>
          <w:lang w:val="en-US" w:eastAsia="zh-CN"/>
        </w:rPr>
        <w:t>0</w:t>
      </w:r>
      <w:r>
        <w:rPr>
          <w:rFonts w:hint="default" w:ascii="Times New Roman" w:hAnsi="Times New Roman" w:cs="Times New Roman"/>
          <w:szCs w:val="32"/>
        </w:rPr>
        <w:t>万元，比上年减少</w:t>
      </w:r>
      <w:r>
        <w:rPr>
          <w:rFonts w:hint="eastAsia" w:cs="Times New Roman"/>
          <w:szCs w:val="32"/>
          <w:lang w:val="en-US" w:eastAsia="zh-CN"/>
        </w:rPr>
        <w:t>1.80</w:t>
      </w:r>
      <w:r>
        <w:rPr>
          <w:rFonts w:hint="default" w:ascii="Times New Roman" w:hAnsi="Times New Roman" w:cs="Times New Roman"/>
          <w:szCs w:val="32"/>
        </w:rPr>
        <w:t>万元，下降</w:t>
      </w:r>
      <w:r>
        <w:rPr>
          <w:rFonts w:hint="eastAsia" w:cs="Times New Roman"/>
          <w:szCs w:val="32"/>
          <w:lang w:val="en-US" w:eastAsia="zh-CN"/>
        </w:rPr>
        <w:t>100</w:t>
      </w:r>
      <w:r>
        <w:rPr>
          <w:rFonts w:hint="default" w:ascii="Times New Roman" w:hAnsi="Times New Roman" w:cs="Times New Roman"/>
          <w:szCs w:val="32"/>
        </w:rPr>
        <w:t>%</w:t>
      </w:r>
      <w:r>
        <w:rPr>
          <w:rFonts w:hint="default" w:ascii="Times New Roman" w:hAnsi="Times New Roman" w:cs="Times New Roman"/>
          <w:szCs w:val="32"/>
          <w:lang w:eastAsia="zh-CN"/>
        </w:rPr>
        <w:t>，</w:t>
      </w:r>
      <w:r>
        <w:rPr>
          <w:rFonts w:hint="default" w:ascii="Times New Roman" w:hAnsi="Times New Roman" w:cs="Times New Roman"/>
          <w:szCs w:val="32"/>
        </w:rPr>
        <w:t>其中：</w:t>
      </w:r>
    </w:p>
    <w:p w14:paraId="0CEEA80B">
      <w:pPr>
        <w:tabs>
          <w:tab w:val="center" w:pos="4475"/>
        </w:tabs>
        <w:spacing w:line="560" w:lineRule="exact"/>
        <w:ind w:firstLine="645"/>
        <w:rPr>
          <w:rFonts w:hint="default" w:ascii="Times New Roman" w:hAnsi="Times New Roman" w:cs="Times New Roman"/>
          <w:spacing w:val="-6"/>
          <w:kern w:val="0"/>
          <w:sz w:val="32"/>
        </w:rPr>
      </w:pPr>
      <w:r>
        <w:rPr>
          <w:rFonts w:hint="default" w:ascii="Times New Roman" w:hAnsi="Times New Roman" w:cs="Times New Roman"/>
          <w:spacing w:val="-6"/>
          <w:sz w:val="32"/>
          <w:szCs w:val="32"/>
        </w:rPr>
        <w:t>公务用车购置费202</w:t>
      </w:r>
      <w:r>
        <w:rPr>
          <w:rFonts w:hint="default" w:ascii="Times New Roman" w:hAnsi="Times New Roman" w:cs="Times New Roman"/>
          <w:spacing w:val="-6"/>
          <w:sz w:val="32"/>
          <w:szCs w:val="32"/>
          <w:lang w:val="en-US" w:eastAsia="zh-CN"/>
        </w:rPr>
        <w:t>5</w:t>
      </w:r>
      <w:r>
        <w:rPr>
          <w:rFonts w:hint="default" w:ascii="Times New Roman" w:hAnsi="Times New Roman" w:cs="Times New Roman"/>
          <w:spacing w:val="-6"/>
          <w:sz w:val="32"/>
          <w:szCs w:val="32"/>
        </w:rPr>
        <w:t>年预算安排</w:t>
      </w:r>
      <w:r>
        <w:rPr>
          <w:rFonts w:hint="eastAsia" w:cs="Times New Roman"/>
          <w:spacing w:val="-6"/>
          <w:sz w:val="32"/>
          <w:szCs w:val="32"/>
          <w:lang w:val="en-US" w:eastAsia="zh-CN"/>
        </w:rPr>
        <w:t>0</w:t>
      </w:r>
      <w:r>
        <w:rPr>
          <w:rFonts w:hint="default" w:ascii="Times New Roman" w:hAnsi="Times New Roman" w:cs="Times New Roman"/>
          <w:spacing w:val="-6"/>
          <w:sz w:val="32"/>
          <w:szCs w:val="32"/>
        </w:rPr>
        <w:t>万元，</w:t>
      </w:r>
      <w:r>
        <w:rPr>
          <w:rFonts w:hint="eastAsia" w:cs="Times New Roman"/>
          <w:spacing w:val="-6"/>
          <w:sz w:val="32"/>
          <w:szCs w:val="32"/>
          <w:lang w:eastAsia="zh-CN"/>
        </w:rPr>
        <w:t>与</w:t>
      </w:r>
      <w:r>
        <w:rPr>
          <w:rFonts w:hint="eastAsia" w:cs="Times New Roman"/>
          <w:spacing w:val="-6"/>
          <w:sz w:val="32"/>
          <w:szCs w:val="32"/>
          <w:lang w:val="en-US" w:eastAsia="zh-CN"/>
        </w:rPr>
        <w:t>2024年持平</w:t>
      </w:r>
      <w:r>
        <w:rPr>
          <w:rFonts w:hint="default" w:ascii="Times New Roman" w:hAnsi="Times New Roman" w:cs="Times New Roman"/>
          <w:spacing w:val="-6"/>
          <w:kern w:val="0"/>
          <w:sz w:val="32"/>
        </w:rPr>
        <w:t>；</w:t>
      </w:r>
    </w:p>
    <w:p w14:paraId="3545049C">
      <w:pPr>
        <w:tabs>
          <w:tab w:val="center" w:pos="4475"/>
        </w:tabs>
        <w:spacing w:line="560" w:lineRule="exact"/>
        <w:ind w:firstLine="645"/>
        <w:rPr>
          <w:rFonts w:hint="default" w:ascii="Times New Roman" w:hAnsi="Times New Roman" w:cs="Times New Roman"/>
          <w:szCs w:val="32"/>
          <w:lang w:eastAsia="zh-CN"/>
        </w:rPr>
      </w:pPr>
      <w:r>
        <w:rPr>
          <w:rFonts w:hint="default" w:ascii="Times New Roman" w:hAnsi="Times New Roman" w:cs="Times New Roman"/>
          <w:szCs w:val="32"/>
        </w:rPr>
        <w:t>公务用车运行维护费202</w:t>
      </w:r>
      <w:r>
        <w:rPr>
          <w:rFonts w:hint="default" w:ascii="Times New Roman" w:hAnsi="Times New Roman" w:cs="Times New Roman"/>
          <w:szCs w:val="32"/>
          <w:lang w:val="en-US" w:eastAsia="zh-CN"/>
        </w:rPr>
        <w:t>5</w:t>
      </w:r>
      <w:r>
        <w:rPr>
          <w:rFonts w:hint="default" w:ascii="Times New Roman" w:hAnsi="Times New Roman" w:cs="Times New Roman"/>
          <w:szCs w:val="32"/>
        </w:rPr>
        <w:t>年预算安排</w:t>
      </w:r>
      <w:r>
        <w:rPr>
          <w:rFonts w:hint="eastAsia" w:cs="Times New Roman"/>
          <w:szCs w:val="32"/>
          <w:lang w:val="en-US" w:eastAsia="zh-CN"/>
        </w:rPr>
        <w:t>0</w:t>
      </w:r>
      <w:r>
        <w:rPr>
          <w:rFonts w:hint="default" w:ascii="Times New Roman" w:hAnsi="Times New Roman" w:cs="Times New Roman"/>
          <w:szCs w:val="32"/>
        </w:rPr>
        <w:t>万元，比上年减少</w:t>
      </w:r>
      <w:r>
        <w:rPr>
          <w:rFonts w:hint="eastAsia" w:cs="Times New Roman"/>
          <w:szCs w:val="32"/>
          <w:lang w:val="en-US" w:eastAsia="zh-CN"/>
        </w:rPr>
        <w:t>1.80</w:t>
      </w:r>
      <w:r>
        <w:rPr>
          <w:rFonts w:hint="default" w:ascii="Times New Roman" w:hAnsi="Times New Roman" w:cs="Times New Roman"/>
          <w:szCs w:val="32"/>
        </w:rPr>
        <w:t>万元，下降</w:t>
      </w:r>
      <w:r>
        <w:rPr>
          <w:rFonts w:hint="eastAsia" w:cs="Times New Roman"/>
          <w:szCs w:val="32"/>
          <w:lang w:val="en-US" w:eastAsia="zh-CN"/>
        </w:rPr>
        <w:t>100</w:t>
      </w:r>
      <w:r>
        <w:rPr>
          <w:rFonts w:hint="default" w:ascii="Times New Roman" w:hAnsi="Times New Roman" w:cs="Times New Roman"/>
          <w:szCs w:val="32"/>
        </w:rPr>
        <w:t>%，减少的主要原因是</w:t>
      </w:r>
      <w:r>
        <w:rPr>
          <w:rFonts w:hint="eastAsia" w:ascii="Times New Roman" w:hAnsi="Times New Roman" w:cs="Times New Roman"/>
          <w:szCs w:val="32"/>
          <w:lang w:eastAsia="zh-CN"/>
        </w:rPr>
        <w:t>车辆报废，无公务用车运行维护费支出</w:t>
      </w:r>
      <w:r>
        <w:rPr>
          <w:rFonts w:hint="default" w:ascii="Times New Roman" w:hAnsi="Times New Roman" w:cs="Times New Roman"/>
          <w:szCs w:val="32"/>
        </w:rPr>
        <w:t>。</w:t>
      </w:r>
    </w:p>
    <w:p w14:paraId="7813F4AB">
      <w:pPr>
        <w:jc w:val="both"/>
        <w:rPr>
          <w:rFonts w:ascii="仿宋_GB2312" w:eastAsia="仿宋_GB2312"/>
          <w:sz w:val="32"/>
          <w:szCs w:val="32"/>
          <w:lang w:val="en-US" w:eastAsia="zh-CN"/>
        </w:rPr>
      </w:pPr>
      <w:r>
        <w:rPr>
          <w:rFonts w:hint="default" w:ascii="Times New Roman" w:hAnsi="Times New Roman" w:cs="Times New Roman"/>
          <w:lang w:eastAsia="zh-CN"/>
        </w:rPr>
        <w:t>（三）</w:t>
      </w:r>
      <w:r>
        <w:rPr>
          <w:rFonts w:hint="default" w:ascii="Times New Roman" w:hAnsi="Times New Roman" w:cs="Times New Roman"/>
        </w:rPr>
        <w:t>公务接待费</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年预算安排</w:t>
      </w:r>
      <w:r>
        <w:rPr>
          <w:rFonts w:hint="eastAsia" w:cs="Times New Roman"/>
          <w:szCs w:val="32"/>
          <w:lang w:val="en-US" w:eastAsia="zh-CN"/>
        </w:rPr>
        <w:t>1.30</w:t>
      </w:r>
      <w:r>
        <w:rPr>
          <w:rFonts w:hint="default" w:ascii="Times New Roman" w:hAnsi="Times New Roman" w:cs="Times New Roman"/>
          <w:szCs w:val="32"/>
        </w:rPr>
        <w:t>万元，比上年减少</w:t>
      </w:r>
      <w:r>
        <w:rPr>
          <w:rFonts w:hint="eastAsia" w:cs="Times New Roman"/>
          <w:szCs w:val="32"/>
          <w:lang w:val="en-US" w:eastAsia="zh-CN"/>
        </w:rPr>
        <w:t>0.35</w:t>
      </w:r>
      <w:r>
        <w:rPr>
          <w:rFonts w:hint="default" w:ascii="Times New Roman" w:hAnsi="Times New Roman" w:cs="Times New Roman"/>
          <w:szCs w:val="32"/>
        </w:rPr>
        <w:t>万元，下降</w:t>
      </w:r>
      <w:r>
        <w:rPr>
          <w:rFonts w:hint="eastAsia" w:cs="Times New Roman"/>
          <w:szCs w:val="32"/>
          <w:lang w:val="en-US" w:eastAsia="zh-CN"/>
        </w:rPr>
        <w:t>21.21</w:t>
      </w:r>
      <w:r>
        <w:rPr>
          <w:rFonts w:hint="default" w:ascii="Times New Roman" w:hAnsi="Times New Roman" w:cs="Times New Roman"/>
          <w:szCs w:val="32"/>
        </w:rPr>
        <w:t>%，</w:t>
      </w:r>
      <w:r>
        <w:rPr>
          <w:rFonts w:hint="default" w:ascii="Times New Roman" w:hAnsi="Times New Roman" w:cs="Times New Roman"/>
          <w:kern w:val="0"/>
        </w:rPr>
        <w:t>减少的主要原因是</w:t>
      </w:r>
      <w:r>
        <w:rPr>
          <w:rFonts w:hint="eastAsia" w:ascii="仿宋_GB2312" w:hAnsi="仿宋_GB2312" w:eastAsia="仿宋_GB2312" w:cs="仿宋_GB2312"/>
          <w:sz w:val="32"/>
          <w:highlight w:val="none"/>
          <w:lang w:val="en-US" w:eastAsia="zh-CN" w:bidi="ar"/>
        </w:rPr>
        <w:t>严格贯彻落实厉行节约反对浪费精神，加强公务接待管理，严格控制相关费用，</w:t>
      </w:r>
      <w:r>
        <w:rPr>
          <w:rFonts w:hint="eastAsia" w:ascii="仿宋_GB2312" w:hAnsi="仿宋_GB2312" w:cs="仿宋_GB2312"/>
          <w:sz w:val="32"/>
          <w:highlight w:val="none"/>
          <w:lang w:val="en-US" w:eastAsia="zh-CN" w:bidi="ar"/>
        </w:rPr>
        <w:t>因此</w:t>
      </w:r>
      <w:r>
        <w:rPr>
          <w:rFonts w:hint="eastAsia" w:ascii="仿宋_GB2312" w:hAnsi="仿宋_GB2312" w:eastAsia="仿宋_GB2312" w:cs="仿宋_GB2312"/>
          <w:sz w:val="32"/>
          <w:highlight w:val="none"/>
          <w:lang w:val="en-US" w:eastAsia="zh-CN" w:bidi="ar"/>
        </w:rPr>
        <w:t>支出相应减少。</w:t>
      </w:r>
    </w:p>
    <w:p w14:paraId="459D29E6">
      <w:pPr>
        <w:tabs>
          <w:tab w:val="center" w:pos="4475"/>
        </w:tabs>
        <w:spacing w:line="560" w:lineRule="exact"/>
        <w:ind w:firstLine="645"/>
        <w:rPr>
          <w:rFonts w:hint="default" w:ascii="Times New Roman" w:hAnsi="Times New Roman" w:eastAsia="楷体_GB2312" w:cs="Times New Roman"/>
          <w:szCs w:val="32"/>
        </w:rPr>
      </w:pPr>
      <w:r>
        <w:rPr>
          <w:rFonts w:hint="default" w:ascii="Times New Roman" w:hAnsi="Times New Roman" w:eastAsia="黑体" w:cs="Times New Roman"/>
          <w:szCs w:val="32"/>
          <w:lang w:eastAsia="zh-CN"/>
        </w:rPr>
        <w:t>七、事业单位相关</w:t>
      </w:r>
      <w:r>
        <w:rPr>
          <w:rFonts w:hint="default" w:ascii="Times New Roman" w:hAnsi="Times New Roman" w:eastAsia="黑体" w:cs="Times New Roman"/>
          <w:szCs w:val="32"/>
        </w:rPr>
        <w:t>运行经费安排情况说明</w:t>
      </w:r>
    </w:p>
    <w:p w14:paraId="31254D2E">
      <w:pPr>
        <w:tabs>
          <w:tab w:val="center" w:pos="4475"/>
        </w:tabs>
        <w:spacing w:line="560" w:lineRule="exact"/>
        <w:ind w:firstLine="645"/>
        <w:rPr>
          <w:rFonts w:hint="eastAsia" w:cs="Times New Roman"/>
          <w:sz w:val="32"/>
          <w:szCs w:val="32"/>
          <w:highlight w:val="none"/>
          <w:lang w:val="en-US" w:eastAsia="zh-CN"/>
        </w:rPr>
      </w:pPr>
      <w:r>
        <w:rPr>
          <w:rFonts w:hint="default" w:ascii="Times New Roman" w:hAnsi="Times New Roman" w:cs="Times New Roman"/>
          <w:szCs w:val="32"/>
          <w:highlight w:val="none"/>
          <w:lang w:eastAsia="zh-CN"/>
        </w:rPr>
        <w:t>我单位事业单位运行经费主要包括</w:t>
      </w:r>
      <w:r>
        <w:rPr>
          <w:rFonts w:hint="default" w:ascii="Times New Roman" w:hAnsi="Times New Roman" w:eastAsia="仿宋_GB2312" w:cs="Times New Roman"/>
          <w:sz w:val="32"/>
          <w:szCs w:val="32"/>
          <w:highlight w:val="none"/>
        </w:rPr>
        <w:t>办公费、印刷费、邮电费、差旅费、维修（护）费、会议费、培训费、公务接待费、</w:t>
      </w:r>
      <w:r>
        <w:rPr>
          <w:rFonts w:hint="eastAsia" w:cs="Times New Roman"/>
          <w:sz w:val="32"/>
          <w:szCs w:val="32"/>
          <w:highlight w:val="none"/>
          <w:lang w:eastAsia="zh-CN"/>
        </w:rPr>
        <w:t>工会经费、</w:t>
      </w:r>
      <w:r>
        <w:rPr>
          <w:rFonts w:hint="default" w:ascii="Times New Roman" w:hAnsi="Times New Roman" w:eastAsia="仿宋_GB2312" w:cs="Times New Roman"/>
          <w:sz w:val="32"/>
          <w:szCs w:val="32"/>
          <w:highlight w:val="none"/>
        </w:rPr>
        <w:t>福利费</w:t>
      </w:r>
      <w:r>
        <w:rPr>
          <w:rFonts w:hint="default" w:ascii="Times New Roman" w:hAnsi="Times New Roman" w:cs="Times New Roman"/>
          <w:sz w:val="32"/>
          <w:szCs w:val="32"/>
          <w:highlight w:val="none"/>
          <w:lang w:eastAsia="zh-CN"/>
        </w:rPr>
        <w:t>、</w:t>
      </w:r>
      <w:r>
        <w:rPr>
          <w:rFonts w:hint="eastAsia" w:cs="Times New Roman"/>
          <w:sz w:val="32"/>
          <w:szCs w:val="32"/>
          <w:highlight w:val="none"/>
          <w:lang w:eastAsia="zh-CN"/>
        </w:rPr>
        <w:t>其他交通</w:t>
      </w:r>
      <w:r>
        <w:rPr>
          <w:rFonts w:hint="default" w:ascii="Times New Roman" w:hAnsi="Times New Roman" w:eastAsia="仿宋_GB2312" w:cs="Times New Roman"/>
          <w:sz w:val="32"/>
          <w:szCs w:val="32"/>
          <w:highlight w:val="none"/>
        </w:rPr>
        <w:t>费</w:t>
      </w:r>
      <w:r>
        <w:rPr>
          <w:rFonts w:hint="eastAsia" w:cs="Times New Roman"/>
          <w:sz w:val="32"/>
          <w:szCs w:val="32"/>
          <w:highlight w:val="none"/>
          <w:lang w:eastAsia="zh-CN"/>
        </w:rPr>
        <w:t>用</w:t>
      </w:r>
      <w:r>
        <w:rPr>
          <w:rFonts w:hint="default" w:ascii="Times New Roman" w:hAnsi="Times New Roman" w:eastAsia="仿宋_GB2312" w:cs="Times New Roman"/>
          <w:sz w:val="32"/>
          <w:szCs w:val="32"/>
          <w:highlight w:val="none"/>
        </w:rPr>
        <w:t>及其他商品和服务支出</w:t>
      </w:r>
      <w:r>
        <w:rPr>
          <w:rFonts w:hint="default" w:ascii="Times New Roman" w:hAnsi="Times New Roman" w:cs="Times New Roman"/>
          <w:szCs w:val="32"/>
          <w:highlight w:val="none"/>
          <w:lang w:val="en-US" w:eastAsia="zh-CN"/>
        </w:rPr>
        <w:t>。</w:t>
      </w:r>
      <w:r>
        <w:rPr>
          <w:rFonts w:hint="default" w:ascii="Times New Roman" w:hAnsi="Times New Roman" w:cs="Times New Roman"/>
          <w:szCs w:val="32"/>
          <w:highlight w:val="none"/>
          <w:lang w:eastAsia="zh-CN"/>
        </w:rPr>
        <w:t>我单位</w:t>
      </w:r>
      <w:r>
        <w:rPr>
          <w:rFonts w:hint="default" w:ascii="Times New Roman" w:hAnsi="Times New Roman" w:cs="Times New Roman"/>
          <w:szCs w:val="32"/>
          <w:highlight w:val="none"/>
          <w:lang w:val="en-US" w:eastAsia="zh-CN"/>
        </w:rPr>
        <w:t>2025年</w:t>
      </w:r>
      <w:r>
        <w:rPr>
          <w:rFonts w:hint="default" w:ascii="Times New Roman" w:hAnsi="Times New Roman" w:cs="Times New Roman"/>
          <w:szCs w:val="32"/>
          <w:highlight w:val="none"/>
          <w:lang w:eastAsia="zh-CN"/>
        </w:rPr>
        <w:t>事业单位</w:t>
      </w:r>
      <w:r>
        <w:rPr>
          <w:rFonts w:hint="default" w:ascii="Times New Roman" w:hAnsi="Times New Roman" w:cs="Times New Roman"/>
          <w:szCs w:val="32"/>
          <w:highlight w:val="none"/>
          <w:lang w:val="en-US" w:eastAsia="zh-CN"/>
        </w:rPr>
        <w:t>运行经费预算86.82万元，较上年</w:t>
      </w:r>
      <w:r>
        <w:rPr>
          <w:rFonts w:hint="eastAsia" w:cs="Times New Roman"/>
          <w:szCs w:val="32"/>
          <w:highlight w:val="none"/>
          <w:lang w:val="en-US" w:eastAsia="zh-CN"/>
        </w:rPr>
        <w:t>减少9.34</w:t>
      </w:r>
      <w:r>
        <w:rPr>
          <w:rFonts w:hint="default" w:ascii="Times New Roman" w:hAnsi="Times New Roman" w:cs="Times New Roman"/>
          <w:sz w:val="32"/>
          <w:szCs w:val="32"/>
          <w:lang w:val="en" w:eastAsia="zh-CN"/>
        </w:rPr>
        <w:t>万元，</w:t>
      </w:r>
      <w:r>
        <w:rPr>
          <w:rFonts w:hint="eastAsia" w:cs="Times New Roman"/>
          <w:sz w:val="32"/>
          <w:szCs w:val="32"/>
          <w:lang w:eastAsia="zh-CN"/>
        </w:rPr>
        <w:t>下降</w:t>
      </w:r>
      <w:r>
        <w:rPr>
          <w:rFonts w:hint="eastAsia" w:cs="Times New Roman"/>
          <w:sz w:val="32"/>
          <w:szCs w:val="32"/>
          <w:lang w:val="en-US" w:eastAsia="zh-CN"/>
        </w:rPr>
        <w:t>9.71</w:t>
      </w:r>
      <w:r>
        <w:rPr>
          <w:rFonts w:hint="default" w:ascii="Times New Roman" w:hAnsi="Times New Roman" w:cs="Times New Roman"/>
          <w:sz w:val="32"/>
          <w:szCs w:val="32"/>
          <w:lang w:val="en-US" w:eastAsia="zh-CN"/>
        </w:rPr>
        <w:t>%，主要原因是</w:t>
      </w:r>
      <w:r>
        <w:rPr>
          <w:rFonts w:hint="eastAsia" w:ascii="Times New Roman" w:hAnsi="Times New Roman" w:eastAsia="仿宋_GB2312" w:cs="Times New Roman"/>
          <w:sz w:val="32"/>
          <w:szCs w:val="32"/>
          <w:highlight w:val="none"/>
          <w:lang w:val="en-US" w:eastAsia="zh-CN"/>
        </w:rPr>
        <w:t>落实过紧日子要求，缩减</w:t>
      </w:r>
      <w:r>
        <w:rPr>
          <w:rFonts w:hint="eastAsia" w:cs="Times New Roman"/>
          <w:sz w:val="32"/>
          <w:szCs w:val="32"/>
          <w:highlight w:val="none"/>
          <w:lang w:val="en-US" w:eastAsia="zh-CN"/>
        </w:rPr>
        <w:t>公用经费支出。</w:t>
      </w:r>
    </w:p>
    <w:p w14:paraId="78512E29">
      <w:pPr>
        <w:tabs>
          <w:tab w:val="center" w:pos="4475"/>
        </w:tabs>
        <w:spacing w:line="560" w:lineRule="exact"/>
        <w:ind w:firstLine="645"/>
        <w:rPr>
          <w:rFonts w:hint="default" w:ascii="Times New Roman" w:hAnsi="Times New Roman" w:eastAsia="楷体_GB2312" w:cs="Times New Roman"/>
          <w:kern w:val="0"/>
        </w:rPr>
      </w:pPr>
      <w:r>
        <w:rPr>
          <w:rFonts w:hint="default" w:ascii="Times New Roman" w:hAnsi="Times New Roman" w:eastAsia="黑体" w:cs="Times New Roman"/>
          <w:szCs w:val="32"/>
          <w:lang w:eastAsia="zh-CN"/>
        </w:rPr>
        <w:t>八、</w:t>
      </w:r>
      <w:r>
        <w:rPr>
          <w:rFonts w:hint="default" w:ascii="Times New Roman" w:hAnsi="Times New Roman" w:eastAsia="黑体" w:cs="Times New Roman"/>
          <w:kern w:val="0"/>
        </w:rPr>
        <w:t>政府采购预算安排情况说明</w:t>
      </w:r>
    </w:p>
    <w:p w14:paraId="4990B488">
      <w:pPr>
        <w:tabs>
          <w:tab w:val="center" w:pos="4475"/>
        </w:tabs>
        <w:spacing w:line="560" w:lineRule="exact"/>
        <w:ind w:firstLine="645"/>
        <w:rPr>
          <w:rFonts w:hint="default" w:ascii="Times New Roman" w:hAnsi="Times New Roman" w:eastAsia="楷体_GB2312" w:cs="Times New Roman"/>
          <w:kern w:val="0"/>
        </w:rPr>
      </w:pPr>
      <w:r>
        <w:rPr>
          <w:rFonts w:hint="default" w:ascii="Times New Roman" w:hAnsi="Times New Roman" w:cs="Times New Roman"/>
          <w:szCs w:val="32"/>
          <w:highlight w:val="none"/>
        </w:rPr>
        <w:t>我</w:t>
      </w:r>
      <w:r>
        <w:rPr>
          <w:rFonts w:hint="default" w:ascii="Times New Roman" w:hAnsi="Times New Roman" w:cs="Times New Roman"/>
          <w:szCs w:val="32"/>
          <w:highlight w:val="none"/>
          <w:lang w:eastAsia="zh-CN"/>
        </w:rPr>
        <w:t>单位</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年政府采购预算总金额</w:t>
      </w:r>
      <w:r>
        <w:rPr>
          <w:rFonts w:hint="default" w:ascii="Times New Roman" w:hAnsi="Times New Roman" w:cs="Times New Roman"/>
          <w:szCs w:val="32"/>
          <w:lang w:val="en-US" w:eastAsia="zh-CN"/>
        </w:rPr>
        <w:t>1</w:t>
      </w:r>
      <w:r>
        <w:rPr>
          <w:rFonts w:hint="eastAsia" w:cs="Times New Roman"/>
          <w:szCs w:val="32"/>
          <w:lang w:val="en-US" w:eastAsia="zh-CN"/>
        </w:rPr>
        <w:t>.62</w:t>
      </w:r>
      <w:r>
        <w:rPr>
          <w:rFonts w:hint="default" w:ascii="Times New Roman" w:hAnsi="Times New Roman" w:cs="Times New Roman"/>
          <w:szCs w:val="32"/>
        </w:rPr>
        <w:t>万元。其中：货物类采购</w:t>
      </w:r>
      <w:r>
        <w:rPr>
          <w:rFonts w:hint="eastAsia" w:cs="Times New Roman"/>
          <w:szCs w:val="32"/>
          <w:lang w:val="en-US" w:eastAsia="zh-CN"/>
        </w:rPr>
        <w:t>1.62</w:t>
      </w:r>
      <w:r>
        <w:rPr>
          <w:rFonts w:hint="default" w:ascii="Times New Roman" w:hAnsi="Times New Roman" w:cs="Times New Roman"/>
          <w:szCs w:val="32"/>
        </w:rPr>
        <w:t>万元、工程类采购</w:t>
      </w:r>
      <w:r>
        <w:rPr>
          <w:rFonts w:hint="default" w:ascii="Times New Roman" w:hAnsi="Times New Roman" w:cs="Times New Roman"/>
          <w:szCs w:val="32"/>
          <w:lang w:val="en-US" w:eastAsia="zh-CN"/>
        </w:rPr>
        <w:t>0</w:t>
      </w:r>
      <w:r>
        <w:rPr>
          <w:rFonts w:hint="default" w:ascii="Times New Roman" w:hAnsi="Times New Roman" w:cs="Times New Roman"/>
          <w:szCs w:val="32"/>
        </w:rPr>
        <w:t>万元、服务类采购</w:t>
      </w:r>
      <w:r>
        <w:rPr>
          <w:rFonts w:hint="eastAsia" w:cs="Times New Roman"/>
          <w:szCs w:val="32"/>
          <w:lang w:val="en-US" w:eastAsia="zh-CN"/>
        </w:rPr>
        <w:t>0</w:t>
      </w:r>
      <w:r>
        <w:rPr>
          <w:rFonts w:hint="default" w:ascii="Times New Roman" w:hAnsi="Times New Roman" w:cs="Times New Roman"/>
          <w:szCs w:val="32"/>
        </w:rPr>
        <w:t>万元。货物类采购</w:t>
      </w:r>
      <w:r>
        <w:rPr>
          <w:rFonts w:hint="default" w:ascii="Times New Roman" w:hAnsi="Times New Roman" w:cs="Times New Roman"/>
          <w:szCs w:val="32"/>
          <w:lang w:eastAsia="zh-CN"/>
        </w:rPr>
        <w:t>主要是采购复印纸</w:t>
      </w:r>
      <w:r>
        <w:rPr>
          <w:rFonts w:hint="default" w:ascii="Times New Roman" w:hAnsi="Times New Roman" w:cs="Times New Roman"/>
          <w:szCs w:val="32"/>
          <w:lang w:val="en-US" w:eastAsia="zh-CN"/>
        </w:rPr>
        <w:t>。</w:t>
      </w:r>
    </w:p>
    <w:p w14:paraId="0F07F100">
      <w:pPr>
        <w:tabs>
          <w:tab w:val="center" w:pos="4475"/>
        </w:tabs>
        <w:spacing w:line="560" w:lineRule="exact"/>
        <w:ind w:firstLine="645"/>
        <w:rPr>
          <w:rFonts w:hint="default" w:ascii="Times New Roman" w:hAnsi="Times New Roman" w:eastAsia="楷体_GB2312" w:cs="Times New Roman"/>
          <w:kern w:val="0"/>
          <w:lang w:eastAsia="zh-CN"/>
        </w:rPr>
      </w:pPr>
      <w:r>
        <w:rPr>
          <w:rFonts w:hint="default" w:ascii="Times New Roman" w:hAnsi="Times New Roman" w:eastAsia="黑体" w:cs="Times New Roman"/>
          <w:kern w:val="0"/>
          <w:lang w:eastAsia="zh-CN"/>
        </w:rPr>
        <w:t>九、</w:t>
      </w:r>
      <w:r>
        <w:rPr>
          <w:rFonts w:hint="default" w:ascii="Times New Roman" w:hAnsi="Times New Roman" w:eastAsia="黑体" w:cs="Times New Roman"/>
          <w:kern w:val="0"/>
        </w:rPr>
        <w:t>国有资产占用情况说明</w:t>
      </w:r>
    </w:p>
    <w:p w14:paraId="07888B33">
      <w:pPr>
        <w:tabs>
          <w:tab w:val="center" w:pos="4475"/>
        </w:tabs>
        <w:spacing w:line="560" w:lineRule="exact"/>
        <w:ind w:firstLine="645"/>
        <w:rPr>
          <w:rFonts w:hint="default" w:ascii="Times New Roman" w:hAnsi="Times New Roman" w:cs="Times New Roman"/>
          <w:szCs w:val="32"/>
        </w:rPr>
      </w:pPr>
      <w:r>
        <w:rPr>
          <w:rFonts w:hint="default" w:ascii="Times New Roman" w:hAnsi="Times New Roman" w:cs="Times New Roman"/>
          <w:szCs w:val="32"/>
        </w:rPr>
        <w:t>我</w:t>
      </w:r>
      <w:r>
        <w:rPr>
          <w:rFonts w:hint="default" w:ascii="Times New Roman" w:hAnsi="Times New Roman" w:cs="Times New Roman"/>
          <w:szCs w:val="32"/>
          <w:lang w:eastAsia="zh-CN"/>
        </w:rPr>
        <w:t>单位</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年无国有资产占用相关情况。</w:t>
      </w:r>
    </w:p>
    <w:p w14:paraId="7B5FA741">
      <w:pPr>
        <w:tabs>
          <w:tab w:val="center" w:pos="4475"/>
        </w:tabs>
        <w:spacing w:line="560" w:lineRule="exact"/>
        <w:ind w:firstLine="645"/>
        <w:rPr>
          <w:rFonts w:hint="eastAsia" w:ascii="仿宋_GB2312" w:hAnsi="宋体" w:eastAsia="仿宋_GB2312" w:cs="Times New Roman"/>
          <w:szCs w:val="32"/>
          <w:highlight w:val="none"/>
          <w:lang w:eastAsia="zh-CN"/>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692E55C1">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default" w:ascii="Times New Roman" w:hAnsi="Times New Roman" w:eastAsia="仿宋_GB2312" w:cs="Times New Roman"/>
          <w:b w:val="0"/>
          <w:bCs w:val="0"/>
          <w:caps w:val="0"/>
          <w:color w:val="auto"/>
          <w:kern w:val="2"/>
          <w:sz w:val="32"/>
          <w:szCs w:val="32"/>
          <w:vertAlign w:val="baseline"/>
          <w:lang w:val="en-US" w:eastAsia="zh-CN" w:bidi="ar"/>
        </w:rPr>
        <w:t>2025年所有项目支出全面实施绩效目标管理，涉及区本级项目</w:t>
      </w:r>
      <w:r>
        <w:rPr>
          <w:rFonts w:hint="default" w:ascii="Times New Roman" w:hAnsi="Times New Roman" w:cs="Times New Roman"/>
          <w:b w:val="0"/>
          <w:bCs w:val="0"/>
          <w:caps w:val="0"/>
          <w:color w:val="auto"/>
          <w:kern w:val="2"/>
          <w:sz w:val="32"/>
          <w:szCs w:val="32"/>
          <w:vertAlign w:val="baseline"/>
          <w:lang w:val="en-US" w:eastAsia="zh-CN" w:bidi="ar"/>
        </w:rPr>
        <w:t>2</w:t>
      </w:r>
      <w:r>
        <w:rPr>
          <w:rFonts w:hint="default" w:ascii="Times New Roman" w:hAnsi="Times New Roman" w:eastAsia="仿宋_GB2312" w:cs="Times New Roman"/>
          <w:b w:val="0"/>
          <w:bCs w:val="0"/>
          <w:caps w:val="0"/>
          <w:color w:val="auto"/>
          <w:kern w:val="2"/>
          <w:sz w:val="32"/>
          <w:szCs w:val="32"/>
          <w:vertAlign w:val="baseline"/>
          <w:lang w:val="en-US" w:eastAsia="zh-CN" w:bidi="ar"/>
        </w:rPr>
        <w:t>个，预算资金</w:t>
      </w:r>
      <w:r>
        <w:rPr>
          <w:rFonts w:hint="default" w:ascii="Times New Roman" w:hAnsi="Times New Roman" w:cs="Times New Roman"/>
          <w:b w:val="0"/>
          <w:bCs w:val="0"/>
          <w:caps w:val="0"/>
          <w:color w:val="auto"/>
          <w:kern w:val="2"/>
          <w:sz w:val="32"/>
          <w:szCs w:val="32"/>
          <w:vertAlign w:val="baseline"/>
          <w:lang w:val="en-US" w:eastAsia="zh-CN" w:bidi="ar"/>
        </w:rPr>
        <w:t>14.58</w:t>
      </w:r>
      <w:r>
        <w:rPr>
          <w:rFonts w:hint="eastAsia" w:ascii="仿宋_GB2312" w:hAnsi="Times New Roman" w:eastAsia="仿宋_GB2312" w:cs="仿宋_GB2312"/>
          <w:b w:val="0"/>
          <w:bCs w:val="0"/>
          <w:caps w:val="0"/>
          <w:color w:val="auto"/>
          <w:kern w:val="2"/>
          <w:sz w:val="32"/>
          <w:szCs w:val="32"/>
          <w:vertAlign w:val="baseline"/>
          <w:lang w:val="en-US" w:eastAsia="zh-CN" w:bidi="ar"/>
        </w:rPr>
        <w:t>万元</w:t>
      </w:r>
      <w:r>
        <w:rPr>
          <w:rFonts w:hint="eastAsia" w:ascii="仿宋_GB2312" w:cs="仿宋_GB2312"/>
          <w:b w:val="0"/>
          <w:bCs w:val="0"/>
          <w:caps w:val="0"/>
          <w:color w:val="auto"/>
          <w:kern w:val="2"/>
          <w:sz w:val="32"/>
          <w:szCs w:val="32"/>
          <w:vertAlign w:val="baseline"/>
          <w:lang w:val="en-US" w:eastAsia="zh-CN" w:bidi="ar"/>
        </w:rPr>
        <w:t>.</w:t>
      </w:r>
      <w:r>
        <w:rPr>
          <w:rFonts w:hint="eastAsia" w:ascii="仿宋_GB2312" w:hAnsi="Times New Roman" w:eastAsia="仿宋_GB2312" w:cs="仿宋_GB2312"/>
          <w:b w:val="0"/>
          <w:bCs w:val="0"/>
          <w:caps w:val="0"/>
          <w:color w:val="auto"/>
          <w:kern w:val="2"/>
          <w:sz w:val="32"/>
          <w:szCs w:val="32"/>
          <w:vertAlign w:val="baseline"/>
          <w:lang w:val="en-US" w:eastAsia="zh-CN" w:bidi="ar"/>
        </w:rPr>
        <w:t>绩效目标情况详见报表（敏感涉密项目除外）。</w:t>
      </w:r>
    </w:p>
    <w:p w14:paraId="6A966843">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695"/>
        <w:gridCol w:w="4666"/>
      </w:tblGrid>
      <w:tr w14:paraId="635C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Align w:val="top"/>
          </w:tcPr>
          <w:p w14:paraId="08B2726B">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1695" w:type="dxa"/>
            <w:vAlign w:val="top"/>
          </w:tcPr>
          <w:p w14:paraId="6CE082D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4666" w:type="dxa"/>
            <w:vAlign w:val="top"/>
          </w:tcPr>
          <w:p w14:paraId="7FCCE845">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02CD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Align w:val="top"/>
          </w:tcPr>
          <w:p w14:paraId="4248157F">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仿宋_GB2312" w:eastAsia="仿宋_GB2312" w:cs="仿宋_GB2312"/>
                <w:szCs w:val="32"/>
                <w:vertAlign w:val="baseline"/>
                <w:lang w:eastAsia="zh-CN"/>
              </w:rPr>
              <w:t>政务服务中心综合业务费</w:t>
            </w:r>
          </w:p>
        </w:tc>
        <w:tc>
          <w:tcPr>
            <w:tcW w:w="1695" w:type="dxa"/>
            <w:vAlign w:val="top"/>
          </w:tcPr>
          <w:p w14:paraId="3CC522E2">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default" w:ascii="Times New Roman" w:hAnsi="Times New Roman" w:cs="Times New Roman"/>
                <w:szCs w:val="32"/>
                <w:vertAlign w:val="baseline"/>
                <w:lang w:val="en-US" w:eastAsia="zh-CN"/>
              </w:rPr>
              <w:t>8.10</w:t>
            </w:r>
          </w:p>
        </w:tc>
        <w:tc>
          <w:tcPr>
            <w:tcW w:w="4666" w:type="dxa"/>
            <w:vAlign w:val="top"/>
          </w:tcPr>
          <w:p w14:paraId="7E2D6D58">
            <w:pPr>
              <w:tabs>
                <w:tab w:val="center" w:pos="4475"/>
              </w:tabs>
              <w:spacing w:line="560" w:lineRule="exact"/>
              <w:jc w:val="left"/>
              <w:rPr>
                <w:rFonts w:hint="eastAsia" w:ascii="仿宋_GB2312" w:hAnsi="仿宋_GB2312" w:cs="仿宋_GB2312"/>
                <w:szCs w:val="32"/>
                <w:vertAlign w:val="baseline"/>
                <w:lang w:eastAsia="zh-CN"/>
              </w:rPr>
            </w:pPr>
            <w:r>
              <w:rPr>
                <w:rFonts w:hint="default" w:ascii="Times New Roman" w:hAnsi="Times New Roman" w:cs="Times New Roman"/>
                <w:szCs w:val="32"/>
                <w:vertAlign w:val="baseline"/>
                <w:lang w:val="en-US" w:eastAsia="zh-CN"/>
              </w:rPr>
              <w:t>2025</w:t>
            </w:r>
            <w:r>
              <w:rPr>
                <w:rFonts w:hint="eastAsia" w:ascii="仿宋_GB2312" w:hAnsi="仿宋_GB2312" w:cs="仿宋_GB2312"/>
                <w:szCs w:val="32"/>
                <w:vertAlign w:val="baseline"/>
                <w:lang w:val="en-US" w:eastAsia="zh-CN"/>
              </w:rPr>
              <w:t>年度绩效目标为：</w:t>
            </w:r>
            <w:r>
              <w:rPr>
                <w:rFonts w:hint="eastAsia" w:ascii="仿宋_GB2312" w:hAnsi="仿宋_GB2312" w:cs="仿宋_GB2312"/>
                <w:szCs w:val="32"/>
                <w:vertAlign w:val="baseline"/>
                <w:lang w:eastAsia="zh-CN"/>
              </w:rPr>
              <w:t>通过实施本项目，保障行政审批局、政务服务中心大厅日常办公及网络畅通，信息化系统及设备正常运行，为办事企业和市民群众提供优质高效的行政审批和公共事项交易服务。</w:t>
            </w:r>
          </w:p>
          <w:p w14:paraId="4F47A30F">
            <w:pPr>
              <w:tabs>
                <w:tab w:val="center" w:pos="4475"/>
              </w:tabs>
              <w:spacing w:line="560" w:lineRule="exact"/>
              <w:jc w:val="left"/>
              <w:rPr>
                <w:rFonts w:hint="default" w:ascii="仿宋_GB2312" w:hAnsi="仿宋_GB2312" w:eastAsia="仿宋_GB2312" w:cs="仿宋_GB2312"/>
                <w:szCs w:val="32"/>
                <w:vertAlign w:val="baseline"/>
                <w:lang w:val="en-US"/>
              </w:rPr>
            </w:pPr>
            <w:r>
              <w:rPr>
                <w:rFonts w:hint="eastAsia" w:ascii="仿宋_GB2312" w:hAnsi="宋体"/>
                <w:b w:val="0"/>
                <w:bCs w:val="0"/>
                <w:szCs w:val="32"/>
                <w:highlight w:val="none"/>
                <w:lang w:val="en-US" w:eastAsia="zh-CN"/>
              </w:rPr>
              <w:t>设</w:t>
            </w:r>
            <w:r>
              <w:rPr>
                <w:rFonts w:hint="default" w:ascii="Times New Roman" w:hAnsi="Times New Roman" w:cs="Times New Roman"/>
                <w:b w:val="0"/>
                <w:bCs w:val="0"/>
                <w:szCs w:val="32"/>
                <w:highlight w:val="none"/>
                <w:lang w:val="en-US" w:eastAsia="zh-CN"/>
              </w:rPr>
              <w:t>2条数量指标：数量指标1.便民服务事项(≥8项)，数量指标2.日常业务经费保障部门数(＝8个)。设2条质量指标：质量指标1.平稳高效工作合规率(＝100%)，质量指标2.季度开展基层政务服务督查检查率(＝100%)。设1条时效指标：按时开展、参加各项公务活动，未被有关部门通报批评(≤0次)。设1条成本指标：各项工作运行成本支出控制率(＝100%)。设2条社会效益指标：社会效益指标1.人民群众对政府施政满意度高(≥95%)，社会效益指标2.优化服务流程，提升企业开办效能，整合工作环节，压缩工作时间，实现形成全区“一张网”(≥95%)。设1条可持续效益指标：优质、简便、快捷的办事环境有利于招商引资和经济发展(≤100%)。设1条满意度指标：群众对政务服务工作实施的满意程度(≥96%)。</w:t>
            </w:r>
          </w:p>
        </w:tc>
      </w:tr>
      <w:tr w14:paraId="43AE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Align w:val="top"/>
          </w:tcPr>
          <w:p w14:paraId="00C7E751">
            <w:pPr>
              <w:tabs>
                <w:tab w:val="center" w:pos="4475"/>
              </w:tabs>
              <w:spacing w:line="560" w:lineRule="exact"/>
              <w:jc w:val="center"/>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eastAsia="zh-CN"/>
              </w:rPr>
              <w:t>行政审批事项评审查验和法律顾问劳务费</w:t>
            </w:r>
          </w:p>
        </w:tc>
        <w:tc>
          <w:tcPr>
            <w:tcW w:w="1695" w:type="dxa"/>
            <w:vAlign w:val="top"/>
          </w:tcPr>
          <w:p w14:paraId="10559C82">
            <w:pPr>
              <w:tabs>
                <w:tab w:val="center" w:pos="4475"/>
              </w:tabs>
              <w:spacing w:line="560" w:lineRule="exact"/>
              <w:jc w:val="center"/>
              <w:rPr>
                <w:rFonts w:hint="eastAsia" w:ascii="仿宋_GB2312" w:hAnsi="仿宋_GB2312" w:eastAsia="仿宋_GB2312" w:cs="仿宋_GB2312"/>
                <w:szCs w:val="32"/>
                <w:vertAlign w:val="baseline"/>
              </w:rPr>
            </w:pPr>
            <w:r>
              <w:rPr>
                <w:rFonts w:hint="default" w:ascii="Times New Roman" w:hAnsi="Times New Roman" w:cs="Times New Roman"/>
                <w:szCs w:val="32"/>
                <w:vertAlign w:val="baseline"/>
                <w:lang w:eastAsia="zh-CN"/>
              </w:rPr>
              <w:t>6.48</w:t>
            </w:r>
          </w:p>
        </w:tc>
        <w:tc>
          <w:tcPr>
            <w:tcW w:w="4666" w:type="dxa"/>
            <w:vAlign w:val="top"/>
          </w:tcPr>
          <w:p w14:paraId="21418D00">
            <w:pPr>
              <w:tabs>
                <w:tab w:val="center" w:pos="4475"/>
              </w:tabs>
              <w:spacing w:line="560" w:lineRule="exact"/>
              <w:jc w:val="left"/>
              <w:rPr>
                <w:rFonts w:hint="default" w:ascii="Times New Roman" w:hAnsi="Times New Roman" w:cs="Times New Roman"/>
                <w:b w:val="0"/>
                <w:bCs w:val="0"/>
                <w:szCs w:val="32"/>
                <w:highlight w:val="none"/>
                <w:lang w:val="en-US" w:eastAsia="zh-CN"/>
              </w:rPr>
            </w:pPr>
            <w:r>
              <w:rPr>
                <w:rFonts w:hint="default" w:ascii="Times New Roman" w:hAnsi="Times New Roman" w:cs="Times New Roman"/>
                <w:b w:val="0"/>
                <w:bCs w:val="0"/>
                <w:szCs w:val="32"/>
                <w:highlight w:val="none"/>
                <w:lang w:val="en-US" w:eastAsia="zh-CN"/>
              </w:rPr>
              <w:t>2025年度绩效目标为：通过该项目实施，1.在项目办结时限内组织现场审查员开展实地核查工作；2.按规定发放现场审查员劳务费用并缴纳现场审查员个人所得税金；3.提供经常性法律服务咨询、合法性审查、法律知识培训等法律服务，保障和监督行政机关有效实施行政管理，使我区行政审批执法工作有效开展。</w:t>
            </w:r>
          </w:p>
          <w:p w14:paraId="107E7A73">
            <w:pPr>
              <w:tabs>
                <w:tab w:val="center" w:pos="4475"/>
              </w:tabs>
              <w:spacing w:line="560" w:lineRule="exact"/>
              <w:jc w:val="left"/>
              <w:rPr>
                <w:rFonts w:hint="default"/>
                <w:lang w:val="en-US"/>
              </w:rPr>
            </w:pPr>
            <w:r>
              <w:rPr>
                <w:rFonts w:hint="default" w:ascii="Times New Roman" w:hAnsi="Times New Roman" w:cs="Times New Roman"/>
                <w:b w:val="0"/>
                <w:bCs w:val="0"/>
                <w:szCs w:val="32"/>
                <w:highlight w:val="none"/>
                <w:lang w:val="en-US" w:eastAsia="zh-CN"/>
              </w:rPr>
              <w:t>设2条数量指标：数量指标1.受</w:t>
            </w:r>
            <w:r>
              <w:rPr>
                <w:rFonts w:hint="eastAsia" w:ascii="Times New Roman" w:hAnsi="Times New Roman" w:cs="Times New Roman"/>
                <w:b w:val="0"/>
                <w:bCs w:val="0"/>
                <w:szCs w:val="32"/>
                <w:highlight w:val="none"/>
                <w:lang w:val="en-US" w:eastAsia="zh-CN"/>
              </w:rPr>
              <w:t>理现场勘探、委托项目技术评审外出次数(≤500人次)，数量指标2.法律知识培训、咨询服务；参与审核需发布规范性文件及办理行政复议案件(提供一年两次的法律知识培训等法律咨询服务，参与审核需发布规范性文件20件以上及律师参与化解和代理涉法涉诉涉访案件5件以上)。设2条质量指标：质量指标1.受理勘探、规划项目评审依法依规完成率(≥95%)，质量指标2.法律咨询，律师参与审核文件及化解和代理涉法涉诉涉访案件(符合法律规定案件办理质量标准)。设2条时效指标：时效指标1.委托项目按照委托时限完成率(≥95%)，时效指标2.完成法律咨询、律师参与化解和代理涉法涉诉涉访案件(按计划完成)。设1条成本指标：严格按标准要求发放评审劳务费及法律顾问委托业务费(≤16万元)。设2条社会效益指标：社会效益指标1.针对基础设、民生、扶贫等建设项目开辟绿色评审通道，一律加快评审，促进社会民生发展(有效)，2.提供良好的办事环境，树立行政审批机关良好的形象(提升行政审批政府窗口形象效果明细)。设2条可持续效益指标：可持续效益指标1.鼓励绿色、节能、环保的新技术、新工艺发展，促进我区经济社会、生态环境可持续发展(有效)，可持续效益指标2.优质、简便、快捷的办事环境，法治政府建成(提高办事服务对象满意度，提升行政审批政府窗口形象)。设1条满意度指标：严格按照国家规定和“放管服”改革的要求，遵守评审过程中廉政规定，积极服务群众(≥98%)。</w:t>
            </w:r>
          </w:p>
        </w:tc>
      </w:tr>
    </w:tbl>
    <w:p w14:paraId="740CF94C">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2C8B6E9F">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4AE03720">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65154E3C">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4EC8D0F1">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085592AD">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A78E11D">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0BE51C7A">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35022A04">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1D3FC766">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64C6255C">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413A5C8">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0F85C1FC">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284F3E6">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D8FE713">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095CF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578FC5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3BF63746">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9D75AD8">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4DC61928">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35B2264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78554CD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53D9823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473A14A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6E40CC96">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79229A">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5D8CB2E">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5BC8614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12AFF01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16B981B0">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35114FC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4C79C61A">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77F6520">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1692559D">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116E3D4">
      <w:pPr>
        <w:adjustRightInd w:val="0"/>
        <w:snapToGrid w:val="0"/>
        <w:spacing w:line="560" w:lineRule="exact"/>
        <w:ind w:right="-333" w:rightChars="-104" w:firstLine="640" w:firstLineChars="200"/>
        <w:rPr>
          <w:rFonts w:hint="eastAsia" w:ascii="仿宋_GB2312" w:hAnsi="宋体"/>
          <w:b/>
          <w:bCs/>
          <w:szCs w:val="32"/>
          <w:highlight w:val="none"/>
          <w:u w:val="single"/>
        </w:rPr>
      </w:pPr>
      <w:r>
        <w:rPr>
          <w:rFonts w:hint="eastAsia" w:ascii="黑体" w:hAnsi="宋体" w:eastAsia="黑体"/>
          <w:szCs w:val="32"/>
          <w:lang w:eastAsia="zh-CN"/>
        </w:rPr>
        <w:t>第四部分：政务服务中心2025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4EBB99F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3ADE9A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444D2AB2">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4965830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3FF1C7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5A509D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03E6772D">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77F7B5F2">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388ED682">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192ACD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0F112F2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72FE250">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1965472C">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6422C2D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41E06"/>
    <w:multiLevelType w:val="singleLevel"/>
    <w:tmpl w:val="3C441E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WE2MmY5ZDBmNTZhODVlZTc3YTZjZGFjMDM2YzkifQ=="/>
  </w:docVars>
  <w:rsids>
    <w:rsidRoot w:val="00000000"/>
    <w:rsid w:val="15DD7808"/>
    <w:rsid w:val="212A3E5D"/>
    <w:rsid w:val="21690C6D"/>
    <w:rsid w:val="2F0E7201"/>
    <w:rsid w:val="36190BE4"/>
    <w:rsid w:val="392A132F"/>
    <w:rsid w:val="3E106982"/>
    <w:rsid w:val="42196F8F"/>
    <w:rsid w:val="446D331E"/>
    <w:rsid w:val="4CC6724E"/>
    <w:rsid w:val="4E3B534E"/>
    <w:rsid w:val="551242D2"/>
    <w:rsid w:val="5C23422B"/>
    <w:rsid w:val="61790893"/>
    <w:rsid w:val="6A3E1DEA"/>
    <w:rsid w:val="6DAE2E3A"/>
    <w:rsid w:val="72CA539C"/>
    <w:rsid w:val="75E920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szCs w:val="24"/>
    </w:r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qFormat/>
    <w:uiPriority w:val="0"/>
    <w:pPr>
      <w:spacing w:line="360" w:lineRule="auto"/>
      <w:ind w:firstLine="720" w:firstLineChars="200"/>
      <w:jc w:val="left"/>
    </w:pPr>
    <w:rPr>
      <w:rFonts w:ascii="宋体" w:hAnsi="宋体" w:cs="宋体"/>
      <w:sz w:val="28"/>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5917</Words>
  <Characters>6264</Characters>
  <Lines>0</Lines>
  <Paragraphs>0</Paragraphs>
  <TotalTime>3</TotalTime>
  <ScaleCrop>false</ScaleCrop>
  <LinksUpToDate>false</LinksUpToDate>
  <CharactersWithSpaces>6310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öÖöAilouros</cp:lastModifiedBy>
  <dcterms:modified xsi:type="dcterms:W3CDTF">2025-02-19T01:38:06Z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224801A21077418FB326CF7D65DE348F_13</vt:lpwstr>
  </property>
</Properties>
</file>