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BF" w:rsidRDefault="00B40139">
      <w:pPr>
        <w:ind w:firstLineChars="200" w:firstLine="880"/>
        <w:jc w:val="center"/>
        <w:rPr>
          <w:rFonts w:ascii="黑体" w:eastAsia="黑体" w:hAnsi="宋体" w:hint="eastAsia"/>
          <w:bCs/>
          <w:sz w:val="44"/>
          <w:szCs w:val="44"/>
        </w:rPr>
      </w:pPr>
      <w:r>
        <w:rPr>
          <w:rFonts w:ascii="黑体" w:eastAsia="黑体" w:hAnsi="宋体" w:hint="eastAsia"/>
          <w:bCs/>
          <w:sz w:val="44"/>
          <w:szCs w:val="44"/>
        </w:rPr>
        <w:t>柳州市柳江区社会福利院</w:t>
      </w:r>
    </w:p>
    <w:p w:rsidR="000A2AA1" w:rsidRDefault="00B40139">
      <w:pPr>
        <w:ind w:firstLineChars="200" w:firstLine="880"/>
        <w:jc w:val="center"/>
        <w:rPr>
          <w:rFonts w:ascii="黑体" w:eastAsia="黑体" w:hAnsi="宋体"/>
          <w:bCs/>
          <w:szCs w:val="32"/>
        </w:rPr>
      </w:pPr>
      <w:r>
        <w:rPr>
          <w:rFonts w:ascii="黑体" w:eastAsia="黑体" w:hAnsi="宋体" w:hint="eastAsia"/>
          <w:bCs/>
          <w:sz w:val="44"/>
          <w:szCs w:val="44"/>
        </w:rPr>
        <w:t>2026年单位预算公开说明</w:t>
      </w:r>
    </w:p>
    <w:p w:rsidR="000A2AA1" w:rsidRDefault="00B40139">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color w:val="000000"/>
          <w:kern w:val="0"/>
          <w:szCs w:val="32"/>
          <w:lang w:val="zh-CN"/>
        </w:rPr>
      </w:pPr>
      <w:r>
        <w:rPr>
          <w:rFonts w:ascii="仿宋_GB2312" w:hAnsi="仿宋" w:cs="宋体" w:hint="eastAsia"/>
          <w:color w:val="000000"/>
          <w:kern w:val="0"/>
          <w:szCs w:val="32"/>
          <w:lang w:val="zh-CN"/>
        </w:rPr>
        <w:t>一、</w:t>
      </w:r>
      <w:r>
        <w:rPr>
          <w:rFonts w:ascii="仿宋_GB2312" w:hAnsi="仿宋" w:cs="宋体" w:hint="eastAsia"/>
          <w:color w:val="000000"/>
          <w:kern w:val="0"/>
          <w:szCs w:val="32"/>
        </w:rPr>
        <w:t>单位</w:t>
      </w:r>
      <w:r>
        <w:rPr>
          <w:rFonts w:ascii="仿宋_GB2312" w:hAnsi="仿宋" w:cs="宋体" w:hint="eastAsia"/>
          <w:color w:val="000000"/>
          <w:kern w:val="0"/>
          <w:szCs w:val="32"/>
          <w:lang w:val="zh-CN"/>
        </w:rPr>
        <w:t>主要职能</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color w:val="000000"/>
          <w:kern w:val="0"/>
          <w:szCs w:val="32"/>
          <w:lang w:val="zh-CN"/>
        </w:rPr>
      </w:pPr>
      <w:r>
        <w:rPr>
          <w:rFonts w:ascii="仿宋_GB2312" w:hAnsi="仿宋" w:cs="宋体" w:hint="eastAsia"/>
          <w:color w:val="000000"/>
          <w:kern w:val="0"/>
          <w:szCs w:val="32"/>
          <w:lang w:val="zh-CN"/>
        </w:rPr>
        <w:t>二、机构设置情况</w:t>
      </w:r>
    </w:p>
    <w:p w:rsidR="000A2AA1" w:rsidRDefault="00B40139">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柳江区社会福利院2026年</w:t>
      </w:r>
      <w:r>
        <w:rPr>
          <w:rFonts w:ascii="黑体" w:eastAsia="黑体" w:hint="eastAsia"/>
          <w:szCs w:val="32"/>
        </w:rPr>
        <w:t>单位预算情况说明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一、单位预算收支增减变化情况说明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二、单位收入总体情况说明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三、单位支出总体情况说明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四、财政拨款收支总体情况说明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五、一般公共预算支出情况说明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六、一般公共预算基本支出情况说明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七、一般公共预算“三公”经费支出情况说明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八、政府性基金预算支出情况说明</w:t>
      </w:r>
    </w:p>
    <w:p w:rsidR="000A2AA1" w:rsidRDefault="00B40139">
      <w:pPr>
        <w:tabs>
          <w:tab w:val="right" w:leader="middleDot" w:pos="8640"/>
        </w:tabs>
        <w:overflowPunct w:val="0"/>
        <w:adjustRightInd w:val="0"/>
        <w:snapToGrid w:val="0"/>
        <w:spacing w:line="590" w:lineRule="exact"/>
        <w:ind w:firstLineChars="200" w:firstLine="640"/>
        <w:jc w:val="left"/>
        <w:textAlignment w:val="baseline"/>
        <w:rPr>
          <w:rFonts w:ascii="仿宋_GB2312" w:hAnsi="仿宋" w:cs="宋体"/>
          <w:szCs w:val="32"/>
        </w:rPr>
      </w:pPr>
      <w:r>
        <w:rPr>
          <w:rFonts w:ascii="仿宋_GB2312" w:hAnsi="仿宋" w:cs="宋体" w:hint="eastAsia"/>
          <w:szCs w:val="32"/>
        </w:rPr>
        <w:t>九、国有资本经营预算支出情况说明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十、其他重要事项情况说明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（一）机关运行经费安排情况说明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（二）政府采购预算安排情况说明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（三）政府购买服务情况说明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（四）国有资产占用情况说明</w:t>
      </w:r>
    </w:p>
    <w:p w:rsidR="000A2AA1" w:rsidRDefault="00B40139">
      <w:pPr>
        <w:adjustRightInd w:val="0"/>
        <w:snapToGrid w:val="0"/>
        <w:spacing w:line="560" w:lineRule="exact"/>
        <w:ind w:rightChars="-104" w:right="-333" w:firstLineChars="200" w:firstLine="640"/>
        <w:rPr>
          <w:rFonts w:ascii="仿宋_GB2312" w:hAnsi="仿宋" w:cs="宋体"/>
          <w:szCs w:val="32"/>
        </w:rPr>
      </w:pPr>
      <w:r>
        <w:rPr>
          <w:rFonts w:ascii="仿宋_GB2312" w:hAnsi="仿宋" w:cs="宋体" w:hint="eastAsia"/>
          <w:szCs w:val="32"/>
        </w:rPr>
        <w:t>（五）预算绩效目标情况说明</w:t>
      </w:r>
    </w:p>
    <w:p w:rsidR="000A2AA1" w:rsidRDefault="00B40139">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第三部分：名词解释</w:t>
      </w:r>
    </w:p>
    <w:p w:rsidR="000A2AA1" w:rsidRDefault="00B40139">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柳江区社会福利院2026年</w:t>
      </w:r>
      <w:r>
        <w:rPr>
          <w:rFonts w:ascii="黑体" w:eastAsia="黑体" w:hint="eastAsia"/>
          <w:szCs w:val="32"/>
        </w:rPr>
        <w:t>单位预算报表</w:t>
      </w:r>
    </w:p>
    <w:p w:rsidR="000A2AA1" w:rsidRDefault="000A2AA1">
      <w:pPr>
        <w:adjustRightInd w:val="0"/>
        <w:snapToGrid w:val="0"/>
        <w:spacing w:line="560" w:lineRule="exact"/>
        <w:ind w:rightChars="-104" w:right="-333" w:firstLineChars="200" w:firstLine="640"/>
        <w:rPr>
          <w:rFonts w:ascii="黑体" w:eastAsia="黑体" w:hAnsi="宋体"/>
          <w:bCs/>
          <w:szCs w:val="32"/>
        </w:rPr>
      </w:pPr>
    </w:p>
    <w:p w:rsidR="000A2AA1" w:rsidRPr="002D4EAB" w:rsidRDefault="00B40139" w:rsidP="002D4EAB">
      <w:pPr>
        <w:adjustRightInd w:val="0"/>
        <w:snapToGrid w:val="0"/>
        <w:spacing w:line="560" w:lineRule="exact"/>
        <w:ind w:rightChars="-104" w:right="-333" w:firstLineChars="200" w:firstLine="640"/>
        <w:rPr>
          <w:rFonts w:eastAsia="黑体"/>
          <w:bCs/>
          <w:szCs w:val="32"/>
        </w:rPr>
      </w:pPr>
      <w:r w:rsidRPr="002D4EAB">
        <w:rPr>
          <w:rFonts w:eastAsia="黑体"/>
          <w:bCs/>
          <w:szCs w:val="32"/>
        </w:rPr>
        <w:lastRenderedPageBreak/>
        <w:t>第一部分：单位概况</w:t>
      </w:r>
    </w:p>
    <w:p w:rsidR="000A2AA1" w:rsidRPr="002D4EAB" w:rsidRDefault="00B40139" w:rsidP="002D4EAB">
      <w:pPr>
        <w:adjustRightInd w:val="0"/>
        <w:snapToGrid w:val="0"/>
        <w:spacing w:line="560" w:lineRule="exact"/>
        <w:ind w:rightChars="-104" w:right="-333" w:firstLineChars="200" w:firstLine="640"/>
        <w:rPr>
          <w:rFonts w:eastAsia="黑体"/>
          <w:szCs w:val="32"/>
        </w:rPr>
      </w:pPr>
      <w:r w:rsidRPr="002D4EAB">
        <w:rPr>
          <w:rFonts w:eastAsia="黑体"/>
          <w:bCs/>
          <w:szCs w:val="32"/>
        </w:rPr>
        <w:t>一</w:t>
      </w:r>
      <w:r w:rsidRPr="002D4EAB">
        <w:rPr>
          <w:rFonts w:eastAsia="黑体"/>
          <w:szCs w:val="32"/>
        </w:rPr>
        <w:t>、主要职责</w:t>
      </w:r>
    </w:p>
    <w:p w:rsidR="000A2AA1" w:rsidRPr="002D4EAB" w:rsidRDefault="00B40139" w:rsidP="002D4EAB">
      <w:pPr>
        <w:spacing w:line="560" w:lineRule="exact"/>
        <w:ind w:firstLineChars="200" w:firstLine="640"/>
        <w:rPr>
          <w:bCs/>
          <w:szCs w:val="32"/>
        </w:rPr>
      </w:pPr>
      <w:r w:rsidRPr="002D4EAB">
        <w:rPr>
          <w:bCs/>
          <w:szCs w:val="32"/>
        </w:rPr>
        <w:t>提供收养服务、弘扬救助精神，业务范围：</w:t>
      </w:r>
      <w:r w:rsidRPr="002D4EAB">
        <w:rPr>
          <w:bCs/>
          <w:szCs w:val="32"/>
        </w:rPr>
        <w:t>1</w:t>
      </w:r>
      <w:r w:rsidRPr="002D4EAB">
        <w:rPr>
          <w:bCs/>
          <w:szCs w:val="32"/>
        </w:rPr>
        <w:t>、主业：老年人、孤残儿童的收养、康复、娱乐；兼业：社区老年人、孤残儿童的护理、康复，老人自愿有偿收养。</w:t>
      </w:r>
    </w:p>
    <w:p w:rsidR="000A2AA1" w:rsidRPr="002D4EAB" w:rsidRDefault="00B40139" w:rsidP="002D4EAB">
      <w:pPr>
        <w:spacing w:line="560" w:lineRule="exact"/>
        <w:ind w:firstLineChars="200" w:firstLine="640"/>
        <w:rPr>
          <w:rFonts w:eastAsia="黑体"/>
          <w:szCs w:val="32"/>
        </w:rPr>
      </w:pPr>
      <w:r w:rsidRPr="002D4EAB">
        <w:rPr>
          <w:rFonts w:eastAsia="黑体"/>
          <w:szCs w:val="32"/>
        </w:rPr>
        <w:t>二、机构设置情况</w:t>
      </w:r>
    </w:p>
    <w:p w:rsidR="000A2AA1" w:rsidRPr="002D4EAB" w:rsidRDefault="00B40139" w:rsidP="002D4EAB">
      <w:pPr>
        <w:spacing w:line="560" w:lineRule="exact"/>
        <w:ind w:firstLineChars="200" w:firstLine="640"/>
        <w:rPr>
          <w:bCs/>
          <w:szCs w:val="32"/>
        </w:rPr>
      </w:pPr>
      <w:r w:rsidRPr="002D4EAB">
        <w:rPr>
          <w:bCs/>
          <w:szCs w:val="32"/>
        </w:rPr>
        <w:t>柳江区社会福利院是柳江区民政局二层机构，公益一类事业单位，在编人员</w:t>
      </w:r>
      <w:r w:rsidRPr="002D4EAB">
        <w:rPr>
          <w:bCs/>
          <w:szCs w:val="32"/>
        </w:rPr>
        <w:t>5</w:t>
      </w:r>
      <w:r w:rsidRPr="002D4EAB">
        <w:rPr>
          <w:bCs/>
          <w:szCs w:val="32"/>
        </w:rPr>
        <w:t>人。</w:t>
      </w: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0A2AA1" w:rsidP="002D4EAB">
      <w:pPr>
        <w:tabs>
          <w:tab w:val="center" w:pos="4475"/>
        </w:tabs>
        <w:spacing w:line="560" w:lineRule="exact"/>
        <w:ind w:firstLineChars="200" w:firstLine="640"/>
        <w:rPr>
          <w:rFonts w:eastAsia="黑体"/>
          <w:szCs w:val="32"/>
        </w:rPr>
      </w:pP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lastRenderedPageBreak/>
        <w:t>第二部分：柳江区社会福利院</w:t>
      </w:r>
      <w:r w:rsidRPr="002D4EAB">
        <w:rPr>
          <w:rFonts w:eastAsia="黑体"/>
          <w:szCs w:val="32"/>
        </w:rPr>
        <w:t>2026</w:t>
      </w:r>
      <w:r w:rsidRPr="002D4EAB">
        <w:rPr>
          <w:rFonts w:eastAsia="黑体"/>
          <w:szCs w:val="32"/>
        </w:rPr>
        <w:t>年单位预算情况说明</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一、单位收支总体情况说明</w:t>
      </w:r>
    </w:p>
    <w:p w:rsidR="000A2AA1" w:rsidRPr="002D4EAB" w:rsidRDefault="00B40139" w:rsidP="002D4EAB">
      <w:pPr>
        <w:tabs>
          <w:tab w:val="center" w:pos="4475"/>
        </w:tabs>
        <w:spacing w:line="560" w:lineRule="exact"/>
        <w:ind w:firstLineChars="200" w:firstLine="640"/>
        <w:rPr>
          <w:rFonts w:eastAsia="黑体"/>
          <w:szCs w:val="32"/>
        </w:rPr>
      </w:pPr>
      <w:r w:rsidRPr="002D4EAB">
        <w:rPr>
          <w:szCs w:val="32"/>
        </w:rPr>
        <w:t>我单位总收入</w:t>
      </w:r>
      <w:r w:rsidRPr="002D4EAB">
        <w:rPr>
          <w:szCs w:val="32"/>
        </w:rPr>
        <w:t>290.16</w:t>
      </w:r>
      <w:r w:rsidRPr="002D4EAB">
        <w:rPr>
          <w:szCs w:val="32"/>
        </w:rPr>
        <w:t>万元，总支出</w:t>
      </w:r>
      <w:r w:rsidRPr="002D4EAB">
        <w:rPr>
          <w:szCs w:val="32"/>
        </w:rPr>
        <w:t>290.16</w:t>
      </w:r>
      <w:r w:rsidRPr="002D4EAB">
        <w:rPr>
          <w:szCs w:val="32"/>
        </w:rPr>
        <w:t>万元（不含财政拨款上年未列支结转收支数）。总收入较上年增长</w:t>
      </w:r>
      <w:r w:rsidRPr="002D4EAB">
        <w:rPr>
          <w:szCs w:val="32"/>
        </w:rPr>
        <w:t>12.78%</w:t>
      </w:r>
      <w:r w:rsidRPr="002D4EAB">
        <w:rPr>
          <w:szCs w:val="32"/>
        </w:rPr>
        <w:t>，主要原因是社会保障和就业收入、卫生健康收入、住房保障收入基数调整提高。总支出较上年增长</w:t>
      </w:r>
      <w:r w:rsidRPr="002D4EAB">
        <w:rPr>
          <w:szCs w:val="32"/>
        </w:rPr>
        <w:t>12.78%</w:t>
      </w:r>
      <w:r w:rsidRPr="002D4EAB">
        <w:rPr>
          <w:szCs w:val="32"/>
        </w:rPr>
        <w:t>，主要原因是社会保障和就业支出、卫生健康支出、住房保障支出基数调整提高。</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二、单位收入总体情况说明</w:t>
      </w:r>
    </w:p>
    <w:p w:rsidR="000A2AA1" w:rsidRPr="002D4EAB" w:rsidRDefault="00B40139" w:rsidP="002D4EAB">
      <w:pPr>
        <w:tabs>
          <w:tab w:val="center" w:pos="4475"/>
        </w:tabs>
        <w:spacing w:line="560" w:lineRule="exact"/>
        <w:ind w:firstLineChars="200" w:firstLine="640"/>
        <w:rPr>
          <w:rFonts w:eastAsia="黑体"/>
          <w:szCs w:val="32"/>
        </w:rPr>
      </w:pPr>
      <w:r w:rsidRPr="002D4EAB">
        <w:rPr>
          <w:szCs w:val="32"/>
        </w:rPr>
        <w:t>我单位总收入</w:t>
      </w:r>
      <w:r w:rsidRPr="002D4EAB">
        <w:rPr>
          <w:szCs w:val="32"/>
        </w:rPr>
        <w:t>290.16</w:t>
      </w:r>
      <w:r w:rsidRPr="002D4EAB">
        <w:rPr>
          <w:szCs w:val="32"/>
        </w:rPr>
        <w:t>万元，较上年增长</w:t>
      </w:r>
      <w:r w:rsidRPr="002D4EAB">
        <w:rPr>
          <w:szCs w:val="32"/>
        </w:rPr>
        <w:t>12.78%</w:t>
      </w:r>
      <w:r w:rsidRPr="002D4EAB">
        <w:rPr>
          <w:szCs w:val="32"/>
        </w:rPr>
        <w:t>，主要原因是社会保障和就业收入、卫生健康收入、住房保障收入基数调整提高。</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三、单位支出总体情况说明</w:t>
      </w:r>
    </w:p>
    <w:p w:rsidR="000A2AA1" w:rsidRPr="002D4EAB" w:rsidRDefault="00B40139" w:rsidP="002D4EAB">
      <w:pPr>
        <w:overflowPunct w:val="0"/>
        <w:spacing w:line="560" w:lineRule="exact"/>
        <w:ind w:firstLineChars="200" w:firstLine="640"/>
        <w:rPr>
          <w:szCs w:val="32"/>
        </w:rPr>
      </w:pPr>
      <w:r w:rsidRPr="002D4EAB">
        <w:rPr>
          <w:szCs w:val="32"/>
        </w:rPr>
        <w:t>我单位总支出</w:t>
      </w:r>
      <w:r w:rsidRPr="002D4EAB">
        <w:rPr>
          <w:szCs w:val="32"/>
        </w:rPr>
        <w:t>290.16</w:t>
      </w:r>
      <w:r w:rsidRPr="002D4EAB">
        <w:rPr>
          <w:szCs w:val="32"/>
        </w:rPr>
        <w:t>万元，较上年增长</w:t>
      </w:r>
      <w:r w:rsidRPr="002D4EAB">
        <w:rPr>
          <w:szCs w:val="32"/>
        </w:rPr>
        <w:t>12.78%</w:t>
      </w:r>
      <w:r w:rsidRPr="002D4EAB">
        <w:rPr>
          <w:szCs w:val="32"/>
        </w:rPr>
        <w:t>，主要原因是社会保障和就业支出、卫生健康支出、住房保障支出基数调整提高。主要包括：</w:t>
      </w:r>
    </w:p>
    <w:p w:rsidR="000A2AA1" w:rsidRPr="002D4EAB" w:rsidRDefault="002D4EAB" w:rsidP="002D4EAB">
      <w:pPr>
        <w:overflowPunct w:val="0"/>
        <w:spacing w:line="560" w:lineRule="exact"/>
        <w:ind w:firstLineChars="200" w:firstLine="640"/>
        <w:rPr>
          <w:rFonts w:eastAsia="楷体_GB2312"/>
          <w:szCs w:val="32"/>
        </w:rPr>
      </w:pPr>
      <w:r>
        <w:rPr>
          <w:rFonts w:eastAsia="楷体_GB2312" w:hAnsi="楷体_GB2312"/>
          <w:szCs w:val="32"/>
        </w:rPr>
        <w:t>（一）按支出结构分类划分，分为基本支出预算和项目支出预算</w:t>
      </w:r>
    </w:p>
    <w:p w:rsidR="000A2AA1" w:rsidRPr="002D4EAB" w:rsidRDefault="00B40139" w:rsidP="002D4EAB">
      <w:pPr>
        <w:overflowPunct w:val="0"/>
        <w:spacing w:line="560" w:lineRule="exact"/>
        <w:ind w:firstLineChars="200" w:firstLine="640"/>
        <w:rPr>
          <w:szCs w:val="32"/>
        </w:rPr>
      </w:pPr>
      <w:r w:rsidRPr="002D4EAB">
        <w:rPr>
          <w:szCs w:val="32"/>
        </w:rPr>
        <w:t>1.</w:t>
      </w:r>
      <w:r w:rsidRPr="002D4EAB">
        <w:rPr>
          <w:szCs w:val="32"/>
        </w:rPr>
        <w:t>基本支出预算</w:t>
      </w:r>
      <w:r w:rsidRPr="002D4EAB">
        <w:rPr>
          <w:szCs w:val="32"/>
        </w:rPr>
        <w:t>290.16</w:t>
      </w:r>
      <w:r w:rsidRPr="002D4EAB">
        <w:rPr>
          <w:szCs w:val="32"/>
        </w:rPr>
        <w:t>万元，占支出总预算</w:t>
      </w:r>
      <w:r w:rsidRPr="002D4EAB">
        <w:rPr>
          <w:szCs w:val="32"/>
        </w:rPr>
        <w:t>100</w:t>
      </w:r>
      <w:r w:rsidRPr="002D4EAB">
        <w:rPr>
          <w:szCs w:val="32"/>
        </w:rPr>
        <w:t>％，</w:t>
      </w:r>
      <w:r w:rsidRPr="002D4EAB">
        <w:rPr>
          <w:rFonts w:hAnsi="仿宋_GB2312"/>
          <w:szCs w:val="32"/>
        </w:rPr>
        <w:t>同比</w:t>
      </w:r>
      <w:r w:rsidR="003160A2" w:rsidRPr="002D4EAB">
        <w:rPr>
          <w:rFonts w:hAnsi="仿宋_GB2312"/>
          <w:szCs w:val="32"/>
        </w:rPr>
        <w:t>增</w:t>
      </w:r>
      <w:r w:rsidR="001829C7" w:rsidRPr="002D4EAB">
        <w:rPr>
          <w:rFonts w:hAnsi="仿宋_GB2312"/>
          <w:szCs w:val="32"/>
        </w:rPr>
        <w:t>长</w:t>
      </w:r>
      <w:r w:rsidRPr="002D4EAB">
        <w:rPr>
          <w:szCs w:val="32"/>
        </w:rPr>
        <w:t>37.07</w:t>
      </w:r>
      <w:r w:rsidRPr="002D4EAB">
        <w:rPr>
          <w:rFonts w:hAnsi="仿宋_GB2312"/>
          <w:szCs w:val="32"/>
        </w:rPr>
        <w:t>万元，增</w:t>
      </w:r>
      <w:r w:rsidR="003160A2" w:rsidRPr="002D4EAB">
        <w:rPr>
          <w:rFonts w:hAnsi="仿宋_GB2312"/>
          <w:szCs w:val="32"/>
        </w:rPr>
        <w:t>长</w:t>
      </w:r>
      <w:r w:rsidRPr="002D4EAB">
        <w:rPr>
          <w:szCs w:val="32"/>
        </w:rPr>
        <w:t>12.78</w:t>
      </w:r>
      <w:r w:rsidRPr="002D4EAB">
        <w:rPr>
          <w:rFonts w:hAnsi="仿宋_GB2312"/>
          <w:szCs w:val="32"/>
        </w:rPr>
        <w:t>％</w:t>
      </w:r>
      <w:r w:rsidRPr="002D4EAB">
        <w:rPr>
          <w:szCs w:val="32"/>
        </w:rPr>
        <w:t>。其中：</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szCs w:val="32"/>
        </w:rPr>
      </w:pPr>
      <w:r w:rsidRPr="002D4EAB">
        <w:rPr>
          <w:rFonts w:ascii="Times New Roman" w:hAnsi="仿宋_GB2312" w:cs="Times New Roman"/>
          <w:szCs w:val="32"/>
        </w:rPr>
        <w:t>人员经费预算</w:t>
      </w:r>
      <w:r w:rsidRPr="002D4EAB">
        <w:rPr>
          <w:rFonts w:ascii="Times New Roman" w:hAnsi="Times New Roman" w:cs="Times New Roman"/>
          <w:szCs w:val="32"/>
        </w:rPr>
        <w:t>280.46</w:t>
      </w:r>
      <w:r w:rsidRPr="002D4EAB">
        <w:rPr>
          <w:rFonts w:ascii="Times New Roman" w:hAnsi="仿宋_GB2312" w:cs="Times New Roman"/>
          <w:szCs w:val="32"/>
        </w:rPr>
        <w:t>万元，</w:t>
      </w:r>
      <w:proofErr w:type="gramStart"/>
      <w:r w:rsidRPr="002D4EAB">
        <w:rPr>
          <w:rFonts w:ascii="Times New Roman" w:hAnsi="仿宋_GB2312" w:cs="Times New Roman"/>
          <w:szCs w:val="32"/>
        </w:rPr>
        <w:t>占基本</w:t>
      </w:r>
      <w:proofErr w:type="gramEnd"/>
      <w:r w:rsidRPr="002D4EAB">
        <w:rPr>
          <w:rFonts w:ascii="Times New Roman" w:hAnsi="仿宋_GB2312" w:cs="Times New Roman"/>
          <w:szCs w:val="32"/>
        </w:rPr>
        <w:t>支出预算</w:t>
      </w:r>
      <w:r w:rsidRPr="002D4EAB">
        <w:rPr>
          <w:rFonts w:ascii="Times New Roman" w:hAnsi="Times New Roman" w:cs="Times New Roman"/>
          <w:szCs w:val="32"/>
        </w:rPr>
        <w:t>96.66%</w:t>
      </w:r>
      <w:r w:rsidRPr="002D4EAB">
        <w:rPr>
          <w:rFonts w:ascii="Times New Roman" w:hAnsi="仿宋_GB2312" w:cs="Times New Roman"/>
          <w:szCs w:val="32"/>
        </w:rPr>
        <w:t>，同比增</w:t>
      </w:r>
      <w:r w:rsidR="003D44C8" w:rsidRPr="002D4EAB">
        <w:rPr>
          <w:rFonts w:ascii="Times New Roman" w:hAnsi="仿宋_GB2312" w:cs="Times New Roman"/>
          <w:szCs w:val="32"/>
        </w:rPr>
        <w:t>长</w:t>
      </w:r>
      <w:r w:rsidRPr="002D4EAB">
        <w:rPr>
          <w:rFonts w:ascii="Times New Roman" w:hAnsi="Times New Roman" w:cs="Times New Roman"/>
          <w:szCs w:val="32"/>
        </w:rPr>
        <w:t>37.92</w:t>
      </w:r>
      <w:r w:rsidRPr="002D4EAB">
        <w:rPr>
          <w:rFonts w:ascii="Times New Roman" w:hAnsi="仿宋_GB2312" w:cs="Times New Roman"/>
          <w:szCs w:val="32"/>
        </w:rPr>
        <w:t>万元，增长</w:t>
      </w:r>
      <w:r w:rsidRPr="002D4EAB">
        <w:rPr>
          <w:rFonts w:ascii="Times New Roman" w:hAnsi="Times New Roman" w:cs="Times New Roman"/>
          <w:szCs w:val="32"/>
        </w:rPr>
        <w:t>13.52%</w:t>
      </w:r>
      <w:r w:rsidRPr="002D4EAB">
        <w:rPr>
          <w:rFonts w:ascii="Times New Roman" w:hAnsi="仿宋_GB2312" w:cs="Times New Roman"/>
          <w:szCs w:val="32"/>
        </w:rPr>
        <w:t>。其中：工资福利支出预算</w:t>
      </w:r>
      <w:r w:rsidRPr="002D4EAB">
        <w:rPr>
          <w:rFonts w:ascii="Times New Roman" w:hAnsi="Times New Roman" w:cs="Times New Roman"/>
          <w:szCs w:val="32"/>
        </w:rPr>
        <w:t>251.74</w:t>
      </w:r>
      <w:r w:rsidRPr="002D4EAB">
        <w:rPr>
          <w:rFonts w:ascii="Times New Roman" w:hAnsi="仿宋_GB2312" w:cs="Times New Roman"/>
          <w:szCs w:val="32"/>
        </w:rPr>
        <w:t>万元，</w:t>
      </w:r>
      <w:proofErr w:type="gramStart"/>
      <w:r w:rsidRPr="002D4EAB">
        <w:rPr>
          <w:rFonts w:ascii="Times New Roman" w:hAnsi="仿宋_GB2312" w:cs="Times New Roman"/>
          <w:szCs w:val="32"/>
        </w:rPr>
        <w:t>占基本</w:t>
      </w:r>
      <w:proofErr w:type="gramEnd"/>
      <w:r w:rsidRPr="002D4EAB">
        <w:rPr>
          <w:rFonts w:ascii="Times New Roman" w:hAnsi="仿宋_GB2312" w:cs="Times New Roman"/>
          <w:szCs w:val="32"/>
        </w:rPr>
        <w:t>支出预算</w:t>
      </w:r>
      <w:r w:rsidRPr="002D4EAB">
        <w:rPr>
          <w:rFonts w:ascii="Times New Roman" w:hAnsi="Times New Roman" w:cs="Times New Roman"/>
          <w:szCs w:val="32"/>
        </w:rPr>
        <w:t>86.76%</w:t>
      </w:r>
      <w:r w:rsidRPr="002D4EAB">
        <w:rPr>
          <w:rFonts w:ascii="Times New Roman" w:hAnsi="仿宋_GB2312" w:cs="Times New Roman"/>
          <w:szCs w:val="32"/>
        </w:rPr>
        <w:t>，同比</w:t>
      </w:r>
      <w:r w:rsidR="003160A2" w:rsidRPr="002D4EAB">
        <w:rPr>
          <w:rFonts w:ascii="Times New Roman" w:hAnsi="仿宋_GB2312" w:cs="Times New Roman"/>
          <w:szCs w:val="32"/>
        </w:rPr>
        <w:t>增</w:t>
      </w:r>
      <w:r w:rsidR="003D44C8" w:rsidRPr="002D4EAB">
        <w:rPr>
          <w:rFonts w:ascii="Times New Roman" w:hAnsi="仿宋_GB2312" w:cs="Times New Roman"/>
          <w:szCs w:val="32"/>
        </w:rPr>
        <w:t>长</w:t>
      </w:r>
      <w:r w:rsidRPr="002D4EAB">
        <w:rPr>
          <w:rFonts w:ascii="Times New Roman" w:hAnsi="Times New Roman" w:cs="Times New Roman"/>
          <w:szCs w:val="32"/>
        </w:rPr>
        <w:t>36.32</w:t>
      </w:r>
      <w:r w:rsidRPr="002D4EAB">
        <w:rPr>
          <w:rFonts w:ascii="Times New Roman" w:hAnsi="仿宋_GB2312" w:cs="Times New Roman"/>
          <w:szCs w:val="32"/>
        </w:rPr>
        <w:lastRenderedPageBreak/>
        <w:t>万元，增长</w:t>
      </w:r>
      <w:r w:rsidRPr="002D4EAB">
        <w:rPr>
          <w:rFonts w:ascii="Times New Roman" w:hAnsi="Times New Roman" w:cs="Times New Roman"/>
          <w:szCs w:val="32"/>
        </w:rPr>
        <w:t>12.52%</w:t>
      </w:r>
      <w:r w:rsidRPr="002D4EAB">
        <w:rPr>
          <w:rFonts w:ascii="Times New Roman" w:hAnsi="仿宋_GB2312" w:cs="Times New Roman"/>
          <w:szCs w:val="32"/>
        </w:rPr>
        <w:t>；对个人和家庭的补助支出预算</w:t>
      </w:r>
      <w:r w:rsidRPr="002D4EAB">
        <w:rPr>
          <w:rFonts w:ascii="Times New Roman" w:hAnsi="Times New Roman" w:cs="Times New Roman"/>
          <w:szCs w:val="32"/>
        </w:rPr>
        <w:t>28.72</w:t>
      </w:r>
      <w:r w:rsidRPr="002D4EAB">
        <w:rPr>
          <w:rFonts w:ascii="Times New Roman" w:hAnsi="仿宋_GB2312" w:cs="Times New Roman"/>
          <w:szCs w:val="32"/>
        </w:rPr>
        <w:t>万元，</w:t>
      </w:r>
      <w:proofErr w:type="gramStart"/>
      <w:r w:rsidRPr="002D4EAB">
        <w:rPr>
          <w:rFonts w:ascii="Times New Roman" w:hAnsi="仿宋_GB2312" w:cs="Times New Roman"/>
          <w:szCs w:val="32"/>
        </w:rPr>
        <w:t>占基本</w:t>
      </w:r>
      <w:proofErr w:type="gramEnd"/>
      <w:r w:rsidRPr="002D4EAB">
        <w:rPr>
          <w:rFonts w:ascii="Times New Roman" w:hAnsi="仿宋_GB2312" w:cs="Times New Roman"/>
          <w:szCs w:val="32"/>
        </w:rPr>
        <w:t>支出预算</w:t>
      </w:r>
      <w:r w:rsidRPr="002D4EAB">
        <w:rPr>
          <w:rFonts w:ascii="Times New Roman" w:hAnsi="Times New Roman" w:cs="Times New Roman"/>
          <w:szCs w:val="32"/>
        </w:rPr>
        <w:t>9.9%</w:t>
      </w:r>
      <w:r w:rsidRPr="002D4EAB">
        <w:rPr>
          <w:rFonts w:ascii="Times New Roman" w:hAnsi="仿宋_GB2312" w:cs="Times New Roman"/>
          <w:szCs w:val="32"/>
        </w:rPr>
        <w:t>，同比</w:t>
      </w:r>
      <w:r w:rsidR="003160A2" w:rsidRPr="002D4EAB">
        <w:rPr>
          <w:rFonts w:ascii="Times New Roman" w:hAnsi="仿宋_GB2312" w:cs="Times New Roman"/>
          <w:szCs w:val="32"/>
        </w:rPr>
        <w:t>增</w:t>
      </w:r>
      <w:r w:rsidR="003D44C8" w:rsidRPr="002D4EAB">
        <w:rPr>
          <w:rFonts w:ascii="Times New Roman" w:hAnsi="仿宋_GB2312" w:cs="Times New Roman"/>
          <w:szCs w:val="32"/>
        </w:rPr>
        <w:t>长</w:t>
      </w:r>
      <w:r w:rsidRPr="002D4EAB">
        <w:rPr>
          <w:rFonts w:ascii="Times New Roman" w:hAnsi="Times New Roman" w:cs="Times New Roman"/>
          <w:szCs w:val="32"/>
        </w:rPr>
        <w:t>1.6</w:t>
      </w:r>
      <w:r w:rsidRPr="002D4EAB">
        <w:rPr>
          <w:rFonts w:ascii="Times New Roman" w:hAnsi="仿宋_GB2312" w:cs="Times New Roman"/>
          <w:szCs w:val="32"/>
        </w:rPr>
        <w:t>万元，增长</w:t>
      </w:r>
      <w:r w:rsidRPr="002D4EAB">
        <w:rPr>
          <w:rFonts w:ascii="Times New Roman" w:hAnsi="Times New Roman" w:cs="Times New Roman"/>
          <w:szCs w:val="32"/>
        </w:rPr>
        <w:t>0.55%</w:t>
      </w:r>
      <w:r w:rsidRPr="002D4EAB">
        <w:rPr>
          <w:rFonts w:ascii="Times New Roman" w:hAnsi="仿宋_GB2312" w:cs="Times New Roman"/>
          <w:szCs w:val="32"/>
        </w:rPr>
        <w:t>；</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szCs w:val="32"/>
        </w:rPr>
      </w:pPr>
      <w:r w:rsidRPr="002D4EAB">
        <w:rPr>
          <w:rFonts w:ascii="Times New Roman" w:hAnsi="仿宋_GB2312" w:cs="Times New Roman"/>
          <w:szCs w:val="32"/>
        </w:rPr>
        <w:t>公用经费项目支出（商品和服务支出）预算</w:t>
      </w:r>
      <w:r w:rsidRPr="002D4EAB">
        <w:rPr>
          <w:rFonts w:ascii="Times New Roman" w:hAnsi="Times New Roman" w:cs="Times New Roman"/>
          <w:szCs w:val="32"/>
        </w:rPr>
        <w:t>9.7</w:t>
      </w:r>
      <w:r w:rsidRPr="002D4EAB">
        <w:rPr>
          <w:rFonts w:ascii="Times New Roman" w:hAnsi="仿宋_GB2312" w:cs="Times New Roman"/>
          <w:szCs w:val="32"/>
        </w:rPr>
        <w:t>万元，</w:t>
      </w:r>
      <w:proofErr w:type="gramStart"/>
      <w:r w:rsidRPr="002D4EAB">
        <w:rPr>
          <w:rFonts w:ascii="Times New Roman" w:hAnsi="仿宋_GB2312" w:cs="Times New Roman"/>
          <w:szCs w:val="32"/>
        </w:rPr>
        <w:t>占基本</w:t>
      </w:r>
      <w:proofErr w:type="gramEnd"/>
      <w:r w:rsidRPr="002D4EAB">
        <w:rPr>
          <w:rFonts w:ascii="Times New Roman" w:hAnsi="仿宋_GB2312" w:cs="Times New Roman"/>
          <w:szCs w:val="32"/>
        </w:rPr>
        <w:t>支出预算</w:t>
      </w:r>
      <w:r w:rsidRPr="002D4EAB">
        <w:rPr>
          <w:rFonts w:ascii="Times New Roman" w:hAnsi="Times New Roman" w:cs="Times New Roman"/>
          <w:szCs w:val="32"/>
        </w:rPr>
        <w:t>3.34%</w:t>
      </w:r>
      <w:r w:rsidR="003160A2" w:rsidRPr="002D4EAB">
        <w:rPr>
          <w:rFonts w:ascii="Times New Roman" w:hAnsi="仿宋_GB2312" w:cs="Times New Roman"/>
          <w:szCs w:val="32"/>
        </w:rPr>
        <w:t>，同比减</w:t>
      </w:r>
      <w:r w:rsidR="003D44C8">
        <w:rPr>
          <w:rFonts w:ascii="Times New Roman" w:hAnsi="仿宋_GB2312" w:cs="Times New Roman" w:hint="eastAsia"/>
          <w:szCs w:val="32"/>
        </w:rPr>
        <w:t>少</w:t>
      </w:r>
      <w:r w:rsidRPr="002D4EAB">
        <w:rPr>
          <w:rFonts w:ascii="Times New Roman" w:hAnsi="Times New Roman" w:cs="Times New Roman"/>
          <w:szCs w:val="32"/>
        </w:rPr>
        <w:t>0.85</w:t>
      </w:r>
      <w:r w:rsidRPr="002D4EAB">
        <w:rPr>
          <w:rFonts w:ascii="Times New Roman" w:hAnsi="仿宋_GB2312" w:cs="Times New Roman"/>
          <w:szCs w:val="32"/>
        </w:rPr>
        <w:t>万元，</w:t>
      </w:r>
      <w:r w:rsidR="003160A2" w:rsidRPr="002D4EAB">
        <w:rPr>
          <w:rFonts w:ascii="Times New Roman" w:hAnsi="仿宋_GB2312" w:cs="Times New Roman"/>
          <w:szCs w:val="32"/>
        </w:rPr>
        <w:t>同比下降</w:t>
      </w:r>
      <w:r w:rsidRPr="002D4EAB">
        <w:rPr>
          <w:rFonts w:ascii="Times New Roman" w:hAnsi="Times New Roman" w:cs="Times New Roman"/>
          <w:szCs w:val="32"/>
        </w:rPr>
        <w:t>8.06%</w:t>
      </w:r>
      <w:r w:rsidRPr="002D4EAB">
        <w:rPr>
          <w:rFonts w:ascii="Times New Roman" w:hAnsi="仿宋_GB2312" w:cs="Times New Roman"/>
          <w:szCs w:val="32"/>
        </w:rPr>
        <w:t>。</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b/>
          <w:szCs w:val="32"/>
        </w:rPr>
      </w:pPr>
      <w:r w:rsidRPr="002D4EAB">
        <w:rPr>
          <w:rFonts w:ascii="Times New Roman" w:hAnsi="仿宋_GB2312" w:cs="Times New Roman"/>
          <w:szCs w:val="32"/>
        </w:rPr>
        <w:t>基本支出减少的原因是人员退休造成的人员经费减少。</w:t>
      </w:r>
    </w:p>
    <w:p w:rsidR="000A2AA1" w:rsidRPr="002D4EAB" w:rsidRDefault="002D4EAB" w:rsidP="002D4EAB">
      <w:pPr>
        <w:overflowPunct w:val="0"/>
        <w:spacing w:line="560" w:lineRule="exact"/>
        <w:ind w:firstLineChars="200" w:firstLine="640"/>
        <w:rPr>
          <w:rFonts w:eastAsia="楷体_GB2312"/>
          <w:szCs w:val="32"/>
        </w:rPr>
      </w:pPr>
      <w:r>
        <w:rPr>
          <w:rFonts w:eastAsia="楷体_GB2312" w:hAnsi="楷体_GB2312"/>
          <w:szCs w:val="32"/>
        </w:rPr>
        <w:t>（二）按支出功能科目分类划分，共分为三类</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szCs w:val="32"/>
        </w:rPr>
      </w:pPr>
      <w:r w:rsidRPr="002D4EAB">
        <w:rPr>
          <w:rFonts w:ascii="Times New Roman" w:hAnsi="Times New Roman" w:cs="Times New Roman"/>
          <w:szCs w:val="32"/>
        </w:rPr>
        <w:t>208</w:t>
      </w:r>
      <w:r w:rsidRPr="002D4EAB">
        <w:rPr>
          <w:rFonts w:ascii="Times New Roman" w:hAnsi="Times New Roman" w:cs="Times New Roman"/>
          <w:szCs w:val="32"/>
        </w:rPr>
        <w:t>类社会保障和就业支出类科目</w:t>
      </w:r>
      <w:r w:rsidRPr="002D4EAB">
        <w:rPr>
          <w:rFonts w:ascii="Times New Roman" w:hAnsi="Times New Roman" w:cs="Times New Roman"/>
          <w:szCs w:val="32"/>
        </w:rPr>
        <w:t>274.84</w:t>
      </w:r>
      <w:r w:rsidRPr="002D4EAB">
        <w:rPr>
          <w:rFonts w:ascii="Times New Roman" w:hAnsi="Times New Roman" w:cs="Times New Roman"/>
          <w:szCs w:val="32"/>
        </w:rPr>
        <w:t>万元，占本年支出预算</w:t>
      </w:r>
      <w:r w:rsidRPr="002D4EAB">
        <w:rPr>
          <w:rFonts w:ascii="Times New Roman" w:hAnsi="Times New Roman" w:cs="Times New Roman"/>
          <w:szCs w:val="32"/>
        </w:rPr>
        <w:t>94.72</w:t>
      </w:r>
      <w:r w:rsidRPr="002D4EAB">
        <w:rPr>
          <w:rFonts w:ascii="Times New Roman" w:hAnsi="Times New Roman" w:cs="Times New Roman"/>
          <w:szCs w:val="32"/>
        </w:rPr>
        <w:t>％，同比</w:t>
      </w:r>
      <w:r w:rsidR="003160A2" w:rsidRPr="002D4EAB">
        <w:rPr>
          <w:rFonts w:ascii="Times New Roman" w:hAnsi="Times New Roman" w:cs="Times New Roman"/>
          <w:szCs w:val="32"/>
        </w:rPr>
        <w:t>增</w:t>
      </w:r>
      <w:r w:rsidR="003D44C8" w:rsidRPr="002D4EAB">
        <w:rPr>
          <w:rFonts w:ascii="Times New Roman" w:hAnsi="仿宋_GB2312" w:cs="Times New Roman"/>
          <w:szCs w:val="32"/>
        </w:rPr>
        <w:t>长</w:t>
      </w:r>
      <w:r w:rsidRPr="002D4EAB">
        <w:rPr>
          <w:rFonts w:ascii="Times New Roman" w:hAnsi="Times New Roman" w:cs="Times New Roman"/>
          <w:szCs w:val="32"/>
        </w:rPr>
        <w:t>31.74</w:t>
      </w:r>
      <w:r w:rsidRPr="002D4EAB">
        <w:rPr>
          <w:rFonts w:ascii="Times New Roman" w:hAnsi="Times New Roman" w:cs="Times New Roman"/>
          <w:szCs w:val="32"/>
        </w:rPr>
        <w:t>万元，</w:t>
      </w:r>
      <w:r w:rsidR="003160A2" w:rsidRPr="002D4EAB">
        <w:rPr>
          <w:rFonts w:ascii="Times New Roman" w:hAnsi="Times New Roman" w:cs="Times New Roman"/>
          <w:szCs w:val="32"/>
        </w:rPr>
        <w:t>同比</w:t>
      </w:r>
      <w:r w:rsidRPr="002D4EAB">
        <w:rPr>
          <w:rFonts w:ascii="Times New Roman" w:hAnsi="Times New Roman" w:cs="Times New Roman"/>
          <w:szCs w:val="32"/>
        </w:rPr>
        <w:t>增长</w:t>
      </w:r>
      <w:r w:rsidRPr="002D4EAB">
        <w:rPr>
          <w:rFonts w:ascii="Times New Roman" w:hAnsi="Times New Roman" w:cs="Times New Roman"/>
          <w:szCs w:val="32"/>
        </w:rPr>
        <w:t>10.94</w:t>
      </w:r>
      <w:r w:rsidRPr="002D4EAB">
        <w:rPr>
          <w:rFonts w:ascii="Times New Roman" w:hAnsi="Times New Roman" w:cs="Times New Roman"/>
          <w:szCs w:val="32"/>
        </w:rPr>
        <w:t>％；</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szCs w:val="32"/>
        </w:rPr>
      </w:pPr>
      <w:r w:rsidRPr="002D4EAB">
        <w:rPr>
          <w:rFonts w:ascii="Times New Roman" w:hAnsi="Times New Roman" w:cs="Times New Roman"/>
          <w:szCs w:val="32"/>
        </w:rPr>
        <w:t>210</w:t>
      </w:r>
      <w:r w:rsidRPr="002D4EAB">
        <w:rPr>
          <w:rFonts w:ascii="Times New Roman" w:hAnsi="Times New Roman" w:cs="Times New Roman"/>
          <w:szCs w:val="32"/>
        </w:rPr>
        <w:t>类卫生健康支出类科目</w:t>
      </w:r>
      <w:r w:rsidRPr="002D4EAB">
        <w:rPr>
          <w:rFonts w:ascii="Times New Roman" w:hAnsi="Times New Roman" w:cs="Times New Roman"/>
          <w:szCs w:val="32"/>
        </w:rPr>
        <w:t>6.10</w:t>
      </w:r>
      <w:r w:rsidRPr="002D4EAB">
        <w:rPr>
          <w:rFonts w:ascii="Times New Roman" w:hAnsi="Times New Roman" w:cs="Times New Roman"/>
          <w:szCs w:val="32"/>
        </w:rPr>
        <w:t>万元，占本年支出预算</w:t>
      </w:r>
      <w:r w:rsidRPr="002D4EAB">
        <w:rPr>
          <w:rFonts w:ascii="Times New Roman" w:hAnsi="Times New Roman" w:cs="Times New Roman"/>
          <w:szCs w:val="32"/>
        </w:rPr>
        <w:t>2.1</w:t>
      </w:r>
      <w:r w:rsidR="003160A2" w:rsidRPr="002D4EAB">
        <w:rPr>
          <w:rFonts w:ascii="Times New Roman" w:hAnsi="Times New Roman" w:cs="Times New Roman"/>
          <w:szCs w:val="32"/>
        </w:rPr>
        <w:t>％，同比增</w:t>
      </w:r>
      <w:r w:rsidR="003D44C8" w:rsidRPr="002D4EAB">
        <w:rPr>
          <w:rFonts w:ascii="Times New Roman" w:hAnsi="仿宋_GB2312" w:cs="Times New Roman"/>
          <w:szCs w:val="32"/>
        </w:rPr>
        <w:t>长</w:t>
      </w:r>
      <w:r w:rsidRPr="002D4EAB">
        <w:rPr>
          <w:rFonts w:ascii="Times New Roman" w:hAnsi="Times New Roman" w:cs="Times New Roman"/>
          <w:szCs w:val="32"/>
        </w:rPr>
        <w:t>2.14</w:t>
      </w:r>
      <w:r w:rsidRPr="002D4EAB">
        <w:rPr>
          <w:rFonts w:ascii="Times New Roman" w:hAnsi="Times New Roman" w:cs="Times New Roman"/>
          <w:szCs w:val="32"/>
        </w:rPr>
        <w:t>万元，</w:t>
      </w:r>
      <w:r w:rsidR="003160A2" w:rsidRPr="002D4EAB">
        <w:rPr>
          <w:rFonts w:ascii="Times New Roman" w:hAnsi="Times New Roman" w:cs="Times New Roman"/>
          <w:szCs w:val="32"/>
        </w:rPr>
        <w:t>同比</w:t>
      </w:r>
      <w:r w:rsidRPr="002D4EAB">
        <w:rPr>
          <w:rFonts w:ascii="Times New Roman" w:hAnsi="Times New Roman" w:cs="Times New Roman"/>
          <w:szCs w:val="32"/>
        </w:rPr>
        <w:t>增长</w:t>
      </w:r>
      <w:r w:rsidRPr="002D4EAB">
        <w:rPr>
          <w:rFonts w:ascii="Times New Roman" w:hAnsi="Times New Roman" w:cs="Times New Roman"/>
          <w:szCs w:val="32"/>
        </w:rPr>
        <w:t>0.74</w:t>
      </w:r>
      <w:r w:rsidRPr="002D4EAB">
        <w:rPr>
          <w:rFonts w:ascii="Times New Roman" w:hAnsi="Times New Roman" w:cs="Times New Roman"/>
          <w:szCs w:val="32"/>
        </w:rPr>
        <w:t>％；</w:t>
      </w:r>
    </w:p>
    <w:p w:rsidR="000A2AA1" w:rsidRPr="002D4EAB" w:rsidRDefault="00B40139" w:rsidP="002D4EAB">
      <w:pPr>
        <w:pStyle w:val="a4"/>
        <w:overflowPunct w:val="0"/>
        <w:snapToGrid w:val="0"/>
        <w:spacing w:line="560" w:lineRule="exact"/>
        <w:ind w:firstLineChars="200" w:firstLine="640"/>
        <w:rPr>
          <w:rFonts w:ascii="Times New Roman" w:hAnsi="Times New Roman" w:cs="Times New Roman"/>
          <w:b/>
          <w:szCs w:val="32"/>
        </w:rPr>
      </w:pPr>
      <w:r w:rsidRPr="002D4EAB">
        <w:rPr>
          <w:rFonts w:ascii="Times New Roman" w:hAnsi="Times New Roman" w:cs="Times New Roman"/>
          <w:szCs w:val="32"/>
        </w:rPr>
        <w:t>221</w:t>
      </w:r>
      <w:r w:rsidRPr="002D4EAB">
        <w:rPr>
          <w:rFonts w:ascii="Times New Roman" w:hAnsi="Times New Roman" w:cs="Times New Roman"/>
          <w:szCs w:val="32"/>
        </w:rPr>
        <w:t>类住房保障支出类科目</w:t>
      </w:r>
      <w:r w:rsidRPr="002D4EAB">
        <w:rPr>
          <w:rFonts w:ascii="Times New Roman" w:hAnsi="Times New Roman" w:cs="Times New Roman"/>
          <w:szCs w:val="32"/>
        </w:rPr>
        <w:t>9.22</w:t>
      </w:r>
      <w:r w:rsidRPr="002D4EAB">
        <w:rPr>
          <w:rFonts w:ascii="Times New Roman" w:hAnsi="Times New Roman" w:cs="Times New Roman"/>
          <w:szCs w:val="32"/>
        </w:rPr>
        <w:t>万元，占本年支出预算</w:t>
      </w:r>
      <w:r w:rsidRPr="002D4EAB">
        <w:rPr>
          <w:rFonts w:ascii="Times New Roman" w:hAnsi="Times New Roman" w:cs="Times New Roman"/>
          <w:szCs w:val="32"/>
        </w:rPr>
        <w:t>3.18</w:t>
      </w:r>
      <w:r w:rsidRPr="002D4EAB">
        <w:rPr>
          <w:rFonts w:ascii="Times New Roman" w:hAnsi="Times New Roman" w:cs="Times New Roman"/>
          <w:szCs w:val="32"/>
        </w:rPr>
        <w:t>％，同比</w:t>
      </w:r>
      <w:r w:rsidR="003160A2" w:rsidRPr="002D4EAB">
        <w:rPr>
          <w:rFonts w:ascii="Times New Roman" w:hAnsi="Times New Roman" w:cs="Times New Roman"/>
          <w:szCs w:val="32"/>
        </w:rPr>
        <w:t>增</w:t>
      </w:r>
      <w:r w:rsidR="003D44C8" w:rsidRPr="002D4EAB">
        <w:rPr>
          <w:rFonts w:ascii="Times New Roman" w:hAnsi="仿宋_GB2312" w:cs="Times New Roman"/>
          <w:szCs w:val="32"/>
        </w:rPr>
        <w:t>长</w:t>
      </w:r>
      <w:r w:rsidRPr="002D4EAB">
        <w:rPr>
          <w:rFonts w:ascii="Times New Roman" w:hAnsi="Times New Roman" w:cs="Times New Roman"/>
          <w:szCs w:val="32"/>
        </w:rPr>
        <w:t>3.19</w:t>
      </w:r>
      <w:r w:rsidRPr="002D4EAB">
        <w:rPr>
          <w:rFonts w:ascii="Times New Roman" w:hAnsi="Times New Roman" w:cs="Times New Roman"/>
          <w:szCs w:val="32"/>
        </w:rPr>
        <w:t>万元，</w:t>
      </w:r>
      <w:r w:rsidR="003160A2" w:rsidRPr="002D4EAB">
        <w:rPr>
          <w:rFonts w:ascii="Times New Roman" w:hAnsi="Times New Roman" w:cs="Times New Roman"/>
          <w:szCs w:val="32"/>
        </w:rPr>
        <w:t>同比</w:t>
      </w:r>
      <w:r w:rsidRPr="002D4EAB">
        <w:rPr>
          <w:rFonts w:ascii="Times New Roman" w:hAnsi="Times New Roman" w:cs="Times New Roman"/>
          <w:szCs w:val="32"/>
        </w:rPr>
        <w:t>增长</w:t>
      </w:r>
      <w:r w:rsidRPr="002D4EAB">
        <w:rPr>
          <w:rFonts w:ascii="Times New Roman" w:hAnsi="Times New Roman" w:cs="Times New Roman"/>
          <w:szCs w:val="32"/>
        </w:rPr>
        <w:t>1.1</w:t>
      </w:r>
      <w:r w:rsidRPr="002D4EAB">
        <w:rPr>
          <w:rFonts w:ascii="Times New Roman" w:hAnsi="Times New Roman" w:cs="Times New Roman"/>
          <w:szCs w:val="32"/>
        </w:rPr>
        <w:t>％。</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四、财政拨款收支总体情况说明</w:t>
      </w:r>
    </w:p>
    <w:p w:rsidR="000A2AA1" w:rsidRPr="002D4EAB" w:rsidRDefault="00B40139" w:rsidP="002D4EAB">
      <w:pPr>
        <w:tabs>
          <w:tab w:val="center" w:pos="4475"/>
        </w:tabs>
        <w:spacing w:line="560" w:lineRule="exact"/>
        <w:ind w:firstLineChars="200" w:firstLine="640"/>
        <w:rPr>
          <w:szCs w:val="32"/>
        </w:rPr>
      </w:pPr>
      <w:r w:rsidRPr="002D4EAB">
        <w:rPr>
          <w:szCs w:val="32"/>
        </w:rPr>
        <w:t>我单位财政拨款总收入</w:t>
      </w:r>
      <w:r w:rsidRPr="002D4EAB">
        <w:rPr>
          <w:szCs w:val="32"/>
        </w:rPr>
        <w:t>290.16</w:t>
      </w:r>
      <w:r w:rsidRPr="002D4EAB">
        <w:rPr>
          <w:szCs w:val="32"/>
        </w:rPr>
        <w:t>万元，总支出</w:t>
      </w:r>
      <w:r w:rsidRPr="002D4EAB">
        <w:rPr>
          <w:szCs w:val="32"/>
        </w:rPr>
        <w:t>290.16</w:t>
      </w:r>
      <w:r w:rsidRPr="002D4EAB">
        <w:rPr>
          <w:szCs w:val="32"/>
        </w:rPr>
        <w:t>万元（不含财政拨款上年未列支结转收支数）。财政拨款总收入较上年增长</w:t>
      </w:r>
      <w:r w:rsidRPr="002D4EAB">
        <w:rPr>
          <w:szCs w:val="32"/>
        </w:rPr>
        <w:t>12.78%</w:t>
      </w:r>
      <w:r w:rsidRPr="002D4EAB">
        <w:rPr>
          <w:szCs w:val="32"/>
        </w:rPr>
        <w:t>，主要原因是社会保障和就业支出、卫生健康支出、住房保障支出基数调整提高。财政拨款总支出较上年增长</w:t>
      </w:r>
      <w:r w:rsidRPr="002D4EAB">
        <w:rPr>
          <w:szCs w:val="32"/>
        </w:rPr>
        <w:t>12.78%</w:t>
      </w:r>
      <w:r w:rsidRPr="002D4EAB">
        <w:rPr>
          <w:szCs w:val="32"/>
        </w:rPr>
        <w:t>，主要原因是社会保障和就业支出、卫生健康支出、住房保障支出基数调整提高。</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五、一般公共预算支出情况说明</w:t>
      </w:r>
    </w:p>
    <w:p w:rsidR="000A2AA1" w:rsidRPr="002D4EAB" w:rsidRDefault="00B40139" w:rsidP="002D4EAB">
      <w:pPr>
        <w:tabs>
          <w:tab w:val="center" w:pos="4475"/>
        </w:tabs>
        <w:spacing w:line="560" w:lineRule="exact"/>
        <w:ind w:firstLineChars="200" w:firstLine="640"/>
        <w:rPr>
          <w:szCs w:val="32"/>
        </w:rPr>
      </w:pPr>
      <w:r w:rsidRPr="002D4EAB">
        <w:rPr>
          <w:szCs w:val="32"/>
        </w:rPr>
        <w:t>我单位一般公共预算支出共</w:t>
      </w:r>
      <w:r w:rsidRPr="002D4EAB">
        <w:rPr>
          <w:szCs w:val="32"/>
        </w:rPr>
        <w:t>290.16</w:t>
      </w:r>
      <w:r w:rsidRPr="002D4EAB">
        <w:rPr>
          <w:szCs w:val="32"/>
        </w:rPr>
        <w:t>万元，较上年增长</w:t>
      </w:r>
      <w:r w:rsidRPr="002D4EAB">
        <w:rPr>
          <w:szCs w:val="32"/>
        </w:rPr>
        <w:t>12.78%</w:t>
      </w:r>
      <w:r w:rsidRPr="002D4EAB">
        <w:rPr>
          <w:szCs w:val="32"/>
        </w:rPr>
        <w:t>，主要原因是社会保障和就业支出、卫生健康支出、住房保障支出基数调整提高。具体情况为：</w:t>
      </w:r>
    </w:p>
    <w:p w:rsidR="000A2AA1" w:rsidRPr="002D4EAB" w:rsidRDefault="002D4EAB"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kern w:val="2"/>
          <w:sz w:val="32"/>
          <w:szCs w:val="32"/>
        </w:rPr>
        <w:lastRenderedPageBreak/>
        <w:t>（一）</w:t>
      </w:r>
      <w:r w:rsidR="00B40139" w:rsidRPr="002D4EAB">
        <w:rPr>
          <w:rFonts w:ascii="Times New Roman" w:hAnsi="Times New Roman" w:cs="Times New Roman"/>
          <w:kern w:val="2"/>
          <w:sz w:val="32"/>
          <w:szCs w:val="32"/>
        </w:rPr>
        <w:t>社会保障和就业支出类科目支出预算</w:t>
      </w:r>
      <w:r w:rsidR="00B40139" w:rsidRPr="002D4EAB">
        <w:rPr>
          <w:rFonts w:ascii="Times New Roman" w:hAnsi="Times New Roman" w:cs="Times New Roman"/>
          <w:kern w:val="2"/>
          <w:sz w:val="32"/>
          <w:szCs w:val="32"/>
        </w:rPr>
        <w:t>274.84</w:t>
      </w:r>
      <w:r w:rsidR="00B40139" w:rsidRPr="002D4EAB">
        <w:rPr>
          <w:rFonts w:ascii="Times New Roman" w:hAnsi="Times New Roman" w:cs="Times New Roman"/>
          <w:kern w:val="2"/>
          <w:sz w:val="32"/>
          <w:szCs w:val="32"/>
        </w:rPr>
        <w:t>万元，占支出总预算</w:t>
      </w:r>
      <w:r w:rsidR="00B40139" w:rsidRPr="002D4EAB">
        <w:rPr>
          <w:rFonts w:ascii="Times New Roman" w:hAnsi="Times New Roman" w:cs="Times New Roman"/>
          <w:kern w:val="2"/>
          <w:sz w:val="32"/>
          <w:szCs w:val="32"/>
        </w:rPr>
        <w:t>94.72%</w:t>
      </w:r>
      <w:r w:rsidR="00B40139" w:rsidRPr="002D4EAB">
        <w:rPr>
          <w:rFonts w:ascii="Times New Roman" w:hAnsi="Times New Roman" w:cs="Times New Roman"/>
          <w:kern w:val="2"/>
          <w:sz w:val="32"/>
          <w:szCs w:val="32"/>
        </w:rPr>
        <w:t>，</w:t>
      </w:r>
      <w:r w:rsidR="00B40139" w:rsidRPr="002D4EAB">
        <w:rPr>
          <w:rFonts w:ascii="Times New Roman" w:hAnsi="Times New Roman" w:cs="Times New Roman"/>
          <w:sz w:val="32"/>
          <w:szCs w:val="32"/>
        </w:rPr>
        <w:t>同比</w:t>
      </w:r>
      <w:r w:rsidR="00B40139"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00B40139" w:rsidRPr="002D4EAB">
        <w:rPr>
          <w:rFonts w:ascii="Times New Roman" w:hAnsi="Times New Roman" w:cs="Times New Roman"/>
          <w:sz w:val="32"/>
          <w:szCs w:val="32"/>
        </w:rPr>
        <w:t>31.74</w:t>
      </w:r>
      <w:r w:rsidR="00B40139" w:rsidRPr="002D4EAB">
        <w:rPr>
          <w:rFonts w:ascii="Times New Roman" w:hAnsi="Times New Roman" w:cs="Times New Roman"/>
          <w:sz w:val="32"/>
          <w:szCs w:val="32"/>
        </w:rPr>
        <w:t>万元，同比增长</w:t>
      </w:r>
      <w:r w:rsidR="00B40139" w:rsidRPr="002D4EAB">
        <w:rPr>
          <w:rFonts w:ascii="Times New Roman" w:hAnsi="Times New Roman" w:cs="Times New Roman"/>
          <w:sz w:val="32"/>
          <w:szCs w:val="32"/>
        </w:rPr>
        <w:t>10.94%</w:t>
      </w:r>
      <w:r w:rsidR="00B40139" w:rsidRPr="002D4EAB">
        <w:rPr>
          <w:rFonts w:ascii="Times New Roman" w:hAnsi="Times New Roman" w:cs="Times New Roman"/>
          <w:sz w:val="32"/>
          <w:szCs w:val="32"/>
        </w:rPr>
        <w:t>，主要原因是人员经费保险基数调整提高；</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sz w:val="32"/>
          <w:szCs w:val="32"/>
        </w:rPr>
        <w:t>2080502</w:t>
      </w:r>
      <w:r w:rsidRPr="002D4EAB">
        <w:rPr>
          <w:rFonts w:ascii="Times New Roman" w:hAnsi="Times New Roman" w:cs="Times New Roman"/>
          <w:sz w:val="32"/>
          <w:szCs w:val="32"/>
        </w:rPr>
        <w:t>事业单位离退休科目支出预算</w:t>
      </w:r>
      <w:r w:rsidRPr="002D4EAB">
        <w:rPr>
          <w:rFonts w:ascii="Times New Roman" w:hAnsi="Times New Roman" w:cs="Times New Roman"/>
          <w:sz w:val="32"/>
          <w:szCs w:val="32"/>
        </w:rPr>
        <w:t>29.7</w:t>
      </w:r>
      <w:r w:rsidRPr="002D4EAB">
        <w:rPr>
          <w:rFonts w:ascii="Times New Roman" w:hAnsi="Times New Roman" w:cs="Times New Roman"/>
          <w:sz w:val="32"/>
          <w:szCs w:val="32"/>
        </w:rPr>
        <w:t>万元，占支出总预算</w:t>
      </w:r>
      <w:r w:rsidRPr="002D4EAB">
        <w:rPr>
          <w:rFonts w:ascii="Times New Roman" w:hAnsi="Times New Roman" w:cs="Times New Roman"/>
          <w:sz w:val="32"/>
          <w:szCs w:val="32"/>
        </w:rPr>
        <w:t>10.24%</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1.66</w:t>
      </w:r>
      <w:r w:rsidRPr="002D4EAB">
        <w:rPr>
          <w:rFonts w:ascii="Times New Roman" w:hAnsi="Times New Roman" w:cs="Times New Roman"/>
          <w:sz w:val="32"/>
          <w:szCs w:val="32"/>
        </w:rPr>
        <w:t>万元，同比增</w:t>
      </w:r>
      <w:r w:rsidR="00272DCB" w:rsidRPr="002D4EAB">
        <w:rPr>
          <w:rFonts w:ascii="Times New Roman" w:hAnsi="Times New Roman" w:cs="Times New Roman"/>
          <w:sz w:val="32"/>
          <w:szCs w:val="32"/>
        </w:rPr>
        <w:t>长</w:t>
      </w:r>
      <w:r w:rsidRPr="002D4EAB">
        <w:rPr>
          <w:rFonts w:ascii="Times New Roman" w:hAnsi="Times New Roman" w:cs="Times New Roman"/>
          <w:sz w:val="32"/>
          <w:szCs w:val="32"/>
        </w:rPr>
        <w:t>0.57%</w:t>
      </w:r>
      <w:r w:rsidRPr="002D4EAB">
        <w:rPr>
          <w:rFonts w:ascii="Times New Roman" w:hAnsi="Times New Roman" w:cs="Times New Roman"/>
          <w:sz w:val="32"/>
          <w:szCs w:val="32"/>
        </w:rPr>
        <w:t>，主要原因是新增</w:t>
      </w:r>
      <w:r w:rsidRPr="002D4EAB">
        <w:rPr>
          <w:rFonts w:ascii="Times New Roman" w:hAnsi="Times New Roman" w:cs="Times New Roman"/>
          <w:sz w:val="32"/>
          <w:szCs w:val="32"/>
        </w:rPr>
        <w:t>1</w:t>
      </w:r>
      <w:r w:rsidRPr="002D4EAB">
        <w:rPr>
          <w:rFonts w:ascii="Times New Roman" w:hAnsi="Times New Roman" w:cs="Times New Roman"/>
          <w:sz w:val="32"/>
          <w:szCs w:val="32"/>
        </w:rPr>
        <w:t>名退休人员。</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sz w:val="32"/>
          <w:szCs w:val="32"/>
        </w:rPr>
        <w:t>2080505</w:t>
      </w:r>
      <w:r w:rsidRPr="002D4EAB">
        <w:rPr>
          <w:rFonts w:ascii="Times New Roman" w:hAnsi="Times New Roman" w:cs="Times New Roman"/>
          <w:sz w:val="32"/>
          <w:szCs w:val="32"/>
        </w:rPr>
        <w:t>机关事业单位基本养老保险缴费科目支出预算</w:t>
      </w:r>
      <w:r w:rsidRPr="002D4EAB">
        <w:rPr>
          <w:rFonts w:ascii="Times New Roman" w:hAnsi="Times New Roman" w:cs="Times New Roman"/>
          <w:sz w:val="32"/>
          <w:szCs w:val="32"/>
        </w:rPr>
        <w:t>12.29</w:t>
      </w:r>
      <w:r w:rsidRPr="002D4EAB">
        <w:rPr>
          <w:rFonts w:ascii="Times New Roman" w:hAnsi="Times New Roman" w:cs="Times New Roman"/>
          <w:sz w:val="32"/>
          <w:szCs w:val="32"/>
        </w:rPr>
        <w:t>万元，占支出总预算</w:t>
      </w:r>
      <w:r w:rsidRPr="002D4EAB">
        <w:rPr>
          <w:rFonts w:ascii="Times New Roman" w:hAnsi="Times New Roman" w:cs="Times New Roman"/>
          <w:sz w:val="32"/>
          <w:szCs w:val="32"/>
        </w:rPr>
        <w:t>4.24%</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4.25</w:t>
      </w:r>
      <w:r w:rsidRPr="002D4EAB">
        <w:rPr>
          <w:rFonts w:ascii="Times New Roman" w:hAnsi="Times New Roman" w:cs="Times New Roman"/>
          <w:sz w:val="32"/>
          <w:szCs w:val="32"/>
        </w:rPr>
        <w:t>万元，同比增</w:t>
      </w:r>
      <w:r w:rsidR="00272DCB" w:rsidRPr="002D4EAB">
        <w:rPr>
          <w:rFonts w:ascii="Times New Roman" w:hAnsi="Times New Roman" w:cs="Times New Roman"/>
          <w:sz w:val="32"/>
          <w:szCs w:val="32"/>
        </w:rPr>
        <w:t>长</w:t>
      </w:r>
      <w:r w:rsidRPr="002D4EAB">
        <w:rPr>
          <w:rFonts w:ascii="Times New Roman" w:hAnsi="Times New Roman" w:cs="Times New Roman"/>
          <w:sz w:val="32"/>
          <w:szCs w:val="32"/>
        </w:rPr>
        <w:t>1.46%</w:t>
      </w:r>
      <w:r w:rsidRPr="002D4EAB">
        <w:rPr>
          <w:rFonts w:ascii="Times New Roman" w:hAnsi="Times New Roman" w:cs="Times New Roman"/>
          <w:sz w:val="32"/>
          <w:szCs w:val="32"/>
        </w:rPr>
        <w:t>，主要原因基本养老保险基数调整提高。</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sz w:val="32"/>
          <w:szCs w:val="32"/>
        </w:rPr>
        <w:t>2080506</w:t>
      </w:r>
      <w:r w:rsidRPr="002D4EAB">
        <w:rPr>
          <w:rFonts w:ascii="Times New Roman" w:hAnsi="Times New Roman" w:cs="Times New Roman"/>
          <w:sz w:val="32"/>
          <w:szCs w:val="32"/>
        </w:rPr>
        <w:t>机关事业单位职业年金缴费科目支出预算</w:t>
      </w:r>
      <w:r w:rsidRPr="002D4EAB">
        <w:rPr>
          <w:rFonts w:ascii="Times New Roman" w:hAnsi="Times New Roman" w:cs="Times New Roman"/>
          <w:sz w:val="32"/>
          <w:szCs w:val="32"/>
        </w:rPr>
        <w:t>6.14</w:t>
      </w:r>
      <w:r w:rsidRPr="002D4EAB">
        <w:rPr>
          <w:rFonts w:ascii="Times New Roman" w:hAnsi="Times New Roman" w:cs="Times New Roman"/>
          <w:sz w:val="32"/>
          <w:szCs w:val="32"/>
        </w:rPr>
        <w:t>万元，占支出总预算</w:t>
      </w:r>
      <w:r w:rsidRPr="002D4EAB">
        <w:rPr>
          <w:rFonts w:ascii="Times New Roman" w:hAnsi="Times New Roman" w:cs="Times New Roman"/>
          <w:sz w:val="32"/>
          <w:szCs w:val="32"/>
        </w:rPr>
        <w:t>2.12%</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2.12</w:t>
      </w:r>
      <w:r w:rsidRPr="002D4EAB">
        <w:rPr>
          <w:rFonts w:ascii="Times New Roman" w:hAnsi="Times New Roman" w:cs="Times New Roman"/>
          <w:sz w:val="32"/>
          <w:szCs w:val="32"/>
        </w:rPr>
        <w:t>万元，同比增</w:t>
      </w:r>
      <w:r w:rsidR="00272DCB" w:rsidRPr="002D4EAB">
        <w:rPr>
          <w:rFonts w:ascii="Times New Roman" w:hAnsi="Times New Roman" w:cs="Times New Roman"/>
          <w:sz w:val="32"/>
          <w:szCs w:val="32"/>
        </w:rPr>
        <w:t>长</w:t>
      </w:r>
      <w:r w:rsidRPr="002D4EAB">
        <w:rPr>
          <w:rFonts w:ascii="Times New Roman" w:hAnsi="Times New Roman" w:cs="Times New Roman"/>
          <w:sz w:val="32"/>
          <w:szCs w:val="32"/>
        </w:rPr>
        <w:t>0.73%</w:t>
      </w:r>
      <w:r w:rsidRPr="002D4EAB">
        <w:rPr>
          <w:rFonts w:ascii="Times New Roman" w:hAnsi="Times New Roman" w:cs="Times New Roman"/>
          <w:sz w:val="32"/>
          <w:szCs w:val="32"/>
        </w:rPr>
        <w:t>，主要原因是职业年金基数调整提高。</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sz w:val="32"/>
          <w:szCs w:val="32"/>
        </w:rPr>
        <w:t>2081005</w:t>
      </w:r>
      <w:r w:rsidRPr="002D4EAB">
        <w:rPr>
          <w:rFonts w:ascii="Times New Roman" w:hAnsi="Times New Roman" w:cs="Times New Roman"/>
          <w:sz w:val="32"/>
          <w:szCs w:val="32"/>
        </w:rPr>
        <w:t>社会福利事业单位科目支出预算</w:t>
      </w:r>
      <w:r w:rsidRPr="002D4EAB">
        <w:rPr>
          <w:rFonts w:ascii="Times New Roman" w:hAnsi="Times New Roman" w:cs="Times New Roman"/>
          <w:sz w:val="32"/>
          <w:szCs w:val="32"/>
        </w:rPr>
        <w:t>226.71</w:t>
      </w:r>
      <w:r w:rsidRPr="002D4EAB">
        <w:rPr>
          <w:rFonts w:ascii="Times New Roman" w:hAnsi="Times New Roman" w:cs="Times New Roman"/>
          <w:sz w:val="32"/>
          <w:szCs w:val="32"/>
        </w:rPr>
        <w:t>万元，占支出总预算</w:t>
      </w:r>
      <w:r w:rsidRPr="002D4EAB">
        <w:rPr>
          <w:rFonts w:ascii="Times New Roman" w:hAnsi="Times New Roman" w:cs="Times New Roman"/>
          <w:sz w:val="32"/>
          <w:szCs w:val="32"/>
        </w:rPr>
        <w:t>78.13%</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23.72</w:t>
      </w:r>
      <w:r w:rsidRPr="002D4EAB">
        <w:rPr>
          <w:rFonts w:ascii="Times New Roman" w:hAnsi="Times New Roman" w:cs="Times New Roman"/>
          <w:sz w:val="32"/>
          <w:szCs w:val="32"/>
        </w:rPr>
        <w:t>万元，同比增</w:t>
      </w:r>
      <w:r w:rsidR="00272DCB" w:rsidRPr="002D4EAB">
        <w:rPr>
          <w:rFonts w:ascii="Times New Roman" w:hAnsi="Times New Roman" w:cs="Times New Roman"/>
          <w:sz w:val="32"/>
          <w:szCs w:val="32"/>
        </w:rPr>
        <w:t>长</w:t>
      </w:r>
      <w:r w:rsidRPr="002D4EAB">
        <w:rPr>
          <w:rFonts w:ascii="Times New Roman" w:hAnsi="Times New Roman" w:cs="Times New Roman"/>
          <w:sz w:val="32"/>
          <w:szCs w:val="32"/>
        </w:rPr>
        <w:t>8.17%</w:t>
      </w:r>
      <w:r w:rsidRPr="002D4EAB">
        <w:rPr>
          <w:rFonts w:ascii="Times New Roman" w:hAnsi="Times New Roman" w:cs="Times New Roman"/>
          <w:sz w:val="32"/>
          <w:szCs w:val="32"/>
        </w:rPr>
        <w:t>，主要原因工资福利及编外聘用人员保险基数调整提高。</w:t>
      </w:r>
    </w:p>
    <w:p w:rsidR="000A2AA1" w:rsidRPr="002D4EAB" w:rsidRDefault="002D4EAB" w:rsidP="002D4EAB">
      <w:pPr>
        <w:pStyle w:val="a7"/>
        <w:spacing w:before="0" w:beforeAutospacing="0" w:after="0" w:afterAutospacing="0" w:line="560" w:lineRule="exact"/>
        <w:ind w:firstLineChars="150" w:firstLine="480"/>
        <w:rPr>
          <w:rFonts w:ascii="Times New Roman" w:hAnsi="Times New Roman" w:cs="Times New Roman"/>
          <w:kern w:val="2"/>
          <w:sz w:val="32"/>
          <w:szCs w:val="32"/>
        </w:rPr>
      </w:pPr>
      <w:r w:rsidRPr="002D4EAB">
        <w:rPr>
          <w:rFonts w:ascii="Times New Roman" w:hAnsi="Times New Roman" w:cs="Times New Roman"/>
          <w:kern w:val="2"/>
          <w:sz w:val="32"/>
          <w:szCs w:val="32"/>
        </w:rPr>
        <w:t>（二）</w:t>
      </w:r>
      <w:r w:rsidR="00B40139" w:rsidRPr="002D4EAB">
        <w:rPr>
          <w:rFonts w:ascii="Times New Roman" w:hAnsi="Times New Roman" w:cs="Times New Roman"/>
          <w:kern w:val="2"/>
          <w:sz w:val="32"/>
          <w:szCs w:val="32"/>
        </w:rPr>
        <w:t>卫生健康类科目支出预算</w:t>
      </w:r>
      <w:r w:rsidR="00B40139" w:rsidRPr="002D4EAB">
        <w:rPr>
          <w:rFonts w:ascii="Times New Roman" w:hAnsi="Times New Roman" w:cs="Times New Roman"/>
          <w:kern w:val="2"/>
          <w:sz w:val="32"/>
          <w:szCs w:val="32"/>
        </w:rPr>
        <w:t>6.1</w:t>
      </w:r>
      <w:r w:rsidR="00B40139" w:rsidRPr="002D4EAB">
        <w:rPr>
          <w:rFonts w:ascii="Times New Roman" w:hAnsi="Times New Roman" w:cs="Times New Roman"/>
          <w:kern w:val="2"/>
          <w:sz w:val="32"/>
          <w:szCs w:val="32"/>
        </w:rPr>
        <w:t>万元</w:t>
      </w:r>
      <w:r w:rsidR="00B40139" w:rsidRPr="002D4EAB">
        <w:rPr>
          <w:rFonts w:ascii="Times New Roman" w:hAnsi="Times New Roman" w:cs="Times New Roman"/>
          <w:kern w:val="2"/>
          <w:sz w:val="32"/>
          <w:szCs w:val="32"/>
        </w:rPr>
        <w:t>,</w:t>
      </w:r>
      <w:r w:rsidR="00B40139" w:rsidRPr="002D4EAB">
        <w:rPr>
          <w:rFonts w:ascii="Times New Roman" w:hAnsi="Times New Roman" w:cs="Times New Roman"/>
          <w:kern w:val="2"/>
          <w:sz w:val="32"/>
          <w:szCs w:val="32"/>
        </w:rPr>
        <w:t>占支出总预算</w:t>
      </w:r>
      <w:r w:rsidR="00B40139" w:rsidRPr="002D4EAB">
        <w:rPr>
          <w:rFonts w:ascii="Times New Roman" w:hAnsi="Times New Roman" w:cs="Times New Roman"/>
          <w:kern w:val="2"/>
          <w:sz w:val="32"/>
          <w:szCs w:val="32"/>
        </w:rPr>
        <w:t>2.1%</w:t>
      </w:r>
      <w:r w:rsidR="00B40139" w:rsidRPr="002D4EAB">
        <w:rPr>
          <w:rFonts w:ascii="Times New Roman" w:hAnsi="Times New Roman" w:cs="Times New Roman"/>
          <w:kern w:val="2"/>
          <w:sz w:val="32"/>
          <w:szCs w:val="32"/>
        </w:rPr>
        <w:t>，</w:t>
      </w:r>
      <w:r w:rsidR="00B40139"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00B40139" w:rsidRPr="002D4EAB">
        <w:rPr>
          <w:rFonts w:ascii="Times New Roman" w:hAnsi="Times New Roman" w:cs="Times New Roman"/>
          <w:sz w:val="32"/>
          <w:szCs w:val="32"/>
        </w:rPr>
        <w:t>2.14</w:t>
      </w:r>
      <w:r w:rsidR="00B40139" w:rsidRPr="002D4EAB">
        <w:rPr>
          <w:rFonts w:ascii="Times New Roman" w:hAnsi="Times New Roman" w:cs="Times New Roman"/>
          <w:sz w:val="32"/>
          <w:szCs w:val="32"/>
        </w:rPr>
        <w:t>万元，同比增长</w:t>
      </w:r>
      <w:r w:rsidR="00B40139" w:rsidRPr="002D4EAB">
        <w:rPr>
          <w:rFonts w:ascii="Times New Roman" w:hAnsi="Times New Roman" w:cs="Times New Roman"/>
          <w:sz w:val="32"/>
          <w:szCs w:val="32"/>
        </w:rPr>
        <w:t>0.74%</w:t>
      </w:r>
      <w:r w:rsidR="00B40139" w:rsidRPr="002D4EAB">
        <w:rPr>
          <w:rFonts w:ascii="Times New Roman" w:hAnsi="Times New Roman" w:cs="Times New Roman"/>
          <w:sz w:val="32"/>
          <w:szCs w:val="32"/>
        </w:rPr>
        <w:t>，主要原因是人员经费保险基数调整提高</w:t>
      </w:r>
      <w:r w:rsidR="00B40139" w:rsidRPr="002D4EAB">
        <w:rPr>
          <w:rFonts w:ascii="Times New Roman" w:hAnsi="Times New Roman" w:cs="Times New Roman"/>
          <w:kern w:val="2"/>
          <w:sz w:val="32"/>
          <w:szCs w:val="32"/>
        </w:rPr>
        <w:t>；</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kern w:val="2"/>
          <w:sz w:val="32"/>
          <w:szCs w:val="32"/>
        </w:rPr>
      </w:pPr>
      <w:r w:rsidRPr="002D4EAB">
        <w:rPr>
          <w:rFonts w:ascii="Times New Roman" w:hAnsi="Times New Roman" w:cs="Times New Roman"/>
          <w:sz w:val="32"/>
          <w:szCs w:val="32"/>
        </w:rPr>
        <w:t>2101102</w:t>
      </w:r>
      <w:r w:rsidRPr="002D4EAB">
        <w:rPr>
          <w:rFonts w:ascii="Times New Roman" w:hAnsi="Times New Roman" w:cs="Times New Roman"/>
          <w:sz w:val="32"/>
          <w:szCs w:val="32"/>
        </w:rPr>
        <w:t>事业单位医疗科目支出预算</w:t>
      </w:r>
      <w:r w:rsidRPr="002D4EAB">
        <w:rPr>
          <w:rFonts w:ascii="Times New Roman" w:hAnsi="Times New Roman" w:cs="Times New Roman"/>
          <w:sz w:val="32"/>
          <w:szCs w:val="32"/>
        </w:rPr>
        <w:t>6.10</w:t>
      </w:r>
      <w:r w:rsidRPr="002D4EAB">
        <w:rPr>
          <w:rFonts w:ascii="Times New Roman" w:hAnsi="Times New Roman" w:cs="Times New Roman"/>
          <w:sz w:val="32"/>
          <w:szCs w:val="32"/>
        </w:rPr>
        <w:t>万元，占支出总预算</w:t>
      </w:r>
      <w:r w:rsidRPr="002D4EAB">
        <w:rPr>
          <w:rFonts w:ascii="Times New Roman" w:hAnsi="Times New Roman" w:cs="Times New Roman"/>
          <w:sz w:val="32"/>
          <w:szCs w:val="32"/>
        </w:rPr>
        <w:t>2.1%</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2.14</w:t>
      </w:r>
      <w:r w:rsidRPr="002D4EAB">
        <w:rPr>
          <w:rFonts w:ascii="Times New Roman" w:hAnsi="Times New Roman" w:cs="Times New Roman"/>
          <w:sz w:val="32"/>
          <w:szCs w:val="32"/>
        </w:rPr>
        <w:t>万元，同比增</w:t>
      </w:r>
      <w:r w:rsidR="00272DCB" w:rsidRPr="002D4EAB">
        <w:rPr>
          <w:rFonts w:ascii="Times New Roman" w:hAnsi="Times New Roman" w:cs="Times New Roman"/>
          <w:sz w:val="32"/>
          <w:szCs w:val="32"/>
        </w:rPr>
        <w:t>长</w:t>
      </w:r>
      <w:r w:rsidRPr="002D4EAB">
        <w:rPr>
          <w:rFonts w:ascii="Times New Roman" w:hAnsi="Times New Roman" w:cs="Times New Roman"/>
          <w:sz w:val="32"/>
          <w:szCs w:val="32"/>
        </w:rPr>
        <w:t>0.74%</w:t>
      </w:r>
      <w:r w:rsidRPr="002D4EAB">
        <w:rPr>
          <w:rFonts w:ascii="Times New Roman" w:hAnsi="Times New Roman" w:cs="Times New Roman"/>
          <w:sz w:val="32"/>
          <w:szCs w:val="32"/>
        </w:rPr>
        <w:t>，主要原医疗保险基数调整提高。</w:t>
      </w:r>
    </w:p>
    <w:p w:rsidR="000A2AA1" w:rsidRPr="002D4EAB" w:rsidRDefault="002D4EAB" w:rsidP="002D4EAB">
      <w:pPr>
        <w:pStyle w:val="a7"/>
        <w:spacing w:before="0" w:beforeAutospacing="0" w:after="0" w:afterAutospacing="0" w:line="560" w:lineRule="exact"/>
        <w:ind w:firstLineChars="200" w:firstLine="640"/>
        <w:rPr>
          <w:rFonts w:ascii="Times New Roman" w:hAnsi="Times New Roman" w:cs="Times New Roman"/>
          <w:kern w:val="2"/>
          <w:sz w:val="32"/>
          <w:szCs w:val="32"/>
        </w:rPr>
      </w:pPr>
      <w:r w:rsidRPr="002D4EAB">
        <w:rPr>
          <w:rFonts w:ascii="Times New Roman" w:hAnsi="Times New Roman" w:cs="Times New Roman"/>
          <w:kern w:val="2"/>
          <w:sz w:val="32"/>
          <w:szCs w:val="32"/>
        </w:rPr>
        <w:t>（三）</w:t>
      </w:r>
      <w:r w:rsidR="00B40139" w:rsidRPr="002D4EAB">
        <w:rPr>
          <w:rFonts w:ascii="Times New Roman" w:hAnsi="Times New Roman" w:cs="Times New Roman"/>
          <w:kern w:val="2"/>
          <w:sz w:val="32"/>
          <w:szCs w:val="32"/>
        </w:rPr>
        <w:t>住房保障类科目支出预算</w:t>
      </w:r>
      <w:r w:rsidR="00B40139" w:rsidRPr="002D4EAB">
        <w:rPr>
          <w:rFonts w:ascii="Times New Roman" w:hAnsi="Times New Roman" w:cs="Times New Roman"/>
          <w:kern w:val="2"/>
          <w:sz w:val="32"/>
          <w:szCs w:val="32"/>
        </w:rPr>
        <w:t>9.22</w:t>
      </w:r>
      <w:r w:rsidR="00B40139" w:rsidRPr="002D4EAB">
        <w:rPr>
          <w:rFonts w:ascii="Times New Roman" w:hAnsi="Times New Roman" w:cs="Times New Roman"/>
          <w:kern w:val="2"/>
          <w:sz w:val="32"/>
          <w:szCs w:val="32"/>
        </w:rPr>
        <w:t>万元</w:t>
      </w:r>
      <w:r w:rsidR="00B40139" w:rsidRPr="002D4EAB">
        <w:rPr>
          <w:rFonts w:ascii="Times New Roman" w:hAnsi="Times New Roman" w:cs="Times New Roman"/>
          <w:kern w:val="2"/>
          <w:sz w:val="32"/>
          <w:szCs w:val="32"/>
        </w:rPr>
        <w:t>,</w:t>
      </w:r>
      <w:r w:rsidR="00B40139" w:rsidRPr="002D4EAB">
        <w:rPr>
          <w:rFonts w:ascii="Times New Roman" w:hAnsi="Times New Roman" w:cs="Times New Roman"/>
          <w:kern w:val="2"/>
          <w:sz w:val="32"/>
          <w:szCs w:val="32"/>
        </w:rPr>
        <w:t>占支出总预算</w:t>
      </w:r>
      <w:r w:rsidR="00B40139" w:rsidRPr="002D4EAB">
        <w:rPr>
          <w:rFonts w:ascii="Times New Roman" w:hAnsi="Times New Roman" w:cs="Times New Roman"/>
          <w:kern w:val="2"/>
          <w:sz w:val="32"/>
          <w:szCs w:val="32"/>
        </w:rPr>
        <w:t>3.18%</w:t>
      </w:r>
      <w:r w:rsidR="00B40139" w:rsidRPr="002D4EAB">
        <w:rPr>
          <w:rFonts w:ascii="Times New Roman" w:hAnsi="Times New Roman" w:cs="Times New Roman"/>
          <w:kern w:val="2"/>
          <w:sz w:val="32"/>
          <w:szCs w:val="32"/>
        </w:rPr>
        <w:t>，</w:t>
      </w:r>
      <w:r w:rsidR="00B40139"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00B40139" w:rsidRPr="002D4EAB">
        <w:rPr>
          <w:rFonts w:ascii="Times New Roman" w:hAnsi="Times New Roman" w:cs="Times New Roman"/>
          <w:sz w:val="32"/>
          <w:szCs w:val="32"/>
        </w:rPr>
        <w:t>3.19</w:t>
      </w:r>
      <w:r w:rsidR="00B40139" w:rsidRPr="002D4EAB">
        <w:rPr>
          <w:rFonts w:ascii="Times New Roman" w:hAnsi="Times New Roman" w:cs="Times New Roman"/>
          <w:sz w:val="32"/>
          <w:szCs w:val="32"/>
        </w:rPr>
        <w:t>万元，同比增长</w:t>
      </w:r>
      <w:r w:rsidR="00B40139" w:rsidRPr="002D4EAB">
        <w:rPr>
          <w:rFonts w:ascii="Times New Roman" w:hAnsi="Times New Roman" w:cs="Times New Roman"/>
          <w:sz w:val="32"/>
          <w:szCs w:val="32"/>
        </w:rPr>
        <w:t>1.1%</w:t>
      </w:r>
      <w:r w:rsidR="00B40139" w:rsidRPr="002D4EAB">
        <w:rPr>
          <w:rFonts w:ascii="Times New Roman" w:hAnsi="Times New Roman" w:cs="Times New Roman"/>
          <w:sz w:val="32"/>
          <w:szCs w:val="32"/>
        </w:rPr>
        <w:t>，主要原因是人员经费保险基数调整提高</w:t>
      </w:r>
      <w:r w:rsidR="00B40139" w:rsidRPr="002D4EAB">
        <w:rPr>
          <w:rFonts w:ascii="Times New Roman" w:hAnsi="Times New Roman" w:cs="Times New Roman"/>
          <w:kern w:val="2"/>
          <w:sz w:val="32"/>
          <w:szCs w:val="32"/>
        </w:rPr>
        <w:t>；</w:t>
      </w:r>
    </w:p>
    <w:p w:rsidR="000A2AA1" w:rsidRPr="002D4EAB" w:rsidRDefault="00B40139" w:rsidP="002D4EAB">
      <w:pPr>
        <w:pStyle w:val="a7"/>
        <w:spacing w:before="0" w:beforeAutospacing="0" w:after="0" w:afterAutospacing="0" w:line="560" w:lineRule="exact"/>
        <w:ind w:firstLineChars="200" w:firstLine="640"/>
        <w:rPr>
          <w:rFonts w:ascii="Times New Roman" w:hAnsi="Times New Roman" w:cs="Times New Roman"/>
          <w:sz w:val="32"/>
          <w:szCs w:val="32"/>
        </w:rPr>
      </w:pPr>
      <w:r w:rsidRPr="002D4EAB">
        <w:rPr>
          <w:rFonts w:ascii="Times New Roman" w:hAnsi="Times New Roman" w:cs="Times New Roman"/>
          <w:sz w:val="32"/>
          <w:szCs w:val="32"/>
        </w:rPr>
        <w:lastRenderedPageBreak/>
        <w:t>2210201</w:t>
      </w:r>
      <w:r w:rsidRPr="002D4EAB">
        <w:rPr>
          <w:rFonts w:ascii="Times New Roman" w:hAnsi="Times New Roman" w:cs="Times New Roman"/>
          <w:sz w:val="32"/>
          <w:szCs w:val="32"/>
        </w:rPr>
        <w:t>住房公积金科目支出预算</w:t>
      </w:r>
      <w:r w:rsidRPr="002D4EAB">
        <w:rPr>
          <w:rFonts w:ascii="Times New Roman" w:hAnsi="Times New Roman" w:cs="Times New Roman"/>
          <w:sz w:val="32"/>
          <w:szCs w:val="32"/>
        </w:rPr>
        <w:t>9.22</w:t>
      </w:r>
      <w:r w:rsidRPr="002D4EAB">
        <w:rPr>
          <w:rFonts w:ascii="Times New Roman" w:hAnsi="Times New Roman" w:cs="Times New Roman"/>
          <w:sz w:val="32"/>
          <w:szCs w:val="32"/>
        </w:rPr>
        <w:t>万元，</w:t>
      </w:r>
      <w:r w:rsidRPr="002D4EAB">
        <w:rPr>
          <w:rFonts w:ascii="Times New Roman" w:hAnsi="Times New Roman" w:cs="Times New Roman"/>
          <w:kern w:val="2"/>
          <w:sz w:val="32"/>
          <w:szCs w:val="32"/>
        </w:rPr>
        <w:t>占支出总预算</w:t>
      </w:r>
      <w:r w:rsidRPr="002D4EAB">
        <w:rPr>
          <w:rFonts w:ascii="Times New Roman" w:hAnsi="Times New Roman" w:cs="Times New Roman"/>
          <w:kern w:val="2"/>
          <w:sz w:val="32"/>
          <w:szCs w:val="32"/>
        </w:rPr>
        <w:t>3.18%</w:t>
      </w:r>
      <w:r w:rsidRPr="002D4EAB">
        <w:rPr>
          <w:rFonts w:ascii="Times New Roman" w:hAnsi="Times New Roman" w:cs="Times New Roman"/>
          <w:kern w:val="2"/>
          <w:sz w:val="32"/>
          <w:szCs w:val="32"/>
        </w:rPr>
        <w:t>，</w:t>
      </w:r>
      <w:r w:rsidRPr="002D4EAB">
        <w:rPr>
          <w:rFonts w:ascii="Times New Roman" w:hAnsi="Times New Roman" w:cs="Times New Roman"/>
          <w:sz w:val="32"/>
          <w:szCs w:val="32"/>
        </w:rPr>
        <w:t>同比</w:t>
      </w:r>
      <w:r w:rsidR="003D44C8" w:rsidRPr="003D44C8">
        <w:rPr>
          <w:rFonts w:ascii="Times New Roman" w:hAnsi="Times New Roman" w:cs="Times New Roman"/>
          <w:sz w:val="32"/>
          <w:szCs w:val="32"/>
        </w:rPr>
        <w:t>增</w:t>
      </w:r>
      <w:r w:rsidR="003D44C8" w:rsidRPr="003D44C8">
        <w:rPr>
          <w:rFonts w:ascii="Times New Roman" w:hAnsi="仿宋_GB2312" w:cs="Times New Roman" w:hint="eastAsia"/>
          <w:sz w:val="32"/>
          <w:szCs w:val="32"/>
        </w:rPr>
        <w:t>长</w:t>
      </w:r>
      <w:r w:rsidRPr="002D4EAB">
        <w:rPr>
          <w:rFonts w:ascii="Times New Roman" w:hAnsi="Times New Roman" w:cs="Times New Roman"/>
          <w:sz w:val="32"/>
          <w:szCs w:val="32"/>
        </w:rPr>
        <w:t>3.19</w:t>
      </w:r>
      <w:r w:rsidRPr="002D4EAB">
        <w:rPr>
          <w:rFonts w:ascii="Times New Roman" w:hAnsi="Times New Roman" w:cs="Times New Roman"/>
          <w:sz w:val="32"/>
          <w:szCs w:val="32"/>
        </w:rPr>
        <w:t>万元，同比增长</w:t>
      </w:r>
      <w:r w:rsidRPr="002D4EAB">
        <w:rPr>
          <w:rFonts w:ascii="Times New Roman" w:hAnsi="Times New Roman" w:cs="Times New Roman"/>
          <w:sz w:val="32"/>
          <w:szCs w:val="32"/>
        </w:rPr>
        <w:t>1.1%</w:t>
      </w:r>
      <w:r w:rsidRPr="002D4EAB">
        <w:rPr>
          <w:rFonts w:ascii="Times New Roman" w:hAnsi="Times New Roman" w:cs="Times New Roman"/>
          <w:sz w:val="32"/>
          <w:szCs w:val="32"/>
        </w:rPr>
        <w:t>，主要原因是人员经费保险基数调整提高。</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六、一般公共预算基本支出情况说明</w:t>
      </w:r>
    </w:p>
    <w:p w:rsidR="000A2AA1" w:rsidRPr="002D4EAB" w:rsidRDefault="00B40139" w:rsidP="002D4EAB">
      <w:pPr>
        <w:tabs>
          <w:tab w:val="center" w:pos="4475"/>
        </w:tabs>
        <w:spacing w:line="560" w:lineRule="exact"/>
        <w:ind w:firstLineChars="200" w:firstLine="640"/>
        <w:rPr>
          <w:rFonts w:eastAsia="黑体"/>
          <w:szCs w:val="32"/>
        </w:rPr>
      </w:pPr>
      <w:r w:rsidRPr="002D4EAB">
        <w:rPr>
          <w:szCs w:val="32"/>
        </w:rPr>
        <w:t>我单位一般公共预算基本支出共</w:t>
      </w:r>
      <w:r w:rsidRPr="002D4EAB">
        <w:rPr>
          <w:szCs w:val="32"/>
        </w:rPr>
        <w:t>290.16</w:t>
      </w:r>
      <w:r w:rsidRPr="002D4EAB">
        <w:rPr>
          <w:szCs w:val="32"/>
        </w:rPr>
        <w:t>万元，较上年增长</w:t>
      </w:r>
      <w:r w:rsidRPr="002D4EAB">
        <w:rPr>
          <w:szCs w:val="32"/>
        </w:rPr>
        <w:t>12.78%</w:t>
      </w:r>
      <w:r w:rsidRPr="002D4EAB">
        <w:rPr>
          <w:szCs w:val="32"/>
        </w:rPr>
        <w:t>，主要原因是社会保障和就业收入、卫生健康收入、住房保障收入基数调整提高。</w:t>
      </w:r>
    </w:p>
    <w:p w:rsidR="000A2AA1" w:rsidRPr="002D4EAB" w:rsidRDefault="00B40139" w:rsidP="002D4EAB">
      <w:pPr>
        <w:tabs>
          <w:tab w:val="center" w:pos="4475"/>
        </w:tabs>
        <w:spacing w:line="560" w:lineRule="exact"/>
        <w:ind w:firstLineChars="200" w:firstLine="640"/>
        <w:rPr>
          <w:szCs w:val="32"/>
        </w:rPr>
      </w:pPr>
      <w:r w:rsidRPr="002D4EAB">
        <w:rPr>
          <w:szCs w:val="32"/>
        </w:rPr>
        <w:t>具体情况为：</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基本工资</w:t>
      </w:r>
      <w:r w:rsidRPr="002D4EAB">
        <w:rPr>
          <w:szCs w:val="32"/>
        </w:rPr>
        <w:t>25.44</w:t>
      </w:r>
      <w:r w:rsidRPr="002D4EAB">
        <w:rPr>
          <w:szCs w:val="32"/>
        </w:rPr>
        <w:t>万元，同比减</w:t>
      </w:r>
      <w:r w:rsidR="003D44C8">
        <w:rPr>
          <w:rFonts w:hint="eastAsia"/>
          <w:szCs w:val="32"/>
        </w:rPr>
        <w:t>少</w:t>
      </w:r>
      <w:r w:rsidRPr="002D4EAB">
        <w:rPr>
          <w:szCs w:val="32"/>
        </w:rPr>
        <w:t>0.06</w:t>
      </w:r>
      <w:r w:rsidRPr="002D4EAB">
        <w:rPr>
          <w:szCs w:val="32"/>
        </w:rPr>
        <w:t>万元，同比下降</w:t>
      </w:r>
      <w:r w:rsidRPr="002D4EAB">
        <w:rPr>
          <w:szCs w:val="32"/>
        </w:rPr>
        <w:t>0.24%</w:t>
      </w:r>
      <w:r w:rsidRPr="002D4EAB">
        <w:rPr>
          <w:szCs w:val="32"/>
        </w:rPr>
        <w:t>，主要原因是退休一人；</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津贴补贴</w:t>
      </w:r>
      <w:r w:rsidRPr="002D4EAB">
        <w:rPr>
          <w:szCs w:val="32"/>
        </w:rPr>
        <w:t>10.15</w:t>
      </w:r>
      <w:r w:rsidRPr="002D4EAB">
        <w:rPr>
          <w:szCs w:val="32"/>
        </w:rPr>
        <w:t>万元，同比减</w:t>
      </w:r>
      <w:r w:rsidR="003D44C8">
        <w:rPr>
          <w:rFonts w:hint="eastAsia"/>
          <w:szCs w:val="32"/>
        </w:rPr>
        <w:t>少</w:t>
      </w:r>
      <w:r w:rsidRPr="002D4EAB">
        <w:rPr>
          <w:szCs w:val="32"/>
        </w:rPr>
        <w:t>1.88</w:t>
      </w:r>
      <w:r w:rsidRPr="002D4EAB">
        <w:rPr>
          <w:szCs w:val="32"/>
        </w:rPr>
        <w:t>万元，同比下降</w:t>
      </w:r>
      <w:r w:rsidRPr="002D4EAB">
        <w:rPr>
          <w:szCs w:val="32"/>
        </w:rPr>
        <w:t>15.63%</w:t>
      </w:r>
      <w:r w:rsidRPr="002D4EAB">
        <w:rPr>
          <w:szCs w:val="32"/>
        </w:rPr>
        <w:t>，主要原因是退休一人；</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奖金</w:t>
      </w:r>
      <w:r w:rsidRPr="002D4EAB">
        <w:rPr>
          <w:szCs w:val="32"/>
        </w:rPr>
        <w:t>2.12</w:t>
      </w:r>
      <w:r w:rsidRPr="002D4EAB">
        <w:rPr>
          <w:szCs w:val="32"/>
        </w:rPr>
        <w:t>万元，同比减</w:t>
      </w:r>
      <w:r w:rsidR="003D44C8">
        <w:rPr>
          <w:rFonts w:hint="eastAsia"/>
          <w:szCs w:val="32"/>
        </w:rPr>
        <w:t>少</w:t>
      </w:r>
      <w:r w:rsidRPr="002D4EAB">
        <w:rPr>
          <w:szCs w:val="32"/>
        </w:rPr>
        <w:t>0.01</w:t>
      </w:r>
      <w:r w:rsidRPr="002D4EAB">
        <w:rPr>
          <w:szCs w:val="32"/>
        </w:rPr>
        <w:t>万元，同比下降</w:t>
      </w:r>
      <w:r w:rsidRPr="002D4EAB">
        <w:rPr>
          <w:szCs w:val="32"/>
        </w:rPr>
        <w:t>0.47%</w:t>
      </w:r>
      <w:r w:rsidRPr="002D4EAB">
        <w:rPr>
          <w:szCs w:val="32"/>
        </w:rPr>
        <w:t>，主要原因是退休一人；</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绩效工资</w:t>
      </w:r>
      <w:r w:rsidRPr="002D4EAB">
        <w:rPr>
          <w:szCs w:val="32"/>
        </w:rPr>
        <w:t>11.17</w:t>
      </w:r>
      <w:r w:rsidRPr="002D4EAB">
        <w:rPr>
          <w:szCs w:val="32"/>
        </w:rPr>
        <w:t>万元，同比减</w:t>
      </w:r>
      <w:r w:rsidR="003D44C8">
        <w:rPr>
          <w:rFonts w:hint="eastAsia"/>
          <w:szCs w:val="32"/>
        </w:rPr>
        <w:t>少</w:t>
      </w:r>
      <w:r w:rsidRPr="002D4EAB">
        <w:rPr>
          <w:szCs w:val="32"/>
        </w:rPr>
        <w:t>2.16</w:t>
      </w:r>
      <w:r w:rsidRPr="002D4EAB">
        <w:rPr>
          <w:szCs w:val="32"/>
        </w:rPr>
        <w:t>万元，同比下降</w:t>
      </w:r>
      <w:r w:rsidRPr="002D4EAB">
        <w:rPr>
          <w:szCs w:val="32"/>
        </w:rPr>
        <w:t>19.34%</w:t>
      </w:r>
      <w:r w:rsidRPr="002D4EAB">
        <w:rPr>
          <w:szCs w:val="32"/>
        </w:rPr>
        <w:t>，主要原因是退休一人；</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机关事业单位基本养老保险缴费</w:t>
      </w:r>
      <w:r w:rsidRPr="002D4EAB">
        <w:rPr>
          <w:szCs w:val="32"/>
        </w:rPr>
        <w:t>12.29</w:t>
      </w:r>
      <w:r w:rsidRPr="002D4EAB">
        <w:rPr>
          <w:szCs w:val="32"/>
        </w:rPr>
        <w:t>万元，同比</w:t>
      </w:r>
      <w:r w:rsidR="003D44C8" w:rsidRPr="003D44C8">
        <w:rPr>
          <w:szCs w:val="32"/>
        </w:rPr>
        <w:t>增</w:t>
      </w:r>
      <w:r w:rsidR="003D44C8" w:rsidRPr="003D44C8">
        <w:rPr>
          <w:rFonts w:hAnsi="仿宋_GB2312" w:hint="eastAsia"/>
          <w:szCs w:val="32"/>
        </w:rPr>
        <w:t>长</w:t>
      </w:r>
      <w:r w:rsidRPr="002D4EAB">
        <w:rPr>
          <w:szCs w:val="32"/>
        </w:rPr>
        <w:t>4.25</w:t>
      </w:r>
      <w:r w:rsidRPr="002D4EAB">
        <w:rPr>
          <w:szCs w:val="32"/>
        </w:rPr>
        <w:t>万元，同比增长</w:t>
      </w:r>
      <w:r w:rsidRPr="002D4EAB">
        <w:rPr>
          <w:szCs w:val="32"/>
        </w:rPr>
        <w:t>34.58%</w:t>
      </w:r>
      <w:r w:rsidRPr="002D4EAB">
        <w:rPr>
          <w:szCs w:val="32"/>
        </w:rPr>
        <w:t>，主要原因是养老保险基数调整提高；</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职业年金缴费</w:t>
      </w:r>
      <w:r w:rsidRPr="002D4EAB">
        <w:rPr>
          <w:szCs w:val="32"/>
        </w:rPr>
        <w:t>6.14</w:t>
      </w:r>
      <w:r w:rsidRPr="002D4EAB">
        <w:rPr>
          <w:szCs w:val="32"/>
        </w:rPr>
        <w:t>万元，同比</w:t>
      </w:r>
      <w:r w:rsidR="003D44C8" w:rsidRPr="003D44C8">
        <w:rPr>
          <w:szCs w:val="32"/>
        </w:rPr>
        <w:t>增</w:t>
      </w:r>
      <w:r w:rsidR="003D44C8" w:rsidRPr="003D44C8">
        <w:rPr>
          <w:rFonts w:hAnsi="仿宋_GB2312" w:hint="eastAsia"/>
          <w:szCs w:val="32"/>
        </w:rPr>
        <w:t>长</w:t>
      </w:r>
      <w:r w:rsidRPr="002D4EAB">
        <w:rPr>
          <w:szCs w:val="32"/>
        </w:rPr>
        <w:t>2.12</w:t>
      </w:r>
      <w:r w:rsidRPr="002D4EAB">
        <w:rPr>
          <w:szCs w:val="32"/>
        </w:rPr>
        <w:t>万元，同比</w:t>
      </w:r>
      <w:r w:rsidR="00272DCB" w:rsidRPr="002D4EAB">
        <w:rPr>
          <w:szCs w:val="32"/>
        </w:rPr>
        <w:t>增长</w:t>
      </w:r>
      <w:r w:rsidRPr="002D4EAB">
        <w:rPr>
          <w:szCs w:val="32"/>
        </w:rPr>
        <w:t>34.53%</w:t>
      </w:r>
      <w:r w:rsidRPr="002D4EAB">
        <w:rPr>
          <w:szCs w:val="32"/>
        </w:rPr>
        <w:t>，主要原因是职业年金基数调整提高；</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职工基本医疗保险缴费</w:t>
      </w:r>
      <w:r w:rsidRPr="002D4EAB">
        <w:rPr>
          <w:szCs w:val="32"/>
        </w:rPr>
        <w:t>6.07</w:t>
      </w:r>
      <w:r w:rsidRPr="002D4EAB">
        <w:rPr>
          <w:szCs w:val="32"/>
        </w:rPr>
        <w:t>万元，同比</w:t>
      </w:r>
      <w:r w:rsidR="003D44C8" w:rsidRPr="003D44C8">
        <w:rPr>
          <w:szCs w:val="32"/>
        </w:rPr>
        <w:t>增</w:t>
      </w:r>
      <w:r w:rsidR="003D44C8" w:rsidRPr="003D44C8">
        <w:rPr>
          <w:rFonts w:hAnsi="仿宋_GB2312" w:hint="eastAsia"/>
          <w:szCs w:val="32"/>
        </w:rPr>
        <w:t>长</w:t>
      </w:r>
      <w:r w:rsidRPr="002D4EAB">
        <w:rPr>
          <w:szCs w:val="32"/>
        </w:rPr>
        <w:t>2.15</w:t>
      </w:r>
      <w:r w:rsidRPr="002D4EAB">
        <w:rPr>
          <w:szCs w:val="32"/>
        </w:rPr>
        <w:t>万元，同比增长</w:t>
      </w:r>
      <w:r w:rsidRPr="002D4EAB">
        <w:rPr>
          <w:szCs w:val="32"/>
        </w:rPr>
        <w:t>35.42%</w:t>
      </w:r>
      <w:r w:rsidRPr="002D4EAB">
        <w:rPr>
          <w:szCs w:val="32"/>
        </w:rPr>
        <w:t>，主要原因是医疗保险基数调整提高；</w:t>
      </w:r>
    </w:p>
    <w:p w:rsidR="000A2AA1" w:rsidRPr="002D4EAB" w:rsidRDefault="00B40139" w:rsidP="002D4EAB">
      <w:pPr>
        <w:tabs>
          <w:tab w:val="center" w:pos="4475"/>
        </w:tabs>
        <w:spacing w:line="560" w:lineRule="exact"/>
        <w:ind w:firstLineChars="200" w:firstLine="640"/>
        <w:rPr>
          <w:szCs w:val="32"/>
        </w:rPr>
      </w:pPr>
      <w:r w:rsidRPr="002D4EAB">
        <w:rPr>
          <w:szCs w:val="32"/>
        </w:rPr>
        <w:lastRenderedPageBreak/>
        <w:t>工资福利支出</w:t>
      </w:r>
      <w:r w:rsidRPr="002D4EAB">
        <w:rPr>
          <w:szCs w:val="32"/>
        </w:rPr>
        <w:t>-</w:t>
      </w:r>
      <w:r w:rsidRPr="002D4EAB">
        <w:rPr>
          <w:szCs w:val="32"/>
        </w:rPr>
        <w:t>其他社会保障缴费</w:t>
      </w:r>
      <w:r w:rsidRPr="002D4EAB">
        <w:rPr>
          <w:szCs w:val="32"/>
        </w:rPr>
        <w:t>0.57</w:t>
      </w:r>
      <w:r w:rsidRPr="002D4EAB">
        <w:rPr>
          <w:szCs w:val="32"/>
        </w:rPr>
        <w:t>万元，同比</w:t>
      </w:r>
      <w:r w:rsidR="003D44C8" w:rsidRPr="003D44C8">
        <w:rPr>
          <w:szCs w:val="32"/>
        </w:rPr>
        <w:t>增</w:t>
      </w:r>
      <w:r w:rsidR="003D44C8" w:rsidRPr="003D44C8">
        <w:rPr>
          <w:rFonts w:hAnsi="仿宋_GB2312" w:hint="eastAsia"/>
          <w:szCs w:val="32"/>
        </w:rPr>
        <w:t>长</w:t>
      </w:r>
      <w:r w:rsidRPr="002D4EAB">
        <w:rPr>
          <w:szCs w:val="32"/>
        </w:rPr>
        <w:t>0.18</w:t>
      </w:r>
      <w:r w:rsidRPr="002D4EAB">
        <w:rPr>
          <w:szCs w:val="32"/>
        </w:rPr>
        <w:t>万元，同比增长</w:t>
      </w:r>
      <w:r w:rsidRPr="002D4EAB">
        <w:rPr>
          <w:szCs w:val="32"/>
        </w:rPr>
        <w:t>35.42%</w:t>
      </w:r>
      <w:r w:rsidRPr="002D4EAB">
        <w:rPr>
          <w:szCs w:val="32"/>
        </w:rPr>
        <w:t>，主要原因是其他社会保障缴费基数调整提高；</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住房公积金</w:t>
      </w:r>
      <w:r w:rsidRPr="002D4EAB">
        <w:rPr>
          <w:szCs w:val="32"/>
        </w:rPr>
        <w:t>9.22</w:t>
      </w:r>
      <w:r w:rsidRPr="002D4EAB">
        <w:rPr>
          <w:szCs w:val="32"/>
        </w:rPr>
        <w:t>万元，同比</w:t>
      </w:r>
      <w:r w:rsidR="003D44C8" w:rsidRPr="003D44C8">
        <w:rPr>
          <w:szCs w:val="32"/>
        </w:rPr>
        <w:t>增</w:t>
      </w:r>
      <w:r w:rsidR="003D44C8" w:rsidRPr="003D44C8">
        <w:rPr>
          <w:rFonts w:hAnsi="仿宋_GB2312" w:hint="eastAsia"/>
          <w:szCs w:val="32"/>
        </w:rPr>
        <w:t>长</w:t>
      </w:r>
      <w:r w:rsidRPr="002D4EAB">
        <w:rPr>
          <w:szCs w:val="32"/>
        </w:rPr>
        <w:t>3.19</w:t>
      </w:r>
      <w:r w:rsidRPr="002D4EAB">
        <w:rPr>
          <w:szCs w:val="32"/>
        </w:rPr>
        <w:t>万元，同比增长</w:t>
      </w:r>
      <w:r w:rsidRPr="002D4EAB">
        <w:rPr>
          <w:szCs w:val="32"/>
        </w:rPr>
        <w:t>34.6%</w:t>
      </w:r>
      <w:r w:rsidRPr="002D4EAB">
        <w:rPr>
          <w:szCs w:val="32"/>
        </w:rPr>
        <w:t>，主要原因是住房公积金调整提高；</w:t>
      </w:r>
    </w:p>
    <w:p w:rsidR="000A2AA1" w:rsidRPr="002D4EAB" w:rsidRDefault="00B40139" w:rsidP="002D4EAB">
      <w:pPr>
        <w:tabs>
          <w:tab w:val="center" w:pos="4475"/>
        </w:tabs>
        <w:spacing w:line="560" w:lineRule="exact"/>
        <w:ind w:firstLineChars="200" w:firstLine="640"/>
        <w:rPr>
          <w:szCs w:val="32"/>
        </w:rPr>
      </w:pPr>
      <w:r w:rsidRPr="002D4EAB">
        <w:rPr>
          <w:szCs w:val="32"/>
        </w:rPr>
        <w:t>工资福利支出</w:t>
      </w:r>
      <w:r w:rsidRPr="002D4EAB">
        <w:rPr>
          <w:szCs w:val="32"/>
        </w:rPr>
        <w:t>-</w:t>
      </w:r>
      <w:r w:rsidRPr="002D4EAB">
        <w:rPr>
          <w:szCs w:val="32"/>
        </w:rPr>
        <w:t>其他工资福利支出</w:t>
      </w:r>
      <w:r w:rsidRPr="002D4EAB">
        <w:rPr>
          <w:szCs w:val="32"/>
        </w:rPr>
        <w:t>168.57</w:t>
      </w:r>
      <w:r w:rsidRPr="002D4EAB">
        <w:rPr>
          <w:szCs w:val="32"/>
        </w:rPr>
        <w:t>万元，同比增长</w:t>
      </w:r>
      <w:r w:rsidRPr="002D4EAB">
        <w:rPr>
          <w:szCs w:val="32"/>
        </w:rPr>
        <w:t>28.55</w:t>
      </w:r>
      <w:r w:rsidRPr="002D4EAB">
        <w:rPr>
          <w:szCs w:val="32"/>
        </w:rPr>
        <w:t>万元，同比增长</w:t>
      </w:r>
      <w:r w:rsidRPr="002D4EAB">
        <w:rPr>
          <w:szCs w:val="32"/>
        </w:rPr>
        <w:t>16.94%</w:t>
      </w:r>
      <w:r w:rsidRPr="002D4EAB">
        <w:rPr>
          <w:szCs w:val="32"/>
        </w:rPr>
        <w:t>，主要原因是新招录聘用人员及保险基数调整提高；</w:t>
      </w:r>
    </w:p>
    <w:p w:rsidR="000A2AA1" w:rsidRPr="002D4EAB" w:rsidRDefault="00B40139" w:rsidP="002D4EAB">
      <w:pPr>
        <w:pStyle w:val="a3"/>
        <w:spacing w:line="560" w:lineRule="exact"/>
        <w:ind w:firstLineChars="200" w:firstLine="640"/>
        <w:rPr>
          <w:szCs w:val="32"/>
        </w:rPr>
      </w:pPr>
      <w:r w:rsidRPr="002D4EAB">
        <w:rPr>
          <w:szCs w:val="32"/>
        </w:rPr>
        <w:t>商品和服务支出</w:t>
      </w:r>
      <w:r w:rsidRPr="002D4EAB">
        <w:rPr>
          <w:szCs w:val="32"/>
        </w:rPr>
        <w:t>-</w:t>
      </w:r>
      <w:r w:rsidRPr="002D4EAB">
        <w:rPr>
          <w:szCs w:val="32"/>
        </w:rPr>
        <w:t>办公费</w:t>
      </w:r>
      <w:r w:rsidRPr="002D4EAB">
        <w:rPr>
          <w:szCs w:val="32"/>
        </w:rPr>
        <w:t>0.63</w:t>
      </w:r>
      <w:r w:rsidRPr="002D4EAB">
        <w:rPr>
          <w:szCs w:val="32"/>
        </w:rPr>
        <w:t>万元，同比减</w:t>
      </w:r>
      <w:r w:rsidR="003D44C8">
        <w:rPr>
          <w:rFonts w:hint="eastAsia"/>
          <w:szCs w:val="32"/>
        </w:rPr>
        <w:t>少</w:t>
      </w:r>
      <w:r w:rsidRPr="002D4EAB">
        <w:rPr>
          <w:szCs w:val="32"/>
        </w:rPr>
        <w:t>0.12</w:t>
      </w:r>
      <w:r w:rsidRPr="002D4EAB">
        <w:rPr>
          <w:szCs w:val="32"/>
        </w:rPr>
        <w:t>万元，同比减少</w:t>
      </w:r>
      <w:r w:rsidRPr="002D4EAB">
        <w:rPr>
          <w:szCs w:val="32"/>
        </w:rPr>
        <w:t>19%</w:t>
      </w:r>
      <w:r w:rsidRPr="002D4EAB">
        <w:rPr>
          <w:szCs w:val="32"/>
        </w:rPr>
        <w:t>，主要原因是退休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印刷费</w:t>
      </w:r>
      <w:r w:rsidRPr="002D4EAB">
        <w:rPr>
          <w:szCs w:val="32"/>
        </w:rPr>
        <w:t>0.15</w:t>
      </w:r>
      <w:r w:rsidRPr="002D4EAB">
        <w:rPr>
          <w:szCs w:val="32"/>
        </w:rPr>
        <w:t>万元，同比减</w:t>
      </w:r>
      <w:r w:rsidR="003D44C8">
        <w:rPr>
          <w:rFonts w:hint="eastAsia"/>
          <w:szCs w:val="32"/>
        </w:rPr>
        <w:t>少</w:t>
      </w:r>
      <w:r w:rsidRPr="002D4EAB">
        <w:rPr>
          <w:szCs w:val="32"/>
        </w:rPr>
        <w:t>0.03</w:t>
      </w:r>
      <w:r w:rsidRPr="002D4EAB">
        <w:rPr>
          <w:szCs w:val="32"/>
        </w:rPr>
        <w:t>万元，同比减少</w:t>
      </w:r>
      <w:r w:rsidRPr="002D4EAB">
        <w:rPr>
          <w:szCs w:val="32"/>
        </w:rPr>
        <w:t>20%</w:t>
      </w:r>
      <w:r w:rsidRPr="002D4EAB">
        <w:rPr>
          <w:szCs w:val="32"/>
        </w:rPr>
        <w:t>，主要原因是退休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水费</w:t>
      </w:r>
      <w:r w:rsidRPr="002D4EAB">
        <w:rPr>
          <w:szCs w:val="32"/>
        </w:rPr>
        <w:t>0.13</w:t>
      </w:r>
      <w:r w:rsidRPr="002D4EAB">
        <w:rPr>
          <w:szCs w:val="32"/>
        </w:rPr>
        <w:t>万元，同比减</w:t>
      </w:r>
      <w:r w:rsidR="003D44C8">
        <w:rPr>
          <w:rFonts w:hint="eastAsia"/>
          <w:szCs w:val="32"/>
        </w:rPr>
        <w:t>少</w:t>
      </w:r>
      <w:r w:rsidRPr="002D4EAB">
        <w:rPr>
          <w:szCs w:val="32"/>
        </w:rPr>
        <w:t>0.02</w:t>
      </w:r>
      <w:r w:rsidRPr="002D4EAB">
        <w:rPr>
          <w:szCs w:val="32"/>
        </w:rPr>
        <w:t>万元，同比减少</w:t>
      </w:r>
      <w:r w:rsidRPr="002D4EAB">
        <w:rPr>
          <w:szCs w:val="32"/>
        </w:rPr>
        <w:t>15.38%</w:t>
      </w:r>
      <w:r w:rsidRPr="002D4EAB">
        <w:rPr>
          <w:szCs w:val="32"/>
        </w:rPr>
        <w:t>，主要原因是退休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电费</w:t>
      </w:r>
      <w:r w:rsidRPr="002D4EAB">
        <w:rPr>
          <w:szCs w:val="32"/>
        </w:rPr>
        <w:t>0.4</w:t>
      </w:r>
      <w:r w:rsidRPr="002D4EAB">
        <w:rPr>
          <w:szCs w:val="32"/>
        </w:rPr>
        <w:t>万元，同比减</w:t>
      </w:r>
      <w:r w:rsidR="003D44C8">
        <w:rPr>
          <w:rFonts w:hint="eastAsia"/>
          <w:szCs w:val="32"/>
        </w:rPr>
        <w:t>少</w:t>
      </w:r>
      <w:r w:rsidRPr="002D4EAB">
        <w:rPr>
          <w:szCs w:val="32"/>
        </w:rPr>
        <w:t>0.08</w:t>
      </w:r>
      <w:r w:rsidRPr="002D4EAB">
        <w:rPr>
          <w:szCs w:val="32"/>
        </w:rPr>
        <w:t>万元，同比减少</w:t>
      </w:r>
      <w:r w:rsidRPr="002D4EAB">
        <w:rPr>
          <w:szCs w:val="32"/>
        </w:rPr>
        <w:t>20%</w:t>
      </w:r>
      <w:r w:rsidRPr="002D4EAB">
        <w:rPr>
          <w:szCs w:val="32"/>
        </w:rPr>
        <w:t>，主要原因是退休</w:t>
      </w:r>
      <w:r w:rsidRPr="002D4EAB">
        <w:rPr>
          <w:szCs w:val="32"/>
        </w:rPr>
        <w:t>1</w:t>
      </w:r>
      <w:r w:rsidRPr="002D4EAB">
        <w:rPr>
          <w:szCs w:val="32"/>
        </w:rPr>
        <w:t>人。</w:t>
      </w:r>
    </w:p>
    <w:p w:rsidR="000A2AA1" w:rsidRPr="002D4EAB" w:rsidRDefault="00B40139" w:rsidP="002D4EAB">
      <w:pPr>
        <w:pStyle w:val="a3"/>
        <w:spacing w:line="560" w:lineRule="exact"/>
        <w:ind w:firstLineChars="200" w:firstLine="640"/>
        <w:rPr>
          <w:szCs w:val="32"/>
        </w:rPr>
      </w:pPr>
      <w:r w:rsidRPr="002D4EAB">
        <w:rPr>
          <w:szCs w:val="32"/>
        </w:rPr>
        <w:t>商品和服务支出</w:t>
      </w:r>
      <w:r w:rsidRPr="002D4EAB">
        <w:rPr>
          <w:szCs w:val="32"/>
        </w:rPr>
        <w:t>-</w:t>
      </w:r>
      <w:r w:rsidRPr="002D4EAB">
        <w:rPr>
          <w:szCs w:val="32"/>
        </w:rPr>
        <w:t>邮电费</w:t>
      </w:r>
      <w:r w:rsidRPr="002D4EAB">
        <w:rPr>
          <w:szCs w:val="32"/>
        </w:rPr>
        <w:t>0.33</w:t>
      </w:r>
      <w:r w:rsidRPr="002D4EAB">
        <w:rPr>
          <w:szCs w:val="32"/>
        </w:rPr>
        <w:t>万元，同比减</w:t>
      </w:r>
      <w:r w:rsidR="003D44C8">
        <w:rPr>
          <w:rFonts w:hint="eastAsia"/>
          <w:szCs w:val="32"/>
        </w:rPr>
        <w:t>少</w:t>
      </w:r>
      <w:r w:rsidRPr="002D4EAB">
        <w:rPr>
          <w:szCs w:val="32"/>
        </w:rPr>
        <w:t>0.06</w:t>
      </w:r>
      <w:r w:rsidRPr="002D4EAB">
        <w:rPr>
          <w:szCs w:val="32"/>
        </w:rPr>
        <w:t>万元，同比减少</w:t>
      </w:r>
      <w:r w:rsidRPr="002D4EAB">
        <w:rPr>
          <w:szCs w:val="32"/>
        </w:rPr>
        <w:t>18.18%</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pStyle w:val="a3"/>
        <w:spacing w:line="560" w:lineRule="exact"/>
        <w:ind w:firstLineChars="200" w:firstLine="640"/>
        <w:rPr>
          <w:szCs w:val="32"/>
        </w:rPr>
      </w:pPr>
      <w:r w:rsidRPr="002D4EAB">
        <w:rPr>
          <w:szCs w:val="32"/>
        </w:rPr>
        <w:t>商品和服务支出</w:t>
      </w:r>
      <w:r w:rsidRPr="002D4EAB">
        <w:rPr>
          <w:szCs w:val="32"/>
        </w:rPr>
        <w:t>-</w:t>
      </w:r>
      <w:r w:rsidRPr="002D4EAB">
        <w:rPr>
          <w:szCs w:val="32"/>
        </w:rPr>
        <w:t>差旅费</w:t>
      </w:r>
      <w:r w:rsidRPr="002D4EAB">
        <w:rPr>
          <w:szCs w:val="32"/>
        </w:rPr>
        <w:t>1.8</w:t>
      </w:r>
      <w:r w:rsidRPr="002D4EAB">
        <w:rPr>
          <w:szCs w:val="32"/>
        </w:rPr>
        <w:t>万元，同比减</w:t>
      </w:r>
      <w:r w:rsidR="003D44C8">
        <w:rPr>
          <w:rFonts w:hint="eastAsia"/>
          <w:szCs w:val="32"/>
        </w:rPr>
        <w:t>少</w:t>
      </w:r>
      <w:r w:rsidRPr="002D4EAB">
        <w:rPr>
          <w:szCs w:val="32"/>
        </w:rPr>
        <w:t>0.36</w:t>
      </w:r>
      <w:r w:rsidRPr="002D4EAB">
        <w:rPr>
          <w:szCs w:val="32"/>
        </w:rPr>
        <w:t>万元，同比减少</w:t>
      </w:r>
      <w:r w:rsidRPr="002D4EAB">
        <w:rPr>
          <w:szCs w:val="32"/>
        </w:rPr>
        <w:t>20%</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维修（护）费</w:t>
      </w:r>
      <w:r w:rsidRPr="002D4EAB">
        <w:rPr>
          <w:szCs w:val="32"/>
        </w:rPr>
        <w:t>0.2</w:t>
      </w:r>
      <w:r w:rsidRPr="002D4EAB">
        <w:rPr>
          <w:szCs w:val="32"/>
        </w:rPr>
        <w:t>万元，同比减</w:t>
      </w:r>
      <w:r w:rsidR="003D44C8">
        <w:rPr>
          <w:rFonts w:hint="eastAsia"/>
          <w:szCs w:val="32"/>
        </w:rPr>
        <w:t>少</w:t>
      </w:r>
      <w:r w:rsidRPr="002D4EAB">
        <w:rPr>
          <w:szCs w:val="32"/>
        </w:rPr>
        <w:t>0.04</w:t>
      </w:r>
      <w:r w:rsidRPr="002D4EAB">
        <w:rPr>
          <w:szCs w:val="32"/>
        </w:rPr>
        <w:t>万元，同比减少</w:t>
      </w:r>
      <w:r w:rsidRPr="002D4EAB">
        <w:rPr>
          <w:szCs w:val="32"/>
        </w:rPr>
        <w:t>20%</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会议费</w:t>
      </w:r>
      <w:r w:rsidRPr="002D4EAB">
        <w:rPr>
          <w:szCs w:val="32"/>
        </w:rPr>
        <w:t>0.1</w:t>
      </w:r>
      <w:r w:rsidRPr="002D4EAB">
        <w:rPr>
          <w:szCs w:val="32"/>
        </w:rPr>
        <w:t>万元，同比</w:t>
      </w:r>
      <w:r w:rsidR="003D44C8" w:rsidRPr="002D4EAB">
        <w:rPr>
          <w:szCs w:val="32"/>
        </w:rPr>
        <w:t>减</w:t>
      </w:r>
      <w:r w:rsidR="003D44C8">
        <w:rPr>
          <w:rFonts w:hint="eastAsia"/>
          <w:szCs w:val="32"/>
        </w:rPr>
        <w:t>少</w:t>
      </w:r>
      <w:r w:rsidRPr="002D4EAB">
        <w:rPr>
          <w:szCs w:val="32"/>
        </w:rPr>
        <w:t>0.02</w:t>
      </w:r>
      <w:r w:rsidRPr="002D4EAB">
        <w:rPr>
          <w:szCs w:val="32"/>
        </w:rPr>
        <w:t>万元，同比减少</w:t>
      </w:r>
      <w:r w:rsidRPr="002D4EAB">
        <w:rPr>
          <w:szCs w:val="32"/>
        </w:rPr>
        <w:t>20%</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lastRenderedPageBreak/>
        <w:t>商品和服务支出</w:t>
      </w:r>
      <w:r w:rsidRPr="002D4EAB">
        <w:rPr>
          <w:szCs w:val="32"/>
        </w:rPr>
        <w:t>-</w:t>
      </w:r>
      <w:r w:rsidRPr="002D4EAB">
        <w:rPr>
          <w:szCs w:val="32"/>
        </w:rPr>
        <w:t>培训费</w:t>
      </w:r>
      <w:r w:rsidRPr="002D4EAB">
        <w:rPr>
          <w:szCs w:val="32"/>
        </w:rPr>
        <w:t>0.12</w:t>
      </w:r>
      <w:r w:rsidRPr="002D4EAB">
        <w:rPr>
          <w:szCs w:val="32"/>
        </w:rPr>
        <w:t>万元，同比</w:t>
      </w:r>
      <w:r w:rsidR="003D44C8" w:rsidRPr="002D4EAB">
        <w:rPr>
          <w:szCs w:val="32"/>
        </w:rPr>
        <w:t>减</w:t>
      </w:r>
      <w:r w:rsidR="003D44C8">
        <w:rPr>
          <w:rFonts w:hint="eastAsia"/>
          <w:szCs w:val="32"/>
        </w:rPr>
        <w:t>少</w:t>
      </w:r>
      <w:r w:rsidRPr="002D4EAB">
        <w:rPr>
          <w:szCs w:val="32"/>
        </w:rPr>
        <w:t>0.02</w:t>
      </w:r>
      <w:r w:rsidRPr="002D4EAB">
        <w:rPr>
          <w:szCs w:val="32"/>
        </w:rPr>
        <w:t>万元，同比减少</w:t>
      </w:r>
      <w:r w:rsidRPr="002D4EAB">
        <w:rPr>
          <w:szCs w:val="32"/>
        </w:rPr>
        <w:t>16.67%</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公务接待费</w:t>
      </w:r>
      <w:r w:rsidRPr="002D4EAB">
        <w:rPr>
          <w:szCs w:val="32"/>
        </w:rPr>
        <w:t>0.12</w:t>
      </w:r>
      <w:r w:rsidRPr="002D4EAB">
        <w:rPr>
          <w:szCs w:val="32"/>
        </w:rPr>
        <w:t>万元，同比</w:t>
      </w:r>
      <w:r w:rsidR="003D44C8" w:rsidRPr="002D4EAB">
        <w:rPr>
          <w:szCs w:val="32"/>
        </w:rPr>
        <w:t>减</w:t>
      </w:r>
      <w:r w:rsidR="003D44C8">
        <w:rPr>
          <w:rFonts w:hint="eastAsia"/>
          <w:szCs w:val="32"/>
        </w:rPr>
        <w:t>少</w:t>
      </w:r>
      <w:r w:rsidRPr="002D4EAB">
        <w:rPr>
          <w:szCs w:val="32"/>
        </w:rPr>
        <w:t>0.02</w:t>
      </w:r>
      <w:r w:rsidRPr="002D4EAB">
        <w:rPr>
          <w:szCs w:val="32"/>
        </w:rPr>
        <w:t>万元，同比减少</w:t>
      </w:r>
      <w:r w:rsidRPr="002D4EAB">
        <w:rPr>
          <w:szCs w:val="32"/>
        </w:rPr>
        <w:t>16.67%</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工会经费</w:t>
      </w:r>
      <w:r w:rsidRPr="002D4EAB">
        <w:rPr>
          <w:szCs w:val="32"/>
        </w:rPr>
        <w:t>1.54</w:t>
      </w:r>
      <w:r w:rsidRPr="002D4EAB">
        <w:rPr>
          <w:szCs w:val="32"/>
        </w:rPr>
        <w:t>万元，同比</w:t>
      </w:r>
      <w:r w:rsidR="003D44C8">
        <w:rPr>
          <w:rFonts w:hint="eastAsia"/>
          <w:szCs w:val="32"/>
        </w:rPr>
        <w:t>增长</w:t>
      </w:r>
      <w:r w:rsidRPr="002D4EAB">
        <w:rPr>
          <w:szCs w:val="32"/>
        </w:rPr>
        <w:t>0.53</w:t>
      </w:r>
      <w:r w:rsidRPr="002D4EAB">
        <w:rPr>
          <w:szCs w:val="32"/>
        </w:rPr>
        <w:t>万元，同比增长</w:t>
      </w:r>
      <w:r w:rsidRPr="002D4EAB">
        <w:rPr>
          <w:szCs w:val="32"/>
        </w:rPr>
        <w:t>34.42%</w:t>
      </w:r>
      <w:r w:rsidRPr="002D4EAB">
        <w:rPr>
          <w:szCs w:val="32"/>
        </w:rPr>
        <w:t>，主要原因是主要原因是基数调整提高。</w:t>
      </w:r>
    </w:p>
    <w:p w:rsidR="000A2AA1" w:rsidRPr="002D4EAB" w:rsidRDefault="00B40139" w:rsidP="002D4EAB">
      <w:pPr>
        <w:spacing w:line="560" w:lineRule="exact"/>
        <w:ind w:firstLineChars="200" w:firstLine="640"/>
        <w:rPr>
          <w:szCs w:val="32"/>
        </w:rPr>
      </w:pPr>
      <w:r w:rsidRPr="002D4EAB">
        <w:rPr>
          <w:szCs w:val="32"/>
        </w:rPr>
        <w:t>商品和服务支出</w:t>
      </w:r>
      <w:r w:rsidRPr="002D4EAB">
        <w:rPr>
          <w:szCs w:val="32"/>
        </w:rPr>
        <w:t>-</w:t>
      </w:r>
      <w:r w:rsidRPr="002D4EAB">
        <w:rPr>
          <w:szCs w:val="32"/>
        </w:rPr>
        <w:t>其他商品和服务支出</w:t>
      </w:r>
      <w:r w:rsidRPr="002D4EAB">
        <w:rPr>
          <w:szCs w:val="32"/>
        </w:rPr>
        <w:t>4.2</w:t>
      </w:r>
      <w:r w:rsidRPr="002D4EAB">
        <w:rPr>
          <w:szCs w:val="32"/>
        </w:rPr>
        <w:t>万元，同比减</w:t>
      </w:r>
      <w:r w:rsidR="003D44C8">
        <w:rPr>
          <w:rFonts w:hint="eastAsia"/>
          <w:szCs w:val="32"/>
        </w:rPr>
        <w:t>少</w:t>
      </w:r>
      <w:r w:rsidRPr="002D4EAB">
        <w:rPr>
          <w:szCs w:val="32"/>
        </w:rPr>
        <w:t>0.41</w:t>
      </w:r>
      <w:r w:rsidRPr="002D4EAB">
        <w:rPr>
          <w:szCs w:val="32"/>
        </w:rPr>
        <w:t>万元，同比减少</w:t>
      </w:r>
      <w:r w:rsidRPr="002D4EAB">
        <w:rPr>
          <w:szCs w:val="32"/>
        </w:rPr>
        <w:t>9.76%</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spacing w:line="560" w:lineRule="exact"/>
        <w:ind w:firstLineChars="200" w:firstLine="640"/>
        <w:rPr>
          <w:szCs w:val="32"/>
        </w:rPr>
      </w:pPr>
      <w:r w:rsidRPr="002D4EAB">
        <w:rPr>
          <w:szCs w:val="32"/>
        </w:rPr>
        <w:t>对个人和家庭的补助支出</w:t>
      </w:r>
      <w:r w:rsidRPr="002D4EAB">
        <w:rPr>
          <w:szCs w:val="32"/>
        </w:rPr>
        <w:t>-</w:t>
      </w:r>
      <w:r w:rsidRPr="002D4EAB">
        <w:rPr>
          <w:szCs w:val="32"/>
        </w:rPr>
        <w:t>退休费支出</w:t>
      </w:r>
      <w:r w:rsidRPr="002D4EAB">
        <w:rPr>
          <w:szCs w:val="32"/>
        </w:rPr>
        <w:t>28.7</w:t>
      </w:r>
      <w:r w:rsidRPr="002D4EAB">
        <w:rPr>
          <w:szCs w:val="32"/>
        </w:rPr>
        <w:t>万元，同比</w:t>
      </w:r>
      <w:r w:rsidR="003D44C8">
        <w:rPr>
          <w:rFonts w:hint="eastAsia"/>
          <w:szCs w:val="32"/>
        </w:rPr>
        <w:t>增长</w:t>
      </w:r>
      <w:r w:rsidRPr="002D4EAB">
        <w:rPr>
          <w:szCs w:val="32"/>
        </w:rPr>
        <w:t>1.61</w:t>
      </w:r>
      <w:r w:rsidRPr="002D4EAB">
        <w:rPr>
          <w:szCs w:val="32"/>
        </w:rPr>
        <w:t>万元，同比增长</w:t>
      </w:r>
      <w:r w:rsidRPr="002D4EAB">
        <w:rPr>
          <w:szCs w:val="32"/>
        </w:rPr>
        <w:t>5.61%</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pStyle w:val="a3"/>
        <w:spacing w:line="560" w:lineRule="exact"/>
        <w:ind w:firstLineChars="200" w:firstLine="640"/>
        <w:rPr>
          <w:szCs w:val="32"/>
        </w:rPr>
      </w:pPr>
      <w:r w:rsidRPr="002D4EAB">
        <w:rPr>
          <w:szCs w:val="32"/>
        </w:rPr>
        <w:t>对个人和家庭的补助支出</w:t>
      </w:r>
      <w:r w:rsidRPr="002D4EAB">
        <w:rPr>
          <w:szCs w:val="32"/>
        </w:rPr>
        <w:t>-</w:t>
      </w:r>
      <w:r w:rsidRPr="002D4EAB">
        <w:rPr>
          <w:szCs w:val="32"/>
        </w:rPr>
        <w:t>奖励金支出</w:t>
      </w:r>
      <w:r w:rsidRPr="002D4EAB">
        <w:rPr>
          <w:szCs w:val="32"/>
        </w:rPr>
        <w:t>0.02</w:t>
      </w:r>
      <w:r w:rsidRPr="002D4EAB">
        <w:rPr>
          <w:szCs w:val="32"/>
        </w:rPr>
        <w:t>万元，同比减</w:t>
      </w:r>
      <w:r w:rsidR="003D44C8">
        <w:rPr>
          <w:rFonts w:hint="eastAsia"/>
          <w:szCs w:val="32"/>
        </w:rPr>
        <w:t>少</w:t>
      </w:r>
      <w:r w:rsidRPr="002D4EAB">
        <w:rPr>
          <w:szCs w:val="32"/>
        </w:rPr>
        <w:t>0.01</w:t>
      </w:r>
      <w:r w:rsidRPr="002D4EAB">
        <w:rPr>
          <w:szCs w:val="32"/>
        </w:rPr>
        <w:t>万元，同比减少</w:t>
      </w:r>
      <w:r w:rsidRPr="002D4EAB">
        <w:rPr>
          <w:szCs w:val="32"/>
        </w:rPr>
        <w:t>50%</w:t>
      </w:r>
      <w:r w:rsidRPr="002D4EAB">
        <w:rPr>
          <w:szCs w:val="32"/>
        </w:rPr>
        <w:t>，主要原因是主要原因是退休</w:t>
      </w:r>
      <w:r w:rsidRPr="002D4EAB">
        <w:rPr>
          <w:szCs w:val="32"/>
        </w:rPr>
        <w:t>1</w:t>
      </w:r>
      <w:r w:rsidRPr="002D4EAB">
        <w:rPr>
          <w:szCs w:val="32"/>
        </w:rPr>
        <w:t>人。</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七、一般公共预算</w:t>
      </w:r>
      <w:r w:rsidRPr="002D4EAB">
        <w:rPr>
          <w:rFonts w:eastAsia="黑体"/>
          <w:szCs w:val="32"/>
        </w:rPr>
        <w:t>“</w:t>
      </w:r>
      <w:r w:rsidRPr="002D4EAB">
        <w:rPr>
          <w:rFonts w:eastAsia="黑体"/>
          <w:szCs w:val="32"/>
        </w:rPr>
        <w:t>三公</w:t>
      </w:r>
      <w:r w:rsidRPr="002D4EAB">
        <w:rPr>
          <w:rFonts w:eastAsia="黑体"/>
          <w:szCs w:val="32"/>
        </w:rPr>
        <w:t>”</w:t>
      </w:r>
      <w:r w:rsidRPr="002D4EAB">
        <w:rPr>
          <w:rFonts w:eastAsia="黑体"/>
          <w:szCs w:val="32"/>
        </w:rPr>
        <w:t>经费支出情况说明</w:t>
      </w:r>
    </w:p>
    <w:p w:rsidR="000A2AA1" w:rsidRPr="002D4EAB" w:rsidRDefault="00B40139" w:rsidP="002D4EAB">
      <w:pPr>
        <w:tabs>
          <w:tab w:val="center" w:pos="4475"/>
        </w:tabs>
        <w:spacing w:line="560" w:lineRule="exact"/>
        <w:ind w:firstLineChars="200" w:firstLine="640"/>
        <w:rPr>
          <w:szCs w:val="32"/>
        </w:rPr>
      </w:pPr>
      <w:r w:rsidRPr="002D4EAB">
        <w:rPr>
          <w:szCs w:val="32"/>
        </w:rPr>
        <w:t>我单位</w:t>
      </w:r>
      <w:r w:rsidRPr="002D4EAB">
        <w:rPr>
          <w:szCs w:val="32"/>
        </w:rPr>
        <w:t>2026</w:t>
      </w:r>
      <w:r w:rsidRPr="002D4EAB">
        <w:rPr>
          <w:szCs w:val="32"/>
        </w:rPr>
        <w:t>年一般公共预算</w:t>
      </w:r>
      <w:r w:rsidRPr="002D4EAB">
        <w:rPr>
          <w:bCs/>
          <w:szCs w:val="32"/>
        </w:rPr>
        <w:t>安排的</w:t>
      </w:r>
      <w:r w:rsidRPr="002D4EAB">
        <w:rPr>
          <w:bCs/>
          <w:szCs w:val="32"/>
        </w:rPr>
        <w:t>“</w:t>
      </w:r>
      <w:r w:rsidRPr="002D4EAB">
        <w:rPr>
          <w:bCs/>
          <w:szCs w:val="32"/>
        </w:rPr>
        <w:t>三公</w:t>
      </w:r>
      <w:r w:rsidRPr="002D4EAB">
        <w:rPr>
          <w:bCs/>
          <w:szCs w:val="32"/>
        </w:rPr>
        <w:t>”</w:t>
      </w:r>
      <w:r w:rsidRPr="002D4EAB">
        <w:rPr>
          <w:bCs/>
          <w:szCs w:val="32"/>
        </w:rPr>
        <w:t>经费支出预算</w:t>
      </w:r>
      <w:r w:rsidRPr="002D4EAB">
        <w:rPr>
          <w:bCs/>
          <w:szCs w:val="32"/>
        </w:rPr>
        <w:t>0.34</w:t>
      </w:r>
      <w:r w:rsidRPr="002D4EAB">
        <w:rPr>
          <w:bCs/>
          <w:szCs w:val="32"/>
        </w:rPr>
        <w:t>万元，同口径比</w:t>
      </w:r>
      <w:r w:rsidRPr="002D4EAB">
        <w:rPr>
          <w:bCs/>
          <w:szCs w:val="32"/>
        </w:rPr>
        <w:t>2025</w:t>
      </w:r>
      <w:r w:rsidRPr="002D4EAB">
        <w:rPr>
          <w:bCs/>
          <w:szCs w:val="32"/>
        </w:rPr>
        <w:t>年减少</w:t>
      </w:r>
      <w:r w:rsidRPr="002D4EAB">
        <w:rPr>
          <w:bCs/>
          <w:szCs w:val="32"/>
        </w:rPr>
        <w:t>0.07</w:t>
      </w:r>
      <w:r w:rsidRPr="002D4EAB">
        <w:rPr>
          <w:bCs/>
          <w:szCs w:val="32"/>
        </w:rPr>
        <w:t>万元，下降</w:t>
      </w:r>
      <w:r w:rsidRPr="002D4EAB">
        <w:rPr>
          <w:bCs/>
          <w:szCs w:val="32"/>
        </w:rPr>
        <w:t>20.59%</w:t>
      </w:r>
      <w:r w:rsidRPr="002D4EAB">
        <w:rPr>
          <w:bCs/>
          <w:szCs w:val="32"/>
        </w:rPr>
        <w:t>，具体如下：</w:t>
      </w:r>
    </w:p>
    <w:p w:rsidR="000A2AA1" w:rsidRPr="002D4EAB" w:rsidRDefault="002D4EAB" w:rsidP="002D4EAB">
      <w:pPr>
        <w:tabs>
          <w:tab w:val="center" w:pos="4475"/>
        </w:tabs>
        <w:spacing w:line="560" w:lineRule="exact"/>
        <w:ind w:firstLineChars="200" w:firstLine="640"/>
        <w:rPr>
          <w:szCs w:val="32"/>
        </w:rPr>
      </w:pPr>
      <w:r w:rsidRPr="002D4EAB">
        <w:rPr>
          <w:szCs w:val="32"/>
        </w:rPr>
        <w:t>（一）</w:t>
      </w:r>
      <w:r w:rsidR="00B40139" w:rsidRPr="002D4EAB">
        <w:rPr>
          <w:szCs w:val="32"/>
        </w:rPr>
        <w:t>因公出国（境）费</w:t>
      </w:r>
      <w:r w:rsidR="00B40139" w:rsidRPr="002D4EAB">
        <w:rPr>
          <w:szCs w:val="32"/>
        </w:rPr>
        <w:t>2026</w:t>
      </w:r>
      <w:r w:rsidR="00B40139" w:rsidRPr="002D4EAB">
        <w:rPr>
          <w:szCs w:val="32"/>
        </w:rPr>
        <w:t>年预算安排</w:t>
      </w:r>
      <w:r w:rsidR="00B40139" w:rsidRPr="002D4EAB">
        <w:rPr>
          <w:szCs w:val="32"/>
        </w:rPr>
        <w:t>0</w:t>
      </w:r>
      <w:r w:rsidR="00B40139" w:rsidRPr="002D4EAB">
        <w:rPr>
          <w:szCs w:val="32"/>
        </w:rPr>
        <w:t>万元。</w:t>
      </w:r>
    </w:p>
    <w:p w:rsidR="000A2AA1" w:rsidRPr="002D4EAB" w:rsidRDefault="002D4EAB" w:rsidP="002D4EAB">
      <w:pPr>
        <w:spacing w:line="560" w:lineRule="exact"/>
        <w:ind w:firstLineChars="200" w:firstLine="640"/>
        <w:rPr>
          <w:kern w:val="0"/>
          <w:szCs w:val="32"/>
        </w:rPr>
      </w:pPr>
      <w:r w:rsidRPr="002D4EAB">
        <w:rPr>
          <w:szCs w:val="32"/>
        </w:rPr>
        <w:t>（二）</w:t>
      </w:r>
      <w:r w:rsidR="00B40139" w:rsidRPr="002D4EAB">
        <w:rPr>
          <w:szCs w:val="32"/>
        </w:rPr>
        <w:t>公务接待费</w:t>
      </w:r>
      <w:r w:rsidR="00B40139" w:rsidRPr="002D4EAB">
        <w:rPr>
          <w:szCs w:val="32"/>
        </w:rPr>
        <w:t>2026</w:t>
      </w:r>
      <w:r w:rsidR="00B40139" w:rsidRPr="002D4EAB">
        <w:rPr>
          <w:szCs w:val="32"/>
        </w:rPr>
        <w:t>年预算安排</w:t>
      </w:r>
      <w:r w:rsidR="00B40139" w:rsidRPr="002D4EAB">
        <w:rPr>
          <w:szCs w:val="32"/>
        </w:rPr>
        <w:t>0.12</w:t>
      </w:r>
      <w:r w:rsidR="00B40139" w:rsidRPr="002D4EAB">
        <w:rPr>
          <w:szCs w:val="32"/>
        </w:rPr>
        <w:t>万元，比上年减少</w:t>
      </w:r>
      <w:r w:rsidR="00B40139" w:rsidRPr="002D4EAB">
        <w:rPr>
          <w:szCs w:val="32"/>
        </w:rPr>
        <w:t>0.02</w:t>
      </w:r>
      <w:r w:rsidR="00B40139" w:rsidRPr="002D4EAB">
        <w:rPr>
          <w:szCs w:val="32"/>
        </w:rPr>
        <w:t>万元，下降</w:t>
      </w:r>
      <w:r w:rsidR="00B40139" w:rsidRPr="002D4EAB">
        <w:rPr>
          <w:szCs w:val="32"/>
        </w:rPr>
        <w:t>16.67%</w:t>
      </w:r>
      <w:r w:rsidR="00B40139" w:rsidRPr="002D4EAB">
        <w:rPr>
          <w:szCs w:val="32"/>
        </w:rPr>
        <w:t>，</w:t>
      </w:r>
      <w:r w:rsidR="00B40139" w:rsidRPr="002D4EAB">
        <w:rPr>
          <w:kern w:val="0"/>
          <w:szCs w:val="32"/>
        </w:rPr>
        <w:t>减少的主要原因</w:t>
      </w:r>
      <w:r w:rsidR="00B40139" w:rsidRPr="002D4EAB">
        <w:rPr>
          <w:szCs w:val="32"/>
        </w:rPr>
        <w:t>是退休</w:t>
      </w:r>
      <w:r w:rsidR="00B40139" w:rsidRPr="002D4EAB">
        <w:rPr>
          <w:szCs w:val="32"/>
        </w:rPr>
        <w:t>1</w:t>
      </w:r>
      <w:r w:rsidR="00B40139" w:rsidRPr="002D4EAB">
        <w:rPr>
          <w:szCs w:val="32"/>
        </w:rPr>
        <w:t>人。</w:t>
      </w:r>
    </w:p>
    <w:p w:rsidR="000A2AA1" w:rsidRPr="002D4EAB" w:rsidRDefault="002D4EAB" w:rsidP="002D4EAB">
      <w:pPr>
        <w:tabs>
          <w:tab w:val="center" w:pos="4475"/>
        </w:tabs>
        <w:spacing w:line="560" w:lineRule="exact"/>
        <w:ind w:firstLineChars="200" w:firstLine="640"/>
        <w:rPr>
          <w:szCs w:val="32"/>
        </w:rPr>
      </w:pPr>
      <w:r w:rsidRPr="002D4EAB">
        <w:rPr>
          <w:szCs w:val="32"/>
        </w:rPr>
        <w:t>（三）</w:t>
      </w:r>
      <w:r w:rsidR="00B40139" w:rsidRPr="002D4EAB">
        <w:rPr>
          <w:szCs w:val="32"/>
        </w:rPr>
        <w:t>公务用车购置及运行费</w:t>
      </w:r>
      <w:r w:rsidR="00B40139" w:rsidRPr="002D4EAB">
        <w:rPr>
          <w:szCs w:val="32"/>
        </w:rPr>
        <w:t>2026</w:t>
      </w:r>
      <w:r w:rsidR="00B40139" w:rsidRPr="002D4EAB">
        <w:rPr>
          <w:szCs w:val="32"/>
        </w:rPr>
        <w:t>年预算安排</w:t>
      </w:r>
      <w:r w:rsidR="00B40139" w:rsidRPr="002D4EAB">
        <w:rPr>
          <w:szCs w:val="32"/>
        </w:rPr>
        <w:t>0</w:t>
      </w:r>
      <w:r w:rsidR="00B40139" w:rsidRPr="002D4EAB">
        <w:rPr>
          <w:szCs w:val="32"/>
        </w:rPr>
        <w:t>万元，与上年持平，其中：</w:t>
      </w:r>
    </w:p>
    <w:p w:rsidR="000A2AA1" w:rsidRPr="002D4EAB" w:rsidRDefault="00B40139" w:rsidP="002D4EAB">
      <w:pPr>
        <w:tabs>
          <w:tab w:val="center" w:pos="4475"/>
        </w:tabs>
        <w:spacing w:line="560" w:lineRule="exact"/>
        <w:ind w:firstLineChars="200" w:firstLine="640"/>
        <w:rPr>
          <w:szCs w:val="32"/>
        </w:rPr>
      </w:pPr>
      <w:r w:rsidRPr="002D4EAB">
        <w:rPr>
          <w:szCs w:val="32"/>
        </w:rPr>
        <w:lastRenderedPageBreak/>
        <w:t>公务用车购置费</w:t>
      </w:r>
      <w:r w:rsidRPr="002D4EAB">
        <w:rPr>
          <w:szCs w:val="32"/>
        </w:rPr>
        <w:t>2026</w:t>
      </w:r>
      <w:r w:rsidRPr="002D4EAB">
        <w:rPr>
          <w:szCs w:val="32"/>
        </w:rPr>
        <w:t>年预算安排</w:t>
      </w:r>
      <w:r w:rsidRPr="002D4EAB">
        <w:rPr>
          <w:szCs w:val="32"/>
        </w:rPr>
        <w:t>0</w:t>
      </w:r>
      <w:r w:rsidRPr="002D4EAB">
        <w:rPr>
          <w:szCs w:val="32"/>
        </w:rPr>
        <w:t>万元，与上年持平；</w:t>
      </w:r>
    </w:p>
    <w:p w:rsidR="000A2AA1" w:rsidRPr="002D4EAB" w:rsidRDefault="00B40139" w:rsidP="002D4EAB">
      <w:pPr>
        <w:tabs>
          <w:tab w:val="center" w:pos="4475"/>
        </w:tabs>
        <w:spacing w:line="560" w:lineRule="exact"/>
        <w:ind w:firstLineChars="200" w:firstLine="640"/>
        <w:rPr>
          <w:szCs w:val="32"/>
        </w:rPr>
      </w:pPr>
      <w:r w:rsidRPr="002D4EAB">
        <w:rPr>
          <w:szCs w:val="32"/>
        </w:rPr>
        <w:t>公务用车运行维护费</w:t>
      </w:r>
      <w:r w:rsidRPr="002D4EAB">
        <w:rPr>
          <w:szCs w:val="32"/>
        </w:rPr>
        <w:t>2026</w:t>
      </w:r>
      <w:r w:rsidRPr="002D4EAB">
        <w:rPr>
          <w:szCs w:val="32"/>
        </w:rPr>
        <w:t>年预算安排</w:t>
      </w:r>
      <w:r w:rsidRPr="002D4EAB">
        <w:rPr>
          <w:szCs w:val="32"/>
        </w:rPr>
        <w:t>0</w:t>
      </w:r>
      <w:r w:rsidRPr="002D4EAB">
        <w:rPr>
          <w:szCs w:val="32"/>
        </w:rPr>
        <w:t>万元，与上年持平</w:t>
      </w:r>
      <w:r w:rsidRPr="002D4EAB">
        <w:rPr>
          <w:kern w:val="0"/>
          <w:szCs w:val="32"/>
        </w:rPr>
        <w:t>。</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八、政府性基金预算支出情况说明</w:t>
      </w:r>
    </w:p>
    <w:p w:rsidR="000A2AA1" w:rsidRPr="002D4EAB" w:rsidRDefault="00B40139" w:rsidP="002D4EAB">
      <w:pPr>
        <w:tabs>
          <w:tab w:val="center" w:pos="4475"/>
        </w:tabs>
        <w:spacing w:line="560" w:lineRule="exact"/>
        <w:ind w:firstLineChars="200" w:firstLine="640"/>
        <w:rPr>
          <w:rFonts w:eastAsia="黑体"/>
          <w:szCs w:val="32"/>
          <w:highlight w:val="yellow"/>
        </w:rPr>
      </w:pPr>
      <w:r w:rsidRPr="002D4EAB">
        <w:rPr>
          <w:szCs w:val="32"/>
        </w:rPr>
        <w:t>我单位</w:t>
      </w:r>
      <w:r w:rsidRPr="002D4EAB">
        <w:rPr>
          <w:szCs w:val="32"/>
        </w:rPr>
        <w:t>2026</w:t>
      </w:r>
      <w:r w:rsidRPr="002D4EAB">
        <w:rPr>
          <w:szCs w:val="32"/>
        </w:rPr>
        <w:t>年单位预算无政府性基金预算。</w:t>
      </w:r>
    </w:p>
    <w:p w:rsidR="000A2AA1" w:rsidRPr="002D4EAB" w:rsidRDefault="00B40139" w:rsidP="002D4EAB">
      <w:pPr>
        <w:tabs>
          <w:tab w:val="center" w:pos="4475"/>
        </w:tabs>
        <w:spacing w:line="560" w:lineRule="exact"/>
        <w:ind w:firstLineChars="200" w:firstLine="640"/>
        <w:rPr>
          <w:rFonts w:eastAsia="黑体"/>
          <w:szCs w:val="32"/>
          <w:highlight w:val="yellow"/>
        </w:rPr>
      </w:pPr>
      <w:r w:rsidRPr="002D4EAB">
        <w:rPr>
          <w:rFonts w:eastAsia="黑体"/>
          <w:szCs w:val="32"/>
        </w:rPr>
        <w:t>九、国有资本经营预算支出情况说明</w:t>
      </w:r>
    </w:p>
    <w:p w:rsidR="000A2AA1" w:rsidRPr="002D4EAB" w:rsidRDefault="00B40139" w:rsidP="002D4EAB">
      <w:pPr>
        <w:tabs>
          <w:tab w:val="center" w:pos="4475"/>
        </w:tabs>
        <w:spacing w:line="560" w:lineRule="exact"/>
        <w:ind w:firstLineChars="200" w:firstLine="640"/>
        <w:rPr>
          <w:rFonts w:eastAsia="黑体"/>
          <w:szCs w:val="32"/>
        </w:rPr>
      </w:pPr>
      <w:r w:rsidRPr="002D4EAB">
        <w:rPr>
          <w:szCs w:val="32"/>
        </w:rPr>
        <w:t>我单位</w:t>
      </w:r>
      <w:r w:rsidRPr="002D4EAB">
        <w:rPr>
          <w:szCs w:val="32"/>
        </w:rPr>
        <w:t>2026</w:t>
      </w:r>
      <w:r w:rsidRPr="002D4EAB">
        <w:rPr>
          <w:szCs w:val="32"/>
        </w:rPr>
        <w:t>年单位预算无国有资本经营预算。</w:t>
      </w:r>
    </w:p>
    <w:p w:rsidR="000A2AA1" w:rsidRPr="002D4EAB" w:rsidRDefault="00B40139" w:rsidP="002D4EAB">
      <w:pPr>
        <w:tabs>
          <w:tab w:val="center" w:pos="4475"/>
        </w:tabs>
        <w:spacing w:line="560" w:lineRule="exact"/>
        <w:ind w:firstLineChars="200" w:firstLine="640"/>
        <w:rPr>
          <w:rFonts w:eastAsia="黑体"/>
          <w:szCs w:val="32"/>
        </w:rPr>
      </w:pPr>
      <w:r w:rsidRPr="002D4EAB">
        <w:rPr>
          <w:rFonts w:eastAsia="黑体"/>
          <w:szCs w:val="32"/>
        </w:rPr>
        <w:t>十、其他重要事项情况说明</w:t>
      </w:r>
    </w:p>
    <w:p w:rsidR="000A2AA1" w:rsidRPr="002D4EAB" w:rsidRDefault="00B40139" w:rsidP="002D4EAB">
      <w:pPr>
        <w:tabs>
          <w:tab w:val="center" w:pos="4475"/>
        </w:tabs>
        <w:spacing w:line="560" w:lineRule="exact"/>
        <w:ind w:firstLineChars="200" w:firstLine="640"/>
        <w:rPr>
          <w:rFonts w:eastAsia="楷体_GB2312"/>
          <w:szCs w:val="32"/>
        </w:rPr>
      </w:pPr>
      <w:r w:rsidRPr="002D4EAB">
        <w:rPr>
          <w:rFonts w:eastAsia="楷体_GB2312" w:hAnsi="楷体_GB2312"/>
          <w:szCs w:val="32"/>
        </w:rPr>
        <w:t>（一）单位运行经费安排情况说明</w:t>
      </w:r>
    </w:p>
    <w:p w:rsidR="000A2AA1" w:rsidRPr="002D4EAB" w:rsidRDefault="00B40139" w:rsidP="002D4EAB">
      <w:pPr>
        <w:spacing w:line="560" w:lineRule="exact"/>
        <w:ind w:firstLineChars="200" w:firstLine="640"/>
        <w:rPr>
          <w:szCs w:val="32"/>
        </w:rPr>
      </w:pPr>
      <w:r w:rsidRPr="002D4EAB">
        <w:rPr>
          <w:szCs w:val="32"/>
        </w:rPr>
        <w:t>2026</w:t>
      </w:r>
      <w:r w:rsidRPr="002D4EAB">
        <w:rPr>
          <w:szCs w:val="32"/>
        </w:rPr>
        <w:t>年本单位的运行经费预算共</w:t>
      </w:r>
      <w:r w:rsidRPr="002D4EAB">
        <w:rPr>
          <w:szCs w:val="32"/>
        </w:rPr>
        <w:t>9.7</w:t>
      </w:r>
      <w:r w:rsidRPr="002D4EAB">
        <w:rPr>
          <w:szCs w:val="32"/>
        </w:rPr>
        <w:t>万元，同比减</w:t>
      </w:r>
      <w:r w:rsidR="003D44C8">
        <w:rPr>
          <w:rFonts w:hint="eastAsia"/>
          <w:szCs w:val="32"/>
        </w:rPr>
        <w:t>少</w:t>
      </w:r>
      <w:r w:rsidRPr="002D4EAB">
        <w:rPr>
          <w:szCs w:val="32"/>
        </w:rPr>
        <w:t>0.85</w:t>
      </w:r>
      <w:r w:rsidRPr="002D4EAB">
        <w:rPr>
          <w:szCs w:val="32"/>
        </w:rPr>
        <w:t>万元，同比下降</w:t>
      </w:r>
      <w:r w:rsidRPr="002D4EAB">
        <w:rPr>
          <w:szCs w:val="32"/>
        </w:rPr>
        <w:t>8.76%</w:t>
      </w:r>
      <w:r w:rsidRPr="002D4EAB">
        <w:rPr>
          <w:szCs w:val="32"/>
        </w:rPr>
        <w:t>，主要原因是退休</w:t>
      </w:r>
      <w:r w:rsidRPr="002D4EAB">
        <w:rPr>
          <w:szCs w:val="32"/>
        </w:rPr>
        <w:t>1</w:t>
      </w:r>
      <w:r w:rsidRPr="002D4EAB">
        <w:rPr>
          <w:szCs w:val="32"/>
        </w:rPr>
        <w:t>人。主要包括办公费、印刷费、水电费、邮电费、邮电费、差旅费、维修（护）费、会议费、培训费、公务接待费、公务用车运行维护费及其他商品和服务支出。</w:t>
      </w:r>
    </w:p>
    <w:p w:rsidR="000A2AA1" w:rsidRPr="002D4EAB" w:rsidRDefault="00B40139" w:rsidP="002D4EAB">
      <w:pPr>
        <w:tabs>
          <w:tab w:val="center" w:pos="4475"/>
        </w:tabs>
        <w:spacing w:line="560" w:lineRule="exact"/>
        <w:ind w:firstLineChars="200" w:firstLine="640"/>
        <w:rPr>
          <w:rFonts w:eastAsia="楷体_GB2312"/>
          <w:kern w:val="0"/>
          <w:szCs w:val="32"/>
        </w:rPr>
      </w:pPr>
      <w:r w:rsidRPr="002D4EAB">
        <w:rPr>
          <w:rFonts w:eastAsia="楷体_GB2312" w:hAnsi="楷体_GB2312"/>
          <w:szCs w:val="32"/>
        </w:rPr>
        <w:t>（二）</w:t>
      </w:r>
      <w:r w:rsidRPr="002D4EAB">
        <w:rPr>
          <w:rFonts w:eastAsia="楷体_GB2312" w:hAnsi="楷体_GB2312"/>
          <w:kern w:val="0"/>
          <w:szCs w:val="32"/>
        </w:rPr>
        <w:t>政府采购预算安排情况说明</w:t>
      </w:r>
    </w:p>
    <w:p w:rsidR="000A2AA1" w:rsidRPr="002D4EAB" w:rsidRDefault="00B40139" w:rsidP="002D4EAB">
      <w:pPr>
        <w:tabs>
          <w:tab w:val="center" w:pos="4475"/>
        </w:tabs>
        <w:spacing w:line="560" w:lineRule="exact"/>
        <w:ind w:firstLineChars="200" w:firstLine="640"/>
        <w:rPr>
          <w:szCs w:val="32"/>
          <w:u w:val="single"/>
        </w:rPr>
      </w:pPr>
      <w:r w:rsidRPr="002D4EAB">
        <w:rPr>
          <w:szCs w:val="32"/>
        </w:rPr>
        <w:t>我单位</w:t>
      </w:r>
      <w:r w:rsidRPr="002D4EAB">
        <w:rPr>
          <w:szCs w:val="32"/>
        </w:rPr>
        <w:t>2026</w:t>
      </w:r>
      <w:r w:rsidRPr="002D4EAB">
        <w:rPr>
          <w:szCs w:val="32"/>
        </w:rPr>
        <w:t>年政府采购预算总金额</w:t>
      </w:r>
      <w:r w:rsidRPr="002D4EAB">
        <w:rPr>
          <w:szCs w:val="32"/>
        </w:rPr>
        <w:t>0.63</w:t>
      </w:r>
      <w:r w:rsidRPr="002D4EAB">
        <w:rPr>
          <w:szCs w:val="32"/>
        </w:rPr>
        <w:t>万元。其中：货物类采购</w:t>
      </w:r>
      <w:r w:rsidRPr="002D4EAB">
        <w:rPr>
          <w:szCs w:val="32"/>
        </w:rPr>
        <w:t>0.38</w:t>
      </w:r>
      <w:r w:rsidRPr="002D4EAB">
        <w:rPr>
          <w:szCs w:val="32"/>
        </w:rPr>
        <w:t>万元、服务类采购</w:t>
      </w:r>
      <w:r w:rsidRPr="002D4EAB">
        <w:rPr>
          <w:szCs w:val="32"/>
        </w:rPr>
        <w:t>0.25</w:t>
      </w:r>
      <w:r w:rsidRPr="002D4EAB">
        <w:rPr>
          <w:szCs w:val="32"/>
        </w:rPr>
        <w:t>万元。</w:t>
      </w:r>
    </w:p>
    <w:p w:rsidR="000A2AA1" w:rsidRPr="002D4EAB" w:rsidRDefault="00B40139" w:rsidP="002D4EAB">
      <w:pPr>
        <w:tabs>
          <w:tab w:val="center" w:pos="4475"/>
        </w:tabs>
        <w:spacing w:line="560" w:lineRule="exact"/>
        <w:ind w:firstLineChars="200" w:firstLine="640"/>
        <w:rPr>
          <w:rFonts w:eastAsia="楷体_GB2312"/>
          <w:szCs w:val="32"/>
        </w:rPr>
      </w:pPr>
      <w:r w:rsidRPr="002D4EAB">
        <w:rPr>
          <w:rFonts w:eastAsia="楷体_GB2312" w:hAnsi="楷体_GB2312"/>
          <w:szCs w:val="32"/>
        </w:rPr>
        <w:t>（三）政府购买服务情况说明</w:t>
      </w:r>
    </w:p>
    <w:p w:rsidR="000A2AA1" w:rsidRPr="002D4EAB" w:rsidRDefault="00B40139" w:rsidP="002D4EAB">
      <w:pPr>
        <w:tabs>
          <w:tab w:val="center" w:pos="4475"/>
        </w:tabs>
        <w:spacing w:line="560" w:lineRule="exact"/>
        <w:ind w:firstLineChars="200" w:firstLine="640"/>
        <w:rPr>
          <w:rFonts w:eastAsia="楷体_GB2312"/>
          <w:szCs w:val="32"/>
        </w:rPr>
      </w:pPr>
      <w:r w:rsidRPr="002D4EAB">
        <w:rPr>
          <w:rFonts w:eastAsia="楷体_GB2312" w:hAnsi="楷体_GB2312"/>
          <w:szCs w:val="32"/>
        </w:rPr>
        <w:t>我单位</w:t>
      </w:r>
      <w:r w:rsidRPr="002D4EAB">
        <w:rPr>
          <w:rFonts w:eastAsia="楷体_GB2312"/>
          <w:szCs w:val="32"/>
        </w:rPr>
        <w:t>2026</w:t>
      </w:r>
      <w:r w:rsidRPr="002D4EAB">
        <w:rPr>
          <w:rFonts w:eastAsia="楷体_GB2312" w:hAnsi="楷体_GB2312"/>
          <w:szCs w:val="32"/>
        </w:rPr>
        <w:t>年无政府购买服务情况。</w:t>
      </w:r>
    </w:p>
    <w:p w:rsidR="000A2AA1" w:rsidRPr="002D4EAB" w:rsidRDefault="00B40139" w:rsidP="002D4EAB">
      <w:pPr>
        <w:tabs>
          <w:tab w:val="center" w:pos="4475"/>
        </w:tabs>
        <w:spacing w:line="560" w:lineRule="exact"/>
        <w:ind w:firstLineChars="200" w:firstLine="640"/>
        <w:rPr>
          <w:rFonts w:eastAsia="楷体_GB2312"/>
          <w:kern w:val="0"/>
          <w:szCs w:val="32"/>
        </w:rPr>
      </w:pPr>
      <w:r w:rsidRPr="002D4EAB">
        <w:rPr>
          <w:rFonts w:eastAsia="楷体_GB2312" w:hAnsi="楷体_GB2312"/>
          <w:kern w:val="0"/>
          <w:szCs w:val="32"/>
        </w:rPr>
        <w:t>（四）国有资产占用情况说明</w:t>
      </w:r>
    </w:p>
    <w:p w:rsidR="000A2AA1" w:rsidRPr="002D4EAB" w:rsidRDefault="00B40139" w:rsidP="002D4EAB">
      <w:pPr>
        <w:tabs>
          <w:tab w:val="center" w:pos="4475"/>
        </w:tabs>
        <w:spacing w:line="560" w:lineRule="exact"/>
        <w:ind w:firstLineChars="200" w:firstLine="640"/>
        <w:rPr>
          <w:kern w:val="0"/>
          <w:szCs w:val="32"/>
        </w:rPr>
      </w:pPr>
      <w:r w:rsidRPr="002D4EAB">
        <w:rPr>
          <w:szCs w:val="32"/>
        </w:rPr>
        <w:t>我单位</w:t>
      </w:r>
      <w:r w:rsidRPr="002D4EAB">
        <w:rPr>
          <w:szCs w:val="32"/>
        </w:rPr>
        <w:t>2026</w:t>
      </w:r>
      <w:r w:rsidRPr="002D4EAB">
        <w:rPr>
          <w:szCs w:val="32"/>
        </w:rPr>
        <w:t>年无国有资产占用相关情况。</w:t>
      </w:r>
    </w:p>
    <w:p w:rsidR="000A2AA1" w:rsidRPr="002D4EAB" w:rsidRDefault="00B40139" w:rsidP="002D4EAB">
      <w:pPr>
        <w:tabs>
          <w:tab w:val="center" w:pos="4475"/>
        </w:tabs>
        <w:spacing w:line="560" w:lineRule="exact"/>
        <w:ind w:firstLineChars="200" w:firstLine="640"/>
        <w:rPr>
          <w:rFonts w:eastAsia="楷体_GB2312"/>
          <w:szCs w:val="32"/>
        </w:rPr>
      </w:pPr>
      <w:r w:rsidRPr="002D4EAB">
        <w:rPr>
          <w:rFonts w:eastAsia="楷体_GB2312" w:hAnsi="楷体_GB2312"/>
          <w:szCs w:val="32"/>
        </w:rPr>
        <w:t>（五）预算绩效目标情况说明</w:t>
      </w:r>
    </w:p>
    <w:p w:rsidR="000A2AA1" w:rsidRPr="002D4EAB" w:rsidRDefault="00B40139" w:rsidP="002D4EAB">
      <w:pPr>
        <w:tabs>
          <w:tab w:val="center" w:pos="4475"/>
        </w:tabs>
        <w:spacing w:line="560" w:lineRule="exact"/>
        <w:ind w:firstLineChars="200" w:firstLine="640"/>
        <w:rPr>
          <w:szCs w:val="32"/>
        </w:rPr>
      </w:pPr>
      <w:r w:rsidRPr="002D4EAB">
        <w:rPr>
          <w:szCs w:val="32"/>
        </w:rPr>
        <w:t>我单位</w:t>
      </w:r>
      <w:r w:rsidRPr="002D4EAB">
        <w:rPr>
          <w:szCs w:val="32"/>
        </w:rPr>
        <w:t>2026</w:t>
      </w:r>
      <w:r w:rsidRPr="002D4EAB">
        <w:rPr>
          <w:szCs w:val="32"/>
        </w:rPr>
        <w:t>年所有项目支出全面实施绩效目标管理，涉及本级项目</w:t>
      </w:r>
      <w:r w:rsidRPr="002D4EAB">
        <w:rPr>
          <w:szCs w:val="32"/>
        </w:rPr>
        <w:t>0</w:t>
      </w:r>
      <w:r w:rsidRPr="002D4EAB">
        <w:rPr>
          <w:szCs w:val="32"/>
        </w:rPr>
        <w:t>个。</w:t>
      </w:r>
    </w:p>
    <w:p w:rsidR="000A2AA1" w:rsidRDefault="00B40139" w:rsidP="002D4EAB">
      <w:pPr>
        <w:tabs>
          <w:tab w:val="center" w:pos="4475"/>
        </w:tabs>
        <w:spacing w:line="560" w:lineRule="exact"/>
        <w:ind w:firstLineChars="200" w:firstLine="640"/>
        <w:rPr>
          <w:rFonts w:ascii="黑体" w:eastAsia="黑体"/>
          <w:szCs w:val="32"/>
        </w:rPr>
      </w:pPr>
      <w:r>
        <w:rPr>
          <w:rFonts w:ascii="黑体" w:eastAsia="黑体" w:hint="eastAsia"/>
          <w:szCs w:val="32"/>
        </w:rPr>
        <w:lastRenderedPageBreak/>
        <w:t>第三部分：名词解释</w:t>
      </w:r>
    </w:p>
    <w:p w:rsidR="000A2AA1" w:rsidRDefault="00B40139" w:rsidP="002D4EAB">
      <w:pPr>
        <w:spacing w:line="560" w:lineRule="exact"/>
        <w:ind w:firstLineChars="200" w:firstLine="640"/>
        <w:rPr>
          <w:rFonts w:ascii="黑体" w:eastAsia="黑体"/>
          <w:szCs w:val="32"/>
        </w:rPr>
      </w:pPr>
      <w:r>
        <w:rPr>
          <w:rFonts w:ascii="黑体" w:eastAsia="黑体" w:hint="eastAsia"/>
          <w:szCs w:val="32"/>
        </w:rPr>
        <w:t>一、一般公共预算：</w:t>
      </w:r>
      <w:r>
        <w:rPr>
          <w:rFonts w:ascii="仿宋_GB2312" w:hint="eastAsia"/>
          <w:szCs w:val="32"/>
        </w:rPr>
        <w:t>一般公共预算是对以税收为主体的财政收入，安排用于保障和改善民生、推动经济社会发展、维护国家安全、维持国家机构正常运转等方面的收支预算。</w:t>
      </w:r>
    </w:p>
    <w:p w:rsidR="000A2AA1" w:rsidRDefault="00B40139" w:rsidP="002D4EAB">
      <w:pPr>
        <w:spacing w:line="560" w:lineRule="exact"/>
        <w:ind w:firstLineChars="200" w:firstLine="640"/>
        <w:rPr>
          <w:rFonts w:ascii="仿宋_GB2312"/>
          <w:szCs w:val="32"/>
        </w:rPr>
      </w:pPr>
      <w:r>
        <w:rPr>
          <w:rFonts w:ascii="黑体" w:eastAsia="黑体" w:hint="eastAsia"/>
          <w:szCs w:val="32"/>
        </w:rPr>
        <w:t>二、政府性基金预算：</w:t>
      </w:r>
      <w:r>
        <w:rPr>
          <w:rFonts w:ascii="仿宋_GB2312" w:hint="eastAsia"/>
          <w:szCs w:val="32"/>
        </w:rPr>
        <w:t>政府性基金预算是对依照法律、行政法规的规定在一定期限内向特定对象征收、收取或者以其他方式筹集的资金，专项用于特定公共事业发展的收支预算。</w:t>
      </w:r>
    </w:p>
    <w:p w:rsidR="000A2AA1" w:rsidRDefault="00B40139" w:rsidP="002D4EAB">
      <w:pPr>
        <w:spacing w:line="560" w:lineRule="exact"/>
        <w:ind w:firstLineChars="200" w:firstLine="640"/>
        <w:rPr>
          <w:rFonts w:ascii="仿宋_GB2312"/>
          <w:szCs w:val="32"/>
        </w:rPr>
      </w:pPr>
      <w:r>
        <w:rPr>
          <w:rFonts w:ascii="黑体" w:eastAsia="黑体" w:hint="eastAsia"/>
          <w:szCs w:val="32"/>
        </w:rPr>
        <w:t>三、国有资本经营预算</w:t>
      </w:r>
      <w:r>
        <w:rPr>
          <w:rFonts w:ascii="仿宋_GB2312" w:hint="eastAsia"/>
          <w:szCs w:val="32"/>
        </w:rPr>
        <w:t>：国有资本经营预算是对国有资本收益做出支出安排的收支预算。</w:t>
      </w:r>
    </w:p>
    <w:p w:rsidR="000A2AA1" w:rsidRDefault="00B40139" w:rsidP="002D4EAB">
      <w:pPr>
        <w:spacing w:line="560" w:lineRule="exact"/>
        <w:ind w:firstLineChars="200" w:firstLine="640"/>
        <w:rPr>
          <w:rFonts w:ascii="仿宋_GB2312"/>
          <w:szCs w:val="32"/>
        </w:rPr>
      </w:pPr>
      <w:r>
        <w:rPr>
          <w:rFonts w:ascii="黑体" w:eastAsia="黑体" w:hint="eastAsia"/>
          <w:szCs w:val="32"/>
        </w:rPr>
        <w:t>四、财政拨款收入：</w:t>
      </w:r>
      <w:r>
        <w:rPr>
          <w:rFonts w:ascii="仿宋_GB2312" w:hint="eastAsia"/>
          <w:szCs w:val="32"/>
        </w:rPr>
        <w:t>指财政单位当年拨付的资金。</w:t>
      </w:r>
    </w:p>
    <w:p w:rsidR="000A2AA1" w:rsidRDefault="00B40139" w:rsidP="002D4EAB">
      <w:pPr>
        <w:spacing w:line="560" w:lineRule="exact"/>
        <w:ind w:firstLineChars="200" w:firstLine="640"/>
        <w:rPr>
          <w:rFonts w:ascii="仿宋_GB2312"/>
          <w:szCs w:val="32"/>
        </w:rPr>
      </w:pPr>
      <w:r>
        <w:rPr>
          <w:rFonts w:ascii="黑体" w:eastAsia="黑体" w:hint="eastAsia"/>
          <w:szCs w:val="32"/>
        </w:rPr>
        <w:t>五、非税收入：</w:t>
      </w:r>
      <w:r>
        <w:rPr>
          <w:rFonts w:ascii="仿宋_GB2312" w:hint="eastAsia"/>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rsidR="000A2AA1" w:rsidRDefault="00B40139" w:rsidP="002D4EAB">
      <w:pPr>
        <w:spacing w:line="560" w:lineRule="exact"/>
        <w:ind w:firstLineChars="200" w:firstLine="640"/>
        <w:rPr>
          <w:rFonts w:ascii="仿宋_GB2312"/>
          <w:szCs w:val="32"/>
        </w:rPr>
      </w:pPr>
      <w:r>
        <w:rPr>
          <w:rFonts w:ascii="黑体" w:eastAsia="黑体" w:hint="eastAsia"/>
          <w:szCs w:val="32"/>
        </w:rPr>
        <w:t>六、事业收入：</w:t>
      </w:r>
      <w:r>
        <w:rPr>
          <w:rFonts w:ascii="仿宋_GB2312" w:hint="eastAsia"/>
          <w:szCs w:val="32"/>
        </w:rPr>
        <w:t>指事业单位开展专业业务活动及辅助活动所取得的收入。</w:t>
      </w:r>
    </w:p>
    <w:p w:rsidR="000A2AA1" w:rsidRDefault="00B40139" w:rsidP="002D4EAB">
      <w:pPr>
        <w:spacing w:line="560" w:lineRule="exact"/>
        <w:ind w:firstLineChars="200" w:firstLine="640"/>
        <w:rPr>
          <w:rFonts w:ascii="仿宋_GB2312"/>
          <w:szCs w:val="32"/>
        </w:rPr>
      </w:pPr>
      <w:r>
        <w:rPr>
          <w:rFonts w:ascii="黑体" w:eastAsia="黑体" w:hint="eastAsia"/>
          <w:szCs w:val="32"/>
        </w:rPr>
        <w:t>七、经营收入：</w:t>
      </w:r>
      <w:r>
        <w:rPr>
          <w:rFonts w:ascii="仿宋_GB2312" w:hint="eastAsia"/>
          <w:szCs w:val="32"/>
        </w:rPr>
        <w:t>指事业单位在专业业务活动及其辅助活动之外开展非独立核算经营活动取得的收入。</w:t>
      </w:r>
    </w:p>
    <w:p w:rsidR="000A2AA1" w:rsidRDefault="00B40139" w:rsidP="002D4EAB">
      <w:pPr>
        <w:spacing w:line="560" w:lineRule="exact"/>
        <w:ind w:firstLineChars="200" w:firstLine="640"/>
        <w:rPr>
          <w:rFonts w:ascii="仿宋_GB2312"/>
          <w:szCs w:val="32"/>
        </w:rPr>
      </w:pPr>
      <w:r>
        <w:rPr>
          <w:rFonts w:ascii="黑体" w:eastAsia="黑体" w:hint="eastAsia"/>
          <w:szCs w:val="32"/>
        </w:rPr>
        <w:t>八、其他收入：</w:t>
      </w:r>
      <w:r>
        <w:rPr>
          <w:rFonts w:ascii="仿宋_GB2312" w:hint="eastAsia"/>
          <w:szCs w:val="32"/>
        </w:rPr>
        <w:t>指除上述“财政拨款收入”、“事业收入”、</w:t>
      </w:r>
      <w:r>
        <w:rPr>
          <w:rFonts w:ascii="仿宋_GB2312" w:hint="eastAsia"/>
          <w:szCs w:val="32"/>
        </w:rPr>
        <w:lastRenderedPageBreak/>
        <w:t>“经营收入”等以外的收入。</w:t>
      </w:r>
    </w:p>
    <w:p w:rsidR="000A2AA1" w:rsidRDefault="00B40139" w:rsidP="002D4EAB">
      <w:pPr>
        <w:spacing w:line="560" w:lineRule="exact"/>
        <w:ind w:firstLineChars="200" w:firstLine="640"/>
        <w:rPr>
          <w:rFonts w:ascii="仿宋_GB2312"/>
          <w:szCs w:val="32"/>
        </w:rPr>
      </w:pPr>
      <w:r>
        <w:rPr>
          <w:rFonts w:ascii="黑体" w:eastAsia="黑体" w:hint="eastAsia"/>
          <w:szCs w:val="32"/>
        </w:rPr>
        <w:t>九、上年结转和结余：</w:t>
      </w:r>
      <w:r>
        <w:rPr>
          <w:rFonts w:ascii="仿宋_GB2312" w:hint="eastAsia"/>
          <w:szCs w:val="32"/>
        </w:rPr>
        <w:t>指以前年度尚未完成、结转到本年按有关规定继续使用的资金。</w:t>
      </w:r>
    </w:p>
    <w:p w:rsidR="000A2AA1" w:rsidRDefault="00B40139" w:rsidP="002D4EAB">
      <w:pPr>
        <w:spacing w:line="560" w:lineRule="exact"/>
        <w:ind w:firstLineChars="200" w:firstLine="640"/>
        <w:rPr>
          <w:rFonts w:ascii="仿宋_GB2312"/>
          <w:szCs w:val="32"/>
        </w:rPr>
      </w:pPr>
      <w:r>
        <w:rPr>
          <w:rFonts w:ascii="黑体" w:eastAsia="黑体" w:hint="eastAsia"/>
          <w:szCs w:val="32"/>
        </w:rPr>
        <w:t>十、基本支出：</w:t>
      </w:r>
      <w:r>
        <w:rPr>
          <w:rFonts w:ascii="仿宋_GB2312" w:hint="eastAsia"/>
          <w:szCs w:val="32"/>
        </w:rPr>
        <w:t>指为保障机构正常运转、完成日常工作任务而发生的人员支出和公用支出。</w:t>
      </w:r>
    </w:p>
    <w:p w:rsidR="000A2AA1" w:rsidRDefault="00B40139" w:rsidP="002D4EAB">
      <w:pPr>
        <w:spacing w:line="560" w:lineRule="exact"/>
        <w:ind w:firstLineChars="200" w:firstLine="640"/>
        <w:rPr>
          <w:rFonts w:ascii="仿宋_GB2312"/>
          <w:szCs w:val="32"/>
        </w:rPr>
      </w:pPr>
      <w:r>
        <w:rPr>
          <w:rFonts w:ascii="黑体" w:eastAsia="黑体" w:hint="eastAsia"/>
          <w:szCs w:val="32"/>
        </w:rPr>
        <w:t>十一、项目支出：</w:t>
      </w:r>
      <w:r>
        <w:rPr>
          <w:rFonts w:ascii="仿宋_GB2312" w:hint="eastAsia"/>
          <w:szCs w:val="32"/>
        </w:rPr>
        <w:t>指在基本支出之外为完成特定行政任务和事业发展目标所发生的支出。</w:t>
      </w:r>
    </w:p>
    <w:p w:rsidR="000A2AA1" w:rsidRDefault="00B40139" w:rsidP="002D4EAB">
      <w:pPr>
        <w:spacing w:line="560" w:lineRule="exact"/>
        <w:ind w:firstLineChars="200" w:firstLine="640"/>
        <w:rPr>
          <w:rFonts w:ascii="仿宋_GB2312"/>
          <w:szCs w:val="32"/>
        </w:rPr>
      </w:pPr>
      <w:r>
        <w:rPr>
          <w:rFonts w:ascii="黑体" w:eastAsia="黑体" w:hint="eastAsia"/>
          <w:szCs w:val="32"/>
        </w:rPr>
        <w:t>十二、经营支出：</w:t>
      </w:r>
      <w:r>
        <w:rPr>
          <w:rFonts w:ascii="仿宋_GB2312" w:hint="eastAsia"/>
          <w:szCs w:val="32"/>
        </w:rPr>
        <w:t>指事业单位在专业业务活动及其辅助活动之外开展非独立核算经营活动发生的支出。</w:t>
      </w:r>
    </w:p>
    <w:p w:rsidR="000A2AA1" w:rsidRDefault="00B40139" w:rsidP="002D4EAB">
      <w:pPr>
        <w:spacing w:line="560" w:lineRule="exact"/>
        <w:ind w:firstLineChars="200" w:firstLine="640"/>
        <w:rPr>
          <w:rFonts w:ascii="仿宋_GB2312"/>
          <w:szCs w:val="32"/>
        </w:rPr>
      </w:pPr>
      <w:r>
        <w:rPr>
          <w:rFonts w:ascii="黑体" w:eastAsia="黑体" w:hint="eastAsia"/>
          <w:szCs w:val="32"/>
        </w:rPr>
        <w:t>十三、“三公”经费：</w:t>
      </w:r>
      <w:r>
        <w:rPr>
          <w:rFonts w:ascii="仿宋_GB2312" w:hint="eastAsia"/>
          <w:szCs w:val="32"/>
        </w:rPr>
        <w:t>指各单位用财政拨款安排的因公出国（境）费、公务用车购置及运行费和公务接待费。其中，因公出国（境）</w:t>
      </w:r>
      <w:proofErr w:type="gramStart"/>
      <w:r>
        <w:rPr>
          <w:rFonts w:ascii="仿宋_GB2312" w:hint="eastAsia"/>
          <w:szCs w:val="32"/>
        </w:rPr>
        <w:t>费反映</w:t>
      </w:r>
      <w:proofErr w:type="gramEnd"/>
      <w:r>
        <w:rPr>
          <w:rFonts w:ascii="仿宋_GB2312" w:hint="eastAsia"/>
          <w:szCs w:val="32"/>
        </w:rPr>
        <w:t>单位公务出国（境）的国际旅费、国外城市间交通费、住宿费、伙食费、培训费、公杂费等支出；公务用车购置及运行</w:t>
      </w:r>
      <w:proofErr w:type="gramStart"/>
      <w:r>
        <w:rPr>
          <w:rFonts w:ascii="仿宋_GB2312" w:hint="eastAsia"/>
          <w:szCs w:val="32"/>
        </w:rPr>
        <w:t>费反映</w:t>
      </w:r>
      <w:proofErr w:type="gramEnd"/>
      <w:r>
        <w:rPr>
          <w:rFonts w:ascii="仿宋_GB2312" w:hint="eastAsia"/>
          <w:szCs w:val="32"/>
        </w:rPr>
        <w:t>单位公务用车车辆购置支出（</w:t>
      </w:r>
      <w:proofErr w:type="gramStart"/>
      <w:r>
        <w:rPr>
          <w:rFonts w:ascii="仿宋_GB2312" w:hint="eastAsia"/>
          <w:szCs w:val="32"/>
        </w:rPr>
        <w:t>含车辆</w:t>
      </w:r>
      <w:proofErr w:type="gramEnd"/>
      <w:r>
        <w:rPr>
          <w:rFonts w:ascii="仿宋_GB2312" w:hint="eastAsia"/>
          <w:szCs w:val="32"/>
        </w:rPr>
        <w:t>购置税）及租用费、燃料费、维修费、过路过桥费、保险费、安全奖励费用等支出；公务接待</w:t>
      </w:r>
      <w:proofErr w:type="gramStart"/>
      <w:r>
        <w:rPr>
          <w:rFonts w:ascii="仿宋_GB2312" w:hint="eastAsia"/>
          <w:szCs w:val="32"/>
        </w:rPr>
        <w:t>费反映</w:t>
      </w:r>
      <w:proofErr w:type="gramEnd"/>
      <w:r>
        <w:rPr>
          <w:rFonts w:ascii="仿宋_GB2312" w:hint="eastAsia"/>
          <w:szCs w:val="32"/>
        </w:rPr>
        <w:t>单位按规定开支的各类公务接待（含外宾接待）支出。</w:t>
      </w:r>
    </w:p>
    <w:p w:rsidR="000A2AA1" w:rsidRDefault="00B40139" w:rsidP="002D4EAB">
      <w:pPr>
        <w:spacing w:line="560" w:lineRule="exact"/>
        <w:ind w:firstLineChars="200" w:firstLine="640"/>
        <w:rPr>
          <w:rFonts w:ascii="仿宋_GB2312"/>
          <w:szCs w:val="32"/>
        </w:rPr>
      </w:pPr>
      <w:r>
        <w:rPr>
          <w:rFonts w:ascii="黑体" w:eastAsia="黑体" w:hint="eastAsia"/>
          <w:szCs w:val="32"/>
        </w:rPr>
        <w:t>十四、运行经费：</w:t>
      </w:r>
      <w:r>
        <w:rPr>
          <w:rFonts w:ascii="仿宋_GB2312" w:hint="eastAsia"/>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2AA1" w:rsidRDefault="00B40139" w:rsidP="002D4EAB">
      <w:pPr>
        <w:spacing w:line="560" w:lineRule="exact"/>
        <w:ind w:firstLineChars="200" w:firstLine="640"/>
        <w:rPr>
          <w:rFonts w:ascii="黑体" w:eastAsia="黑体"/>
          <w:szCs w:val="32"/>
        </w:rPr>
      </w:pPr>
      <w:r>
        <w:rPr>
          <w:rFonts w:ascii="黑体" w:eastAsia="黑体" w:hint="eastAsia"/>
          <w:szCs w:val="32"/>
        </w:rPr>
        <w:t>十五、支出类常用科目的说明</w:t>
      </w:r>
    </w:p>
    <w:p w:rsidR="000A2AA1" w:rsidRDefault="00B40139" w:rsidP="002D4EAB">
      <w:pPr>
        <w:spacing w:line="560" w:lineRule="exact"/>
        <w:ind w:firstLineChars="200" w:firstLine="640"/>
        <w:rPr>
          <w:rFonts w:ascii="仿宋_GB2312"/>
          <w:szCs w:val="32"/>
        </w:rPr>
      </w:pPr>
      <w:r>
        <w:rPr>
          <w:rFonts w:ascii="黑体" w:eastAsia="黑体" w:hint="eastAsia"/>
          <w:szCs w:val="32"/>
        </w:rPr>
        <w:t>1．一般公共服务</w:t>
      </w:r>
      <w:r>
        <w:rPr>
          <w:rFonts w:ascii="仿宋_GB2312" w:hint="eastAsia"/>
          <w:szCs w:val="32"/>
        </w:rPr>
        <w:t>反映政府提供一般公共服务的支出。</w:t>
      </w:r>
      <w:r>
        <w:rPr>
          <w:rFonts w:ascii="仿宋_GB2312" w:hint="eastAsia"/>
          <w:szCs w:val="32"/>
        </w:rPr>
        <w:lastRenderedPageBreak/>
        <w:t>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rsidR="000A2AA1" w:rsidRDefault="00B40139" w:rsidP="002D4EAB">
      <w:pPr>
        <w:spacing w:line="560" w:lineRule="exact"/>
        <w:ind w:firstLineChars="200" w:firstLine="640"/>
        <w:rPr>
          <w:rFonts w:ascii="黑体" w:eastAsia="黑体"/>
          <w:szCs w:val="32"/>
        </w:rPr>
      </w:pPr>
      <w:r>
        <w:rPr>
          <w:rFonts w:ascii="黑体" w:eastAsia="黑体" w:hint="eastAsia"/>
          <w:szCs w:val="32"/>
        </w:rPr>
        <w:t>2．国防</w:t>
      </w:r>
      <w:r>
        <w:rPr>
          <w:rFonts w:ascii="仿宋_GB2312" w:hint="eastAsia"/>
          <w:szCs w:val="32"/>
        </w:rPr>
        <w:t>反映政府用于国防方面的支出。主要包括：现役部队、国防动员等。</w:t>
      </w:r>
    </w:p>
    <w:p w:rsidR="000A2AA1" w:rsidRDefault="00B40139" w:rsidP="002D4EAB">
      <w:pPr>
        <w:spacing w:line="560" w:lineRule="exact"/>
        <w:ind w:firstLineChars="200" w:firstLine="640"/>
        <w:rPr>
          <w:rFonts w:ascii="黑体" w:eastAsia="黑体"/>
          <w:szCs w:val="32"/>
        </w:rPr>
      </w:pPr>
      <w:r>
        <w:rPr>
          <w:rFonts w:ascii="黑体" w:eastAsia="黑体" w:hint="eastAsia"/>
          <w:szCs w:val="32"/>
        </w:rPr>
        <w:t>3．公共安全</w:t>
      </w:r>
      <w:r>
        <w:rPr>
          <w:rFonts w:ascii="仿宋_GB2312" w:hint="eastAsia"/>
          <w:szCs w:val="32"/>
        </w:rPr>
        <w:t>反映政府维护社会公共安全方面的支出。主要包括：武装警察部队、公安、国家安全、检察、法院、司法、监狱、强制隔离戒毒、国家保密等。</w:t>
      </w:r>
    </w:p>
    <w:p w:rsidR="000A2AA1" w:rsidRDefault="00B40139" w:rsidP="002D4EAB">
      <w:pPr>
        <w:spacing w:line="560" w:lineRule="exact"/>
        <w:ind w:firstLineChars="200" w:firstLine="640"/>
        <w:rPr>
          <w:rFonts w:ascii="仿宋_GB2312"/>
          <w:szCs w:val="32"/>
        </w:rPr>
      </w:pPr>
      <w:r>
        <w:rPr>
          <w:rFonts w:ascii="黑体" w:eastAsia="黑体" w:hint="eastAsia"/>
          <w:szCs w:val="32"/>
        </w:rPr>
        <w:t>4．教育</w:t>
      </w:r>
      <w:r>
        <w:rPr>
          <w:rFonts w:ascii="仿宋_GB2312" w:hint="eastAsia"/>
          <w:szCs w:val="32"/>
        </w:rPr>
        <w:t>反映政府教育支出情况。主要包括：教育管理事务、普通教育、职业教育、成人教育、广播电视教育、留学教育、特殊教育、进修及培训、教育费附加安排的支出等。</w:t>
      </w:r>
    </w:p>
    <w:p w:rsidR="000A2AA1" w:rsidRDefault="00B40139" w:rsidP="002D4EAB">
      <w:pPr>
        <w:spacing w:line="560" w:lineRule="exact"/>
        <w:ind w:firstLineChars="200" w:firstLine="640"/>
        <w:rPr>
          <w:rFonts w:ascii="仿宋_GB2312"/>
          <w:szCs w:val="32"/>
        </w:rPr>
      </w:pPr>
      <w:r>
        <w:rPr>
          <w:rFonts w:ascii="黑体" w:eastAsia="黑体" w:hint="eastAsia"/>
          <w:szCs w:val="32"/>
        </w:rPr>
        <w:t>5．科学技术</w:t>
      </w:r>
      <w:r>
        <w:rPr>
          <w:rFonts w:ascii="仿宋_GB2312" w:hint="eastAsia"/>
          <w:szCs w:val="32"/>
        </w:rPr>
        <w:t>反映用于科学技术方面的支出。主要包括：科学技术管理事务、基础研究、应用研究、技术研究与开发、科技条件与服务、社会科学、科学技术普及、科技交流与合作等。</w:t>
      </w:r>
    </w:p>
    <w:p w:rsidR="000A2AA1" w:rsidRDefault="00B40139" w:rsidP="002D4EAB">
      <w:pPr>
        <w:spacing w:line="560" w:lineRule="exact"/>
        <w:ind w:firstLineChars="200" w:firstLine="640"/>
        <w:rPr>
          <w:rFonts w:ascii="仿宋_GB2312"/>
          <w:szCs w:val="32"/>
        </w:rPr>
      </w:pPr>
      <w:r>
        <w:rPr>
          <w:rFonts w:ascii="黑体" w:eastAsia="黑体" w:hint="eastAsia"/>
          <w:szCs w:val="32"/>
        </w:rPr>
        <w:t>6．文化旅游体育与传媒</w:t>
      </w:r>
      <w:r>
        <w:rPr>
          <w:rFonts w:ascii="仿宋_GB2312" w:hint="eastAsia"/>
          <w:szCs w:val="32"/>
        </w:rPr>
        <w:t>反映政府在文化、旅游、文物、体育、广播影视、电影、新闻出版等方面的支出。主要包括：文化和旅游、文物、体育、新闻出版电影等。</w:t>
      </w:r>
    </w:p>
    <w:p w:rsidR="000A2AA1" w:rsidRDefault="00B40139" w:rsidP="002D4EAB">
      <w:pPr>
        <w:spacing w:line="560" w:lineRule="exact"/>
        <w:ind w:firstLineChars="200" w:firstLine="640"/>
        <w:rPr>
          <w:rFonts w:ascii="仿宋_GB2312"/>
          <w:szCs w:val="32"/>
        </w:rPr>
      </w:pPr>
      <w:r>
        <w:rPr>
          <w:rFonts w:ascii="黑体" w:eastAsia="黑体" w:hint="eastAsia"/>
          <w:szCs w:val="32"/>
        </w:rPr>
        <w:t>7．社会保障和就业</w:t>
      </w:r>
      <w:r>
        <w:rPr>
          <w:rFonts w:ascii="仿宋_GB2312" w:hint="eastAsia"/>
          <w:szCs w:val="32"/>
        </w:rPr>
        <w:t>反映政府在社会保障与就业方面的支出。主要包括：人力资源和社会保障管理事务、民政管理事务、补充全国社会保障基金、行政事业单位离退休、企业改革补助、就业补助、抚恤、退役安置、社会福利、残疾人</w:t>
      </w:r>
      <w:r>
        <w:rPr>
          <w:rFonts w:ascii="仿宋_GB2312" w:hint="eastAsia"/>
          <w:szCs w:val="32"/>
        </w:rPr>
        <w:lastRenderedPageBreak/>
        <w:t>事业、自然灾害生活救助、红十字事业、最低生活保障、临时救助、特困人员供养等。</w:t>
      </w:r>
    </w:p>
    <w:p w:rsidR="000A2AA1" w:rsidRDefault="00B40139" w:rsidP="002D4EAB">
      <w:pPr>
        <w:spacing w:line="560" w:lineRule="exact"/>
        <w:ind w:firstLineChars="200" w:firstLine="640"/>
        <w:rPr>
          <w:rFonts w:ascii="仿宋_GB2312"/>
          <w:szCs w:val="32"/>
        </w:rPr>
      </w:pPr>
      <w:r>
        <w:rPr>
          <w:rFonts w:ascii="黑体" w:eastAsia="黑体" w:hint="eastAsia"/>
          <w:szCs w:val="32"/>
        </w:rPr>
        <w:t>8．卫生健康</w:t>
      </w:r>
      <w:r>
        <w:rPr>
          <w:rFonts w:ascii="仿宋_GB2312" w:hint="eastAsia"/>
          <w:szCs w:val="32"/>
        </w:rPr>
        <w:t>反映政府卫生健康方面的支出。主要包括：卫生健康管理事务、公立医院、基层医疗卫生机构、公共卫生、中医药、计划生育事务等。</w:t>
      </w:r>
    </w:p>
    <w:p w:rsidR="000A2AA1" w:rsidRDefault="00B40139" w:rsidP="002D4EAB">
      <w:pPr>
        <w:spacing w:line="560" w:lineRule="exact"/>
        <w:ind w:firstLineChars="200" w:firstLine="640"/>
        <w:rPr>
          <w:rFonts w:ascii="仿宋_GB2312"/>
          <w:szCs w:val="32"/>
        </w:rPr>
      </w:pPr>
      <w:r>
        <w:rPr>
          <w:rFonts w:ascii="黑体" w:eastAsia="黑体" w:hint="eastAsia"/>
          <w:szCs w:val="32"/>
        </w:rPr>
        <w:t>9．节能环保</w:t>
      </w:r>
      <w:r>
        <w:rPr>
          <w:rFonts w:ascii="仿宋_GB2312" w:hint="eastAsia"/>
          <w:szCs w:val="32"/>
        </w:rPr>
        <w:t>反映政府环境保护支出。主要包括：环境保护管理事务、环境监测与监察、污染防治、自然生态保护、天然林保护、退耕还林、风沙荒漠治理、</w:t>
      </w:r>
      <w:proofErr w:type="gramStart"/>
      <w:r>
        <w:rPr>
          <w:rFonts w:ascii="仿宋_GB2312" w:hint="eastAsia"/>
          <w:szCs w:val="32"/>
        </w:rPr>
        <w:t>退牧还草</w:t>
      </w:r>
      <w:proofErr w:type="gramEnd"/>
      <w:r>
        <w:rPr>
          <w:rFonts w:ascii="仿宋_GB2312" w:hint="eastAsia"/>
          <w:szCs w:val="32"/>
        </w:rPr>
        <w:t>、已垦草原退耕还草等。</w:t>
      </w:r>
    </w:p>
    <w:p w:rsidR="000A2AA1" w:rsidRDefault="00B40139" w:rsidP="002D4EAB">
      <w:pPr>
        <w:spacing w:line="560" w:lineRule="exact"/>
        <w:ind w:firstLineChars="200" w:firstLine="640"/>
        <w:rPr>
          <w:rFonts w:ascii="仿宋_GB2312"/>
          <w:szCs w:val="32"/>
        </w:rPr>
      </w:pPr>
      <w:r>
        <w:rPr>
          <w:rFonts w:ascii="黑体" w:eastAsia="黑体" w:hint="eastAsia"/>
          <w:szCs w:val="32"/>
        </w:rPr>
        <w:t>10．城乡社区</w:t>
      </w:r>
      <w:r>
        <w:rPr>
          <w:rFonts w:ascii="仿宋_GB2312" w:hint="eastAsia"/>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rsidR="000A2AA1" w:rsidRDefault="00B40139" w:rsidP="002D4EAB">
      <w:pPr>
        <w:spacing w:line="560" w:lineRule="exact"/>
        <w:ind w:firstLineChars="200" w:firstLine="643"/>
        <w:rPr>
          <w:rFonts w:ascii="仿宋_GB2312"/>
          <w:szCs w:val="32"/>
        </w:rPr>
      </w:pPr>
      <w:r>
        <w:rPr>
          <w:rFonts w:ascii="仿宋_GB2312" w:hint="eastAsia"/>
          <w:b/>
          <w:szCs w:val="32"/>
        </w:rPr>
        <w:t>11.</w:t>
      </w:r>
      <w:r>
        <w:rPr>
          <w:rFonts w:ascii="黑体" w:eastAsia="黑体" w:hint="eastAsia"/>
          <w:szCs w:val="32"/>
        </w:rPr>
        <w:t>农林</w:t>
      </w:r>
      <w:proofErr w:type="gramStart"/>
      <w:r>
        <w:rPr>
          <w:rFonts w:ascii="黑体" w:eastAsia="黑体" w:hint="eastAsia"/>
          <w:szCs w:val="32"/>
        </w:rPr>
        <w:t>水</w:t>
      </w:r>
      <w:r>
        <w:rPr>
          <w:rFonts w:ascii="仿宋_GB2312" w:hint="eastAsia"/>
          <w:szCs w:val="32"/>
        </w:rPr>
        <w:t>反映</w:t>
      </w:r>
      <w:proofErr w:type="gramEnd"/>
      <w:r>
        <w:rPr>
          <w:rFonts w:ascii="仿宋_GB2312" w:hint="eastAsia"/>
          <w:szCs w:val="32"/>
        </w:rPr>
        <w:t>政府农林水事务支出。主要包括：农业、林业和草原、水利、南水北调、扶贫、农业综合开发等。</w:t>
      </w:r>
    </w:p>
    <w:p w:rsidR="000A2AA1" w:rsidRDefault="00B40139" w:rsidP="002D4EAB">
      <w:pPr>
        <w:spacing w:line="560" w:lineRule="exact"/>
        <w:ind w:firstLineChars="200" w:firstLine="643"/>
        <w:rPr>
          <w:rFonts w:ascii="仿宋_GB2312"/>
          <w:szCs w:val="32"/>
        </w:rPr>
      </w:pPr>
      <w:r>
        <w:rPr>
          <w:rFonts w:ascii="仿宋_GB2312" w:hint="eastAsia"/>
          <w:b/>
          <w:szCs w:val="32"/>
        </w:rPr>
        <w:t>12.</w:t>
      </w:r>
      <w:r>
        <w:rPr>
          <w:rFonts w:ascii="黑体" w:eastAsia="黑体" w:hint="eastAsia"/>
          <w:szCs w:val="32"/>
        </w:rPr>
        <w:t>交通运输</w:t>
      </w:r>
      <w:r>
        <w:rPr>
          <w:rFonts w:ascii="仿宋_GB2312" w:hint="eastAsia"/>
          <w:szCs w:val="32"/>
        </w:rPr>
        <w:t>反映政府交通运输和邮政业方面的支出。包括公路水路运输支出、铁路运输支出、民用航空运输支出和邮政业支出等。</w:t>
      </w:r>
    </w:p>
    <w:p w:rsidR="000A2AA1" w:rsidRDefault="00B40139" w:rsidP="002D4EAB">
      <w:pPr>
        <w:spacing w:line="560" w:lineRule="exact"/>
        <w:ind w:firstLineChars="200" w:firstLine="643"/>
        <w:rPr>
          <w:rFonts w:ascii="仿宋_GB2312"/>
          <w:szCs w:val="32"/>
        </w:rPr>
      </w:pPr>
      <w:r>
        <w:rPr>
          <w:rFonts w:ascii="仿宋_GB2312" w:hint="eastAsia"/>
          <w:b/>
          <w:szCs w:val="32"/>
        </w:rPr>
        <w:t>13.</w:t>
      </w:r>
      <w:r>
        <w:rPr>
          <w:rFonts w:ascii="黑体" w:eastAsia="黑体" w:hint="eastAsia"/>
          <w:szCs w:val="32"/>
        </w:rPr>
        <w:t>资源勘探工业信息等</w:t>
      </w:r>
      <w:r>
        <w:rPr>
          <w:rFonts w:ascii="仿宋_GB2312" w:hint="eastAsia"/>
          <w:szCs w:val="32"/>
        </w:rPr>
        <w:t>反映用于资源勘探、制造业、建筑业、工业信息等方面支出。具体包括：资源</w:t>
      </w:r>
      <w:proofErr w:type="gramStart"/>
      <w:r>
        <w:rPr>
          <w:rFonts w:ascii="仿宋_GB2312" w:hint="eastAsia"/>
          <w:szCs w:val="32"/>
        </w:rPr>
        <w:t>勘探业</w:t>
      </w:r>
      <w:proofErr w:type="gramEnd"/>
      <w:r>
        <w:rPr>
          <w:rFonts w:ascii="仿宋_GB2312" w:hint="eastAsia"/>
          <w:szCs w:val="32"/>
        </w:rPr>
        <w:t>开发、制造业、建筑业、工业和信息产业监管、国有资产监管、支持中小企业发展和管理支出等。</w:t>
      </w:r>
    </w:p>
    <w:p w:rsidR="000A2AA1" w:rsidRDefault="00B40139" w:rsidP="002D4EAB">
      <w:pPr>
        <w:spacing w:line="560" w:lineRule="exact"/>
        <w:ind w:firstLineChars="200" w:firstLine="643"/>
        <w:rPr>
          <w:rFonts w:ascii="仿宋_GB2312"/>
          <w:b/>
          <w:szCs w:val="32"/>
        </w:rPr>
      </w:pPr>
      <w:r>
        <w:rPr>
          <w:rFonts w:ascii="仿宋_GB2312" w:hint="eastAsia"/>
          <w:b/>
          <w:szCs w:val="32"/>
        </w:rPr>
        <w:t>14</w:t>
      </w:r>
      <w:r>
        <w:rPr>
          <w:rFonts w:ascii="黑体" w:eastAsia="黑体" w:hint="eastAsia"/>
          <w:szCs w:val="32"/>
        </w:rPr>
        <w:t>．商业服务业等</w:t>
      </w:r>
      <w:r>
        <w:rPr>
          <w:rFonts w:ascii="仿宋_GB2312" w:hint="eastAsia"/>
          <w:szCs w:val="32"/>
        </w:rPr>
        <w:t>反映商业服务业等事务的支出。具体</w:t>
      </w:r>
      <w:r>
        <w:rPr>
          <w:rFonts w:ascii="仿宋_GB2312" w:hint="eastAsia"/>
          <w:szCs w:val="32"/>
        </w:rPr>
        <w:lastRenderedPageBreak/>
        <w:t>包括：商业流通事务、旅游业管理与服务支出、涉外发展事务支出等。</w:t>
      </w:r>
    </w:p>
    <w:p w:rsidR="000A2AA1" w:rsidRDefault="00B40139" w:rsidP="002D4EAB">
      <w:pPr>
        <w:spacing w:line="560" w:lineRule="exact"/>
        <w:ind w:firstLineChars="200" w:firstLine="643"/>
        <w:rPr>
          <w:rFonts w:ascii="仿宋_GB2312"/>
          <w:szCs w:val="32"/>
        </w:rPr>
      </w:pPr>
      <w:r>
        <w:rPr>
          <w:rFonts w:ascii="仿宋_GB2312" w:hint="eastAsia"/>
          <w:b/>
          <w:szCs w:val="32"/>
        </w:rPr>
        <w:t>15</w:t>
      </w:r>
      <w:r>
        <w:rPr>
          <w:rFonts w:ascii="黑体" w:eastAsia="黑体" w:hint="eastAsia"/>
          <w:szCs w:val="32"/>
        </w:rPr>
        <w:t>．自然资源海洋气象等</w:t>
      </w:r>
      <w:r>
        <w:rPr>
          <w:rFonts w:ascii="仿宋_GB2312" w:hint="eastAsia"/>
          <w:szCs w:val="32"/>
        </w:rPr>
        <w:t>反映政府用于自然资源、海洋、测绘、地震、气象等公益服务事业方面的支出。具体包括：自然资源事务、海洋管理事务、测绘事务等。</w:t>
      </w:r>
    </w:p>
    <w:p w:rsidR="000A2AA1" w:rsidRDefault="00B40139" w:rsidP="002D4EAB">
      <w:pPr>
        <w:spacing w:line="560" w:lineRule="exact"/>
        <w:ind w:firstLineChars="200" w:firstLine="643"/>
        <w:rPr>
          <w:rFonts w:ascii="仿宋_GB2312"/>
          <w:szCs w:val="32"/>
        </w:rPr>
      </w:pPr>
      <w:r>
        <w:rPr>
          <w:rFonts w:ascii="仿宋_GB2312" w:hint="eastAsia"/>
          <w:b/>
          <w:szCs w:val="32"/>
        </w:rPr>
        <w:t>16</w:t>
      </w:r>
      <w:r>
        <w:rPr>
          <w:rFonts w:ascii="黑体" w:eastAsia="黑体" w:hint="eastAsia"/>
          <w:szCs w:val="32"/>
        </w:rPr>
        <w:t>．住房保障</w:t>
      </w:r>
      <w:r>
        <w:rPr>
          <w:rFonts w:ascii="仿宋_GB2312" w:hint="eastAsia"/>
          <w:szCs w:val="32"/>
        </w:rPr>
        <w:t>反映政府用于住房方面的支出。具体包括保障性安居工程支出、住房改革支出、城乡社区住宅支出等。</w:t>
      </w:r>
    </w:p>
    <w:p w:rsidR="000A2AA1" w:rsidRDefault="00B40139" w:rsidP="002D4EAB">
      <w:pPr>
        <w:spacing w:line="560" w:lineRule="exact"/>
        <w:ind w:firstLineChars="200" w:firstLine="643"/>
        <w:rPr>
          <w:rFonts w:ascii="仿宋_GB2312"/>
          <w:szCs w:val="32"/>
        </w:rPr>
      </w:pPr>
      <w:r>
        <w:rPr>
          <w:rFonts w:ascii="仿宋_GB2312" w:hint="eastAsia"/>
          <w:b/>
          <w:szCs w:val="32"/>
        </w:rPr>
        <w:t>17</w:t>
      </w:r>
      <w:r>
        <w:rPr>
          <w:rFonts w:ascii="黑体" w:eastAsia="黑体" w:hint="eastAsia"/>
          <w:szCs w:val="32"/>
        </w:rPr>
        <w:t>．粮油物资储备</w:t>
      </w:r>
      <w:r>
        <w:rPr>
          <w:rFonts w:ascii="仿宋_GB2312" w:hint="eastAsia"/>
          <w:szCs w:val="32"/>
        </w:rPr>
        <w:t>反映政府用于粮油物资储备方面的支出。具体包括粮油事务、物资事务、能源储备、粮油储备等。</w:t>
      </w:r>
    </w:p>
    <w:p w:rsidR="000A2AA1" w:rsidRDefault="00B40139" w:rsidP="002D4EAB">
      <w:pPr>
        <w:spacing w:line="560" w:lineRule="exact"/>
        <w:ind w:firstLineChars="200" w:firstLine="643"/>
        <w:rPr>
          <w:rFonts w:ascii="仿宋_GB2312" w:hAnsi="宋体"/>
          <w:bCs/>
          <w:sz w:val="44"/>
          <w:szCs w:val="44"/>
        </w:rPr>
      </w:pPr>
      <w:r>
        <w:rPr>
          <w:rFonts w:ascii="仿宋_GB2312" w:hint="eastAsia"/>
          <w:b/>
          <w:szCs w:val="32"/>
        </w:rPr>
        <w:t>18</w:t>
      </w:r>
      <w:r>
        <w:rPr>
          <w:rFonts w:ascii="黑体" w:eastAsia="黑体" w:hint="eastAsia"/>
          <w:szCs w:val="32"/>
        </w:rPr>
        <w:t>．灾害防治及应急管理</w:t>
      </w:r>
      <w:r>
        <w:rPr>
          <w:rFonts w:ascii="仿宋_GB2312" w:hint="eastAsia"/>
          <w:szCs w:val="32"/>
        </w:rPr>
        <w:t>反映用于自然灾害防治、安全生产监管及应急管理等方面的支出。具体包括应急管理事务、消防</w:t>
      </w:r>
      <w:r w:rsidR="004621BF">
        <w:rPr>
          <w:rFonts w:ascii="仿宋_GB2312" w:hint="eastAsia"/>
          <w:szCs w:val="32"/>
        </w:rPr>
        <w:t>事务</w:t>
      </w:r>
      <w:r>
        <w:rPr>
          <w:rFonts w:ascii="仿宋_GB2312" w:hint="eastAsia"/>
          <w:szCs w:val="32"/>
        </w:rPr>
        <w:t>、地震事务支出等。</w:t>
      </w:r>
    </w:p>
    <w:p w:rsidR="000A2AA1" w:rsidRDefault="000A2AA1" w:rsidP="002D4EAB">
      <w:pPr>
        <w:spacing w:line="560" w:lineRule="exact"/>
        <w:ind w:firstLineChars="200" w:firstLine="880"/>
        <w:rPr>
          <w:rFonts w:ascii="仿宋_GB2312" w:hAnsi="宋体"/>
          <w:bCs/>
          <w:sz w:val="44"/>
          <w:szCs w:val="44"/>
        </w:rPr>
      </w:pPr>
    </w:p>
    <w:p w:rsidR="000A2AA1" w:rsidRPr="004621BF"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firstLineChars="200" w:firstLine="640"/>
        <w:rPr>
          <w:rFonts w:ascii="黑体" w:eastAsia="黑体" w:hAnsi="宋体"/>
          <w:szCs w:val="32"/>
        </w:rPr>
      </w:pPr>
    </w:p>
    <w:p w:rsidR="000A2AA1" w:rsidRDefault="000A2AA1" w:rsidP="002D4EAB">
      <w:pPr>
        <w:adjustRightInd w:val="0"/>
        <w:snapToGrid w:val="0"/>
        <w:spacing w:line="560" w:lineRule="exact"/>
        <w:ind w:rightChars="-104" w:right="-333"/>
        <w:rPr>
          <w:rFonts w:ascii="黑体" w:eastAsia="黑体" w:hAnsi="宋体"/>
          <w:szCs w:val="32"/>
        </w:rPr>
      </w:pPr>
    </w:p>
    <w:p w:rsidR="000A2AA1" w:rsidRDefault="000A2AA1" w:rsidP="002D4EAB">
      <w:pPr>
        <w:adjustRightInd w:val="0"/>
        <w:snapToGrid w:val="0"/>
        <w:spacing w:line="560" w:lineRule="exact"/>
        <w:ind w:rightChars="-104" w:right="-333"/>
        <w:rPr>
          <w:rFonts w:ascii="黑体" w:eastAsia="黑体" w:hAnsi="宋体"/>
          <w:szCs w:val="32"/>
        </w:rPr>
      </w:pPr>
    </w:p>
    <w:p w:rsidR="000A2AA1" w:rsidRDefault="000A2AA1" w:rsidP="002D4EAB">
      <w:pPr>
        <w:adjustRightInd w:val="0"/>
        <w:snapToGrid w:val="0"/>
        <w:spacing w:line="560" w:lineRule="exact"/>
        <w:ind w:rightChars="-104" w:right="-333"/>
        <w:rPr>
          <w:rFonts w:ascii="黑体" w:eastAsia="黑体" w:hAnsi="宋体"/>
          <w:szCs w:val="32"/>
        </w:rPr>
      </w:pPr>
    </w:p>
    <w:p w:rsidR="000A2AA1" w:rsidRDefault="000A2AA1" w:rsidP="002D4EAB">
      <w:pPr>
        <w:adjustRightInd w:val="0"/>
        <w:snapToGrid w:val="0"/>
        <w:spacing w:line="560" w:lineRule="exact"/>
        <w:ind w:rightChars="-104" w:right="-333"/>
        <w:rPr>
          <w:rFonts w:ascii="黑体" w:eastAsia="黑体" w:hAnsi="宋体"/>
          <w:szCs w:val="32"/>
        </w:rPr>
      </w:pPr>
    </w:p>
    <w:p w:rsidR="000A2AA1" w:rsidRDefault="000A2AA1" w:rsidP="002D4EAB">
      <w:pPr>
        <w:adjustRightInd w:val="0"/>
        <w:snapToGrid w:val="0"/>
        <w:spacing w:line="560" w:lineRule="exact"/>
        <w:ind w:rightChars="-104" w:right="-333"/>
        <w:rPr>
          <w:rFonts w:ascii="黑体" w:eastAsia="黑体" w:hAnsi="宋体"/>
          <w:szCs w:val="32"/>
        </w:rPr>
      </w:pPr>
    </w:p>
    <w:p w:rsidR="000A2AA1" w:rsidRDefault="00B40139" w:rsidP="002D4EAB">
      <w:pPr>
        <w:adjustRightInd w:val="0"/>
        <w:snapToGrid w:val="0"/>
        <w:spacing w:line="560" w:lineRule="exact"/>
        <w:ind w:rightChars="-104" w:right="-333" w:firstLineChars="200" w:firstLine="640"/>
        <w:rPr>
          <w:rFonts w:ascii="黑体" w:eastAsia="黑体" w:hAnsi="宋体"/>
          <w:bCs/>
          <w:szCs w:val="32"/>
        </w:rPr>
      </w:pPr>
      <w:bookmarkStart w:id="0" w:name="_GoBack"/>
      <w:bookmarkEnd w:id="0"/>
      <w:r>
        <w:rPr>
          <w:rFonts w:ascii="黑体" w:eastAsia="黑体" w:hAnsi="宋体" w:hint="eastAsia"/>
          <w:szCs w:val="32"/>
        </w:rPr>
        <w:lastRenderedPageBreak/>
        <w:t>第四部分：柳江区社会福利院2026年</w:t>
      </w:r>
      <w:r>
        <w:rPr>
          <w:rFonts w:ascii="黑体" w:eastAsia="黑体" w:hint="eastAsia"/>
          <w:szCs w:val="32"/>
        </w:rPr>
        <w:t>单位预算报表</w:t>
      </w:r>
    </w:p>
    <w:p w:rsidR="000A2AA1" w:rsidRPr="002D4EAB" w:rsidRDefault="00B40139" w:rsidP="002D4EAB">
      <w:pPr>
        <w:spacing w:line="560" w:lineRule="exact"/>
        <w:ind w:firstLineChars="200" w:firstLine="640"/>
      </w:pPr>
      <w:r w:rsidRPr="002D4EAB">
        <w:t>表</w:t>
      </w:r>
      <w:r w:rsidRPr="002D4EAB">
        <w:t>1</w:t>
      </w:r>
      <w:r w:rsidRPr="002D4EAB">
        <w:t>：单位收支总体情况表</w:t>
      </w:r>
    </w:p>
    <w:p w:rsidR="000A2AA1" w:rsidRPr="002D4EAB" w:rsidRDefault="00B40139" w:rsidP="002D4EAB">
      <w:pPr>
        <w:spacing w:line="560" w:lineRule="exact"/>
        <w:ind w:firstLineChars="200" w:firstLine="640"/>
      </w:pPr>
      <w:r w:rsidRPr="002D4EAB">
        <w:t>表</w:t>
      </w:r>
      <w:r w:rsidRPr="002D4EAB">
        <w:t>2</w:t>
      </w:r>
      <w:r w:rsidRPr="002D4EAB">
        <w:t>：单位收入总体情况表</w:t>
      </w:r>
    </w:p>
    <w:p w:rsidR="000A2AA1" w:rsidRPr="002D4EAB" w:rsidRDefault="00B40139" w:rsidP="002D4EAB">
      <w:pPr>
        <w:spacing w:line="560" w:lineRule="exact"/>
        <w:ind w:firstLineChars="200" w:firstLine="640"/>
      </w:pPr>
      <w:r w:rsidRPr="002D4EAB">
        <w:t>表</w:t>
      </w:r>
      <w:r w:rsidRPr="002D4EAB">
        <w:t>3</w:t>
      </w:r>
      <w:r w:rsidRPr="002D4EAB">
        <w:t>：单位支出总体情况表</w:t>
      </w:r>
    </w:p>
    <w:p w:rsidR="000A2AA1" w:rsidRPr="002D4EAB" w:rsidRDefault="00B40139" w:rsidP="002D4EAB">
      <w:pPr>
        <w:spacing w:line="560" w:lineRule="exact"/>
        <w:ind w:firstLineChars="200" w:firstLine="640"/>
      </w:pPr>
      <w:r w:rsidRPr="002D4EAB">
        <w:t>表</w:t>
      </w:r>
      <w:r w:rsidRPr="002D4EAB">
        <w:t>4</w:t>
      </w:r>
      <w:r w:rsidRPr="002D4EAB">
        <w:t>：财政拨款收支总体情况表</w:t>
      </w:r>
    </w:p>
    <w:p w:rsidR="000A2AA1" w:rsidRPr="002D4EAB" w:rsidRDefault="00B40139" w:rsidP="002D4EAB">
      <w:pPr>
        <w:spacing w:line="560" w:lineRule="exact"/>
        <w:ind w:firstLineChars="200" w:firstLine="640"/>
      </w:pPr>
      <w:r w:rsidRPr="002D4EAB">
        <w:t>表</w:t>
      </w:r>
      <w:r w:rsidRPr="002D4EAB">
        <w:t>5</w:t>
      </w:r>
      <w:r w:rsidRPr="002D4EAB">
        <w:t>：一般公共预算支出情况表</w:t>
      </w:r>
    </w:p>
    <w:p w:rsidR="000A2AA1" w:rsidRPr="002D4EAB" w:rsidRDefault="00B40139" w:rsidP="002D4EAB">
      <w:pPr>
        <w:spacing w:line="560" w:lineRule="exact"/>
        <w:ind w:firstLineChars="200" w:firstLine="640"/>
      </w:pPr>
      <w:r w:rsidRPr="002D4EAB">
        <w:t>表</w:t>
      </w:r>
      <w:r w:rsidRPr="002D4EAB">
        <w:t>6</w:t>
      </w:r>
      <w:r w:rsidRPr="002D4EAB">
        <w:t>：一般公共预算基本支出情况表</w:t>
      </w:r>
    </w:p>
    <w:p w:rsidR="000A2AA1" w:rsidRPr="002D4EAB" w:rsidRDefault="00B40139" w:rsidP="002D4EAB">
      <w:pPr>
        <w:spacing w:line="560" w:lineRule="exact"/>
        <w:ind w:firstLineChars="200" w:firstLine="640"/>
      </w:pPr>
      <w:r w:rsidRPr="002D4EAB">
        <w:t>表</w:t>
      </w:r>
      <w:r w:rsidRPr="002D4EAB">
        <w:t>7</w:t>
      </w:r>
      <w:r w:rsidRPr="002D4EAB">
        <w:t>：财政拨款</w:t>
      </w:r>
      <w:r w:rsidRPr="002D4EAB">
        <w:t>“</w:t>
      </w:r>
      <w:r w:rsidRPr="002D4EAB">
        <w:t>三公</w:t>
      </w:r>
      <w:r w:rsidRPr="002D4EAB">
        <w:t>”</w:t>
      </w:r>
      <w:r w:rsidRPr="002D4EAB">
        <w:t>经费、会议费和培训费支出</w:t>
      </w:r>
    </w:p>
    <w:p w:rsidR="000A2AA1" w:rsidRPr="002D4EAB" w:rsidRDefault="00B40139" w:rsidP="002D4EAB">
      <w:pPr>
        <w:spacing w:line="560" w:lineRule="exact"/>
        <w:ind w:firstLineChars="200" w:firstLine="640"/>
      </w:pPr>
      <w:r w:rsidRPr="002D4EAB">
        <w:t>情况表</w:t>
      </w:r>
    </w:p>
    <w:p w:rsidR="000A2AA1" w:rsidRPr="002D4EAB" w:rsidRDefault="00B40139" w:rsidP="002D4EAB">
      <w:pPr>
        <w:spacing w:line="560" w:lineRule="exact"/>
        <w:ind w:firstLineChars="200" w:firstLine="640"/>
      </w:pPr>
      <w:r w:rsidRPr="002D4EAB">
        <w:t>表</w:t>
      </w:r>
      <w:r w:rsidRPr="002D4EAB">
        <w:t>8</w:t>
      </w:r>
      <w:r w:rsidRPr="002D4EAB">
        <w:t>：政府性基金预算支出情况表</w:t>
      </w:r>
    </w:p>
    <w:p w:rsidR="000A2AA1" w:rsidRPr="002D4EAB" w:rsidRDefault="00B40139" w:rsidP="002D4EAB">
      <w:pPr>
        <w:spacing w:line="560" w:lineRule="exact"/>
        <w:ind w:firstLineChars="200" w:firstLine="640"/>
      </w:pPr>
      <w:r w:rsidRPr="002D4EAB">
        <w:t>表</w:t>
      </w:r>
      <w:r w:rsidRPr="002D4EAB">
        <w:t>9</w:t>
      </w:r>
      <w:r w:rsidRPr="002D4EAB">
        <w:t>：国有资本经营预算支出情况表</w:t>
      </w:r>
    </w:p>
    <w:p w:rsidR="000A2AA1" w:rsidRPr="002D4EAB" w:rsidRDefault="00B40139" w:rsidP="002D4EAB">
      <w:pPr>
        <w:spacing w:line="560" w:lineRule="exact"/>
        <w:ind w:firstLineChars="200" w:firstLine="640"/>
      </w:pPr>
      <w:r w:rsidRPr="002D4EAB">
        <w:t>表</w:t>
      </w:r>
      <w:r w:rsidRPr="002D4EAB">
        <w:t>10</w:t>
      </w:r>
      <w:r w:rsidRPr="002D4EAB">
        <w:t>：政府采购预算表</w:t>
      </w:r>
    </w:p>
    <w:p w:rsidR="000A2AA1" w:rsidRPr="002D4EAB" w:rsidRDefault="00B40139" w:rsidP="002D4EAB">
      <w:pPr>
        <w:spacing w:line="560" w:lineRule="exact"/>
        <w:ind w:firstLineChars="200" w:firstLine="640"/>
      </w:pPr>
      <w:r w:rsidRPr="002D4EAB">
        <w:t>（详见附表）</w:t>
      </w:r>
    </w:p>
    <w:p w:rsidR="000A2AA1" w:rsidRPr="002D4EAB" w:rsidRDefault="000A2AA1" w:rsidP="002D4EAB">
      <w:pPr>
        <w:spacing w:line="560" w:lineRule="exact"/>
        <w:ind w:firstLineChars="200" w:firstLine="640"/>
      </w:pPr>
    </w:p>
    <w:p w:rsidR="000A2AA1" w:rsidRDefault="000A2AA1" w:rsidP="002D4EAB">
      <w:pPr>
        <w:spacing w:line="560" w:lineRule="exact"/>
        <w:ind w:firstLineChars="200" w:firstLine="640"/>
      </w:pPr>
    </w:p>
    <w:sectPr w:rsidR="000A2AA1" w:rsidSect="000A2AA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2E97C"/>
    <w:multiLevelType w:val="singleLevel"/>
    <w:tmpl w:val="8BA2E97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2AA1"/>
    <w:rsid w:val="000A2AA1"/>
    <w:rsid w:val="001829C7"/>
    <w:rsid w:val="001C1F0E"/>
    <w:rsid w:val="00272DCB"/>
    <w:rsid w:val="002D4EAB"/>
    <w:rsid w:val="003160A2"/>
    <w:rsid w:val="003D44C8"/>
    <w:rsid w:val="004621BF"/>
    <w:rsid w:val="00B40139"/>
    <w:rsid w:val="00E84E34"/>
    <w:rsid w:val="017471F2"/>
    <w:rsid w:val="01B35B9A"/>
    <w:rsid w:val="024B505A"/>
    <w:rsid w:val="02DA63DE"/>
    <w:rsid w:val="057760FF"/>
    <w:rsid w:val="059705B7"/>
    <w:rsid w:val="06271C8F"/>
    <w:rsid w:val="06634901"/>
    <w:rsid w:val="072A53B6"/>
    <w:rsid w:val="09C33728"/>
    <w:rsid w:val="0AC27FEC"/>
    <w:rsid w:val="0B114967"/>
    <w:rsid w:val="0C3D1AC7"/>
    <w:rsid w:val="0D5A0848"/>
    <w:rsid w:val="0DB00467"/>
    <w:rsid w:val="0DFA3B07"/>
    <w:rsid w:val="0E3E10C3"/>
    <w:rsid w:val="126161D4"/>
    <w:rsid w:val="15DD7808"/>
    <w:rsid w:val="166767C4"/>
    <w:rsid w:val="17EE65CC"/>
    <w:rsid w:val="196F11D7"/>
    <w:rsid w:val="1CA643DD"/>
    <w:rsid w:val="202A1EDC"/>
    <w:rsid w:val="21690C6D"/>
    <w:rsid w:val="22796BD4"/>
    <w:rsid w:val="244119C2"/>
    <w:rsid w:val="250E3FA3"/>
    <w:rsid w:val="26C764D6"/>
    <w:rsid w:val="274F0899"/>
    <w:rsid w:val="29F47925"/>
    <w:rsid w:val="2A4D1B1C"/>
    <w:rsid w:val="2AF053A3"/>
    <w:rsid w:val="2EE205A6"/>
    <w:rsid w:val="2F0E7201"/>
    <w:rsid w:val="30F403A8"/>
    <w:rsid w:val="319B6B33"/>
    <w:rsid w:val="346A0AC1"/>
    <w:rsid w:val="36190BE4"/>
    <w:rsid w:val="36290A0C"/>
    <w:rsid w:val="370A495A"/>
    <w:rsid w:val="37AB38CA"/>
    <w:rsid w:val="39455658"/>
    <w:rsid w:val="3B351E28"/>
    <w:rsid w:val="3B3616FD"/>
    <w:rsid w:val="3C3C71E7"/>
    <w:rsid w:val="3D6B74DB"/>
    <w:rsid w:val="3EA22A42"/>
    <w:rsid w:val="403F3C2F"/>
    <w:rsid w:val="42081BD0"/>
    <w:rsid w:val="42C65A5C"/>
    <w:rsid w:val="448C6831"/>
    <w:rsid w:val="465B470D"/>
    <w:rsid w:val="474A00D9"/>
    <w:rsid w:val="49F7474D"/>
    <w:rsid w:val="4C653BF0"/>
    <w:rsid w:val="4C940979"/>
    <w:rsid w:val="4E3B534E"/>
    <w:rsid w:val="4E5263F6"/>
    <w:rsid w:val="4E775E5C"/>
    <w:rsid w:val="4EAA7FE0"/>
    <w:rsid w:val="4F4C553B"/>
    <w:rsid w:val="4F950C90"/>
    <w:rsid w:val="4FC642C1"/>
    <w:rsid w:val="50016554"/>
    <w:rsid w:val="50BE0265"/>
    <w:rsid w:val="533A5BFF"/>
    <w:rsid w:val="54833C29"/>
    <w:rsid w:val="54CD4A28"/>
    <w:rsid w:val="553D75DA"/>
    <w:rsid w:val="57927CD2"/>
    <w:rsid w:val="5794796C"/>
    <w:rsid w:val="58D04AE7"/>
    <w:rsid w:val="593D2BEE"/>
    <w:rsid w:val="5A705BB9"/>
    <w:rsid w:val="5B7060B0"/>
    <w:rsid w:val="5BB95D06"/>
    <w:rsid w:val="5E7D74BF"/>
    <w:rsid w:val="606543BF"/>
    <w:rsid w:val="61FE10B3"/>
    <w:rsid w:val="63732C3E"/>
    <w:rsid w:val="64AA1D42"/>
    <w:rsid w:val="653667BB"/>
    <w:rsid w:val="65CA38DD"/>
    <w:rsid w:val="6674153C"/>
    <w:rsid w:val="669C06FE"/>
    <w:rsid w:val="68A65864"/>
    <w:rsid w:val="69342C4B"/>
    <w:rsid w:val="6A3E1DEA"/>
    <w:rsid w:val="6B216C66"/>
    <w:rsid w:val="6BA15B62"/>
    <w:rsid w:val="6DAE2E3A"/>
    <w:rsid w:val="6ED8429D"/>
    <w:rsid w:val="6F3A465D"/>
    <w:rsid w:val="70455963"/>
    <w:rsid w:val="70537581"/>
    <w:rsid w:val="713C2CA0"/>
    <w:rsid w:val="71C006EB"/>
    <w:rsid w:val="721D2992"/>
    <w:rsid w:val="73BA1DA2"/>
    <w:rsid w:val="79823784"/>
    <w:rsid w:val="7B607AF4"/>
    <w:rsid w:val="7D873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2AA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0A2AA1"/>
    <w:pPr>
      <w:spacing w:after="120"/>
    </w:pPr>
  </w:style>
  <w:style w:type="paragraph" w:styleId="a4">
    <w:name w:val="Plain Text"/>
    <w:basedOn w:val="a"/>
    <w:qFormat/>
    <w:rsid w:val="000A2AA1"/>
    <w:rPr>
      <w:rFonts w:ascii="宋体" w:hAnsi="Courier New" w:cs="宋体"/>
    </w:rPr>
  </w:style>
  <w:style w:type="paragraph" w:styleId="a5">
    <w:name w:val="footer"/>
    <w:basedOn w:val="a"/>
    <w:qFormat/>
    <w:rsid w:val="000A2AA1"/>
    <w:pPr>
      <w:tabs>
        <w:tab w:val="center" w:pos="4153"/>
        <w:tab w:val="right" w:pos="8306"/>
      </w:tabs>
      <w:snapToGrid w:val="0"/>
      <w:jc w:val="left"/>
    </w:pPr>
    <w:rPr>
      <w:sz w:val="18"/>
      <w:szCs w:val="18"/>
    </w:rPr>
  </w:style>
  <w:style w:type="paragraph" w:styleId="a6">
    <w:name w:val="header"/>
    <w:basedOn w:val="a"/>
    <w:qFormat/>
    <w:rsid w:val="000A2AA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A2AA1"/>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0A2A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6179</Words>
  <Characters>907</Characters>
  <Application>Microsoft Office Word</Application>
  <DocSecurity>0</DocSecurity>
  <Lines>7</Lines>
  <Paragraphs>14</Paragraphs>
  <ScaleCrop>false</ScaleCrop>
  <Company>lenovo</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cp:revision>
  <dcterms:created xsi:type="dcterms:W3CDTF">2024-01-29T08:27:00Z</dcterms:created>
  <dcterms:modified xsi:type="dcterms:W3CDTF">2026-03-25T02:46:00Z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eyJoZGlkIjoiNzZkZjA5YTE5NzA0MDQzOTNiYjY0NDA5ZWU2MjgzYTgiLCJ1c2VySWQiOiIyNzc5ODcxMzAifQ==</vt:lpwstr>
  </property>
  <property fmtid="{D5CDD505-2E9C-101B-9397-08002B2CF9AE}" pid="4" name="ICV">
    <vt:lpwstr>390785053B054AF3AF1B5585CD546566_13</vt:lpwstr>
  </property>
</Properties>
</file>