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76761">
      <w:pPr>
        <w:jc w:val="center"/>
        <w:rPr>
          <w:rFonts w:hint="eastAsia" w:ascii="黑体" w:hAnsi="宋体" w:eastAsia="黑体"/>
          <w:bCs/>
          <w:sz w:val="44"/>
          <w:szCs w:val="44"/>
          <w:highlight w:val="none"/>
          <w:lang w:eastAsia="zh-CN"/>
        </w:rPr>
      </w:pPr>
      <w:r>
        <w:rPr>
          <w:rFonts w:hint="eastAsia" w:ascii="黑体" w:hAnsi="宋体" w:eastAsia="黑体"/>
          <w:bCs/>
          <w:sz w:val="44"/>
          <w:szCs w:val="44"/>
          <w:highlight w:val="none"/>
          <w:lang w:eastAsia="zh-CN"/>
        </w:rPr>
        <w:t>柳州市柳江区计划生育协会</w:t>
      </w:r>
    </w:p>
    <w:p w14:paraId="6D92F528">
      <w:pPr>
        <w:jc w:val="center"/>
        <w:rPr>
          <w:rFonts w:hint="eastAsia" w:ascii="黑体" w:hAnsi="宋体" w:eastAsia="黑体"/>
          <w:bCs/>
          <w:sz w:val="44"/>
          <w:szCs w:val="44"/>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7733B7FD">
      <w:pPr>
        <w:adjustRightInd w:val="0"/>
        <w:snapToGrid w:val="0"/>
        <w:spacing w:line="560" w:lineRule="exact"/>
        <w:ind w:right="-333" w:rightChars="-104" w:firstLine="640" w:firstLineChars="200"/>
        <w:rPr>
          <w:rFonts w:hint="eastAsia" w:ascii="黑体" w:hAnsi="宋体" w:eastAsia="黑体"/>
          <w:bCs/>
          <w:szCs w:val="32"/>
        </w:rPr>
      </w:pPr>
    </w:p>
    <w:p w14:paraId="3DD94B9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柳州市柳江区计划生育协会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柳州市柳江区计划生育协会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widowControl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2FEF24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(一)协助政府贯彻落实国家、自治区、市、区人口和计划生育法律、法规和地方性规章，推动人口和计划生育工作。</w:t>
      </w:r>
    </w:p>
    <w:p w14:paraId="3FF94C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(二)执行《中国计划生育协会章程》,依据有关法律法规开展具有自身特点的服务活动。</w:t>
      </w:r>
    </w:p>
    <w:p w14:paraId="7E5C18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(三)宣传倡导党的路线、方针、政策和有关法律法规，宣传计划生育基本国策和卫生健康战略，提高全民健康素养，倡导健康生活方式。</w:t>
      </w:r>
    </w:p>
    <w:p w14:paraId="5159DE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(四)广泛开展生殖健康服务，依托卫生计生服务体系，发挥基层计生协会网络优势，积极参与生殖健康知识宣传和咨询服务，推动群众树立健康意识，养成健康生活习惯。</w:t>
      </w:r>
    </w:p>
    <w:p w14:paraId="531E2E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(五)推进优生优育指导服务，积极引导群众负责任、有计划、按政策生育，普及青春期、新婚期、孕产期和育儿期知识， 提供孕前优生健康检查和孕产期保健等咨询服务。</w:t>
      </w:r>
    </w:p>
    <w:p w14:paraId="1DA2A1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(六)加大计划生育家庭帮扶，围绕计生家庭需求，在生产、 生活、生育方面提供帮扶，推进家庭文明建设。深入开展计生特殊家庭帮扶活动，做好计生困难家庭帮扶救助工作。   </w:t>
      </w:r>
    </w:p>
    <w:p w14:paraId="09FE71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七)做好权益保障工作，加强维权载体和能力建设，帮助会员群众和计划生育家庭畅通诉求反映渠道、落实法律援助、维护合法权益。推动计划生育基层群众自治，动员、引导会员和群众实行自我管理、自我教育、自我服务、自我监督。</w:t>
      </w:r>
    </w:p>
    <w:p w14:paraId="4A247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(八)推行流动人口卫生计生服务管理，建立与行政部门、 社会组织联合开展流动人口服务工作的沟通协作机制，加强流入地、流出地计划生育服务工作协同。</w:t>
      </w:r>
    </w:p>
    <w:p w14:paraId="43227A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(九)实施符合育龄群众和计划生育家庭的计划生育家庭保险项目，提升计划生育家庭抵御风险能力和福利保障水平。</w:t>
      </w:r>
    </w:p>
    <w:p w14:paraId="02673D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(十)加强计划生育协会组织建设、队伍建设和阵地建设，为计划生育协会事业发展提供保障。</w:t>
      </w:r>
    </w:p>
    <w:p w14:paraId="0CB58D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(十一)完成区委、区人民政府交办的其他工作。</w:t>
      </w:r>
    </w:p>
    <w:p w14:paraId="490CDE22">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0B52E88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内设机构：本单位内设计划生育协会办公室，主要负责编制计生协会工作规划及年度计划并组织实施，提出相关政策建议，承担综合协调、督促落实、日常事务、特殊家庭帮扶、关怀关爱行动、保险项目实施等工作，完成领导交办的其他任务。</w:t>
      </w:r>
    </w:p>
    <w:p w14:paraId="7B6B4D1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（二）单位所属单位：本单位为柳州市柳江区卫生健康局代管的全额拨款事业单位，无独立所属单位，接受区卫生健康局统一管理、指导和监督。</w:t>
      </w:r>
    </w:p>
    <w:p w14:paraId="6E6DF098">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hAnsi="宋体" w:eastAsia="黑体"/>
          <w:szCs w:val="32"/>
        </w:rPr>
        <w:t>柳州市柳江区计划生育协会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793F6268">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83.82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83.82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val="en-US" w:eastAsia="zh-CN"/>
        </w:rPr>
        <w:t>总收入、总支出较上年均增长3.93%，主要原因是工资调整、社保和公积金缴费基数上调，经费拨款及支出相应增加。</w:t>
      </w:r>
    </w:p>
    <w:p w14:paraId="0B21BD40">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706DFCD4">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83.82</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3.93%，主要原因是</w:t>
      </w:r>
      <w:r>
        <w:rPr>
          <w:rFonts w:hint="eastAsia" w:ascii="仿宋_GB2312"/>
          <w:szCs w:val="32"/>
          <w:lang w:val="en-US" w:eastAsia="zh-CN"/>
        </w:rPr>
        <w:t>工资调整、社保和公积金缴费基数上调等，经费拨款相应增加</w:t>
      </w:r>
      <w:r>
        <w:rPr>
          <w:rFonts w:hint="eastAsia" w:ascii="仿宋_GB2312"/>
          <w:sz w:val="32"/>
          <w:szCs w:val="32"/>
          <w:lang w:val="en-US" w:eastAsia="zh-CN"/>
        </w:rPr>
        <w:t>。</w:t>
      </w:r>
    </w:p>
    <w:p w14:paraId="12A12A7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83.82</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3.93%，主要原因是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主要包括：机关事业单位基本养老保险缴费支出7.85万元，占总支出9.36%；机关事业单位职业年金缴费支出3.92万元，占总支出4.68%；计划生育机构61.28万元，占总支出73.10%；行政单位医疗3.87万元，占总支出4.62%；住房公积金6.91万元，占总支出8.24%</w:t>
      </w:r>
      <w:r>
        <w:rPr>
          <w:rFonts w:hint="eastAsia" w:ascii="仿宋_GB2312" w:hAnsi="宋体"/>
          <w:szCs w:val="32"/>
          <w:highlight w:val="none"/>
          <w:lang w:val="en-US" w:eastAsia="zh-CN"/>
        </w:rPr>
        <w:t>。</w:t>
      </w:r>
    </w:p>
    <w:p w14:paraId="52AD09B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四、财政拨款收支总体情况说明</w:t>
      </w:r>
    </w:p>
    <w:p w14:paraId="4CA37C8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default" w:ascii="仿宋_GB2312"/>
          <w:sz w:val="32"/>
          <w:szCs w:val="32"/>
          <w:lang w:val="en-US" w:eastAsia="zh-CN"/>
        </w:rPr>
      </w:pPr>
      <w:r>
        <w:rPr>
          <w:rFonts w:hint="eastAsia" w:ascii="仿宋_GB2312" w:hAnsi="宋体" w:eastAsia="仿宋_GB2312" w:cs="Times New Roman"/>
          <w:sz w:val="32"/>
          <w:szCs w:val="32"/>
          <w:highlight w:val="none"/>
          <w:lang w:eastAsia="zh-CN"/>
        </w:rPr>
        <w:t>我</w:t>
      </w:r>
      <w:r>
        <w:rPr>
          <w:rFonts w:hint="eastAsia" w:ascii="仿宋_GB2312" w:hAnsi="宋体" w:cs="Times New Roman"/>
          <w:sz w:val="32"/>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83.82</w:t>
      </w:r>
      <w:r>
        <w:rPr>
          <w:rFonts w:hint="eastAsia" w:ascii="仿宋_GB2312" w:eastAsia="仿宋_GB2312"/>
          <w:sz w:val="32"/>
          <w:szCs w:val="32"/>
          <w:lang w:val="en-US" w:eastAsia="zh-CN"/>
        </w:rPr>
        <w:t>万元，总支出</w:t>
      </w:r>
      <w:r>
        <w:rPr>
          <w:rFonts w:hint="eastAsia" w:ascii="仿宋_GB2312"/>
          <w:sz w:val="32"/>
          <w:szCs w:val="32"/>
          <w:lang w:val="en-US" w:eastAsia="zh-CN"/>
        </w:rPr>
        <w:t>83.82</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sz w:val="32"/>
          <w:szCs w:val="32"/>
          <w:lang w:val="en-US" w:eastAsia="zh-CN"/>
        </w:rPr>
        <w:t>财政拨款总收入、总支出较上年均增长3.93%，主要原因是工资调整、社保和公积金缴费基数上调，经费拨款及支出相应增加。</w:t>
      </w:r>
    </w:p>
    <w:p w14:paraId="3E3F8172">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sz w:val="32"/>
          <w:szCs w:val="32"/>
          <w:lang w:eastAsia="zh-CN"/>
        </w:rPr>
        <w:t>共</w:t>
      </w:r>
      <w:r>
        <w:rPr>
          <w:rFonts w:hint="eastAsia" w:ascii="仿宋_GB2312" w:hAnsi="仿宋_GB2312" w:cs="仿宋_GB2312"/>
          <w:sz w:val="32"/>
          <w:szCs w:val="32"/>
          <w:lang w:val="en-US" w:eastAsia="zh-CN"/>
        </w:rPr>
        <w:t>83.82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较上年增长</w:t>
      </w:r>
      <w:r>
        <w:rPr>
          <w:rFonts w:hint="eastAsia" w:ascii="仿宋_GB2312" w:hAnsi="仿宋_GB2312" w:cs="仿宋_GB2312"/>
          <w:sz w:val="32"/>
          <w:szCs w:val="32"/>
          <w:lang w:val="en-US" w:eastAsia="zh-CN"/>
        </w:rPr>
        <w:t>3.93</w:t>
      </w:r>
      <w:r>
        <w:rPr>
          <w:rFonts w:hint="eastAsia" w:ascii="仿宋_GB2312" w:hAnsi="仿宋_GB2312" w:eastAsia="仿宋_GB2312" w:cs="仿宋_GB2312"/>
          <w:sz w:val="32"/>
          <w:szCs w:val="32"/>
          <w:lang w:val="en-US" w:eastAsia="zh-CN"/>
        </w:rPr>
        <w:t>%，</w:t>
      </w:r>
      <w:r>
        <w:rPr>
          <w:rFonts w:hint="eastAsia" w:ascii="仿宋_GB2312"/>
          <w:sz w:val="32"/>
          <w:szCs w:val="32"/>
          <w:lang w:val="en-US" w:eastAsia="zh-CN"/>
        </w:rPr>
        <w:t>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hAnsi="仿宋_GB2312" w:eastAsia="仿宋_GB2312" w:cs="仿宋_GB2312"/>
          <w:sz w:val="32"/>
          <w:szCs w:val="32"/>
          <w:lang w:eastAsia="zh-CN"/>
        </w:rPr>
        <w:t>具体情况为：</w:t>
      </w:r>
    </w:p>
    <w:p w14:paraId="74CB50A0">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1.</w:t>
      </w:r>
      <w:r>
        <w:rPr>
          <w:rFonts w:hint="eastAsia" w:ascii="仿宋_GB2312" w:hAnsi="仿宋_GB2312" w:eastAsia="仿宋_GB2312" w:cs="仿宋_GB2312"/>
          <w:kern w:val="2"/>
          <w:sz w:val="32"/>
          <w:szCs w:val="32"/>
          <w:highlight w:val="none"/>
        </w:rPr>
        <w:t>社会保障和就业支出（类）行政事业单位养老支出（款）机关事业单位基本养老保险缴费支出（项）支出预算</w:t>
      </w:r>
      <w:r>
        <w:rPr>
          <w:rFonts w:hint="eastAsia" w:ascii="仿宋_GB2312" w:hAnsi="仿宋_GB2312" w:cs="仿宋_GB2312"/>
          <w:kern w:val="2"/>
          <w:sz w:val="32"/>
          <w:szCs w:val="32"/>
          <w:highlight w:val="none"/>
          <w:lang w:val="en-US" w:eastAsia="zh-CN"/>
        </w:rPr>
        <w:t>7.85</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9.36</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0.47</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6.37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50B2A482">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2"/>
          <w:sz w:val="32"/>
          <w:szCs w:val="32"/>
          <w:highlight w:val="none"/>
        </w:rPr>
        <w:t>社会保障和就业支出（类）行政事业单位养老支出（款）机关事业单位职业年金缴费支出（项）支出预算</w:t>
      </w:r>
      <w:r>
        <w:rPr>
          <w:rFonts w:hint="eastAsia" w:ascii="仿宋_GB2312" w:hAnsi="仿宋_GB2312" w:cs="仿宋_GB2312"/>
          <w:kern w:val="2"/>
          <w:sz w:val="32"/>
          <w:szCs w:val="32"/>
          <w:highlight w:val="none"/>
          <w:lang w:val="en-US" w:eastAsia="zh-CN"/>
        </w:rPr>
        <w:t>3.92</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4.68</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6.23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6CBB14E2">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3.</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（类）计划生育事务（款）计划生育机构（项）支出预算</w:t>
      </w:r>
      <w:r>
        <w:rPr>
          <w:rFonts w:hint="eastAsia" w:ascii="仿宋_GB2312" w:hAnsi="仿宋_GB2312" w:cs="仿宋_GB2312"/>
          <w:kern w:val="2"/>
          <w:sz w:val="32"/>
          <w:szCs w:val="32"/>
          <w:highlight w:val="none"/>
          <w:lang w:val="en-US" w:eastAsia="zh-CN"/>
        </w:rPr>
        <w:t>61.28</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73.10</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2.46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主要原因是</w:t>
      </w:r>
      <w:r>
        <w:rPr>
          <w:rFonts w:hint="eastAsia" w:ascii="仿宋_GB2312" w:hAnsi="仿宋_GB2312" w:cs="仿宋_GB2312"/>
          <w:sz w:val="32"/>
          <w:szCs w:val="32"/>
          <w:lang w:val="en-US" w:eastAsia="zh-CN"/>
        </w:rPr>
        <w:t>工资调整</w:t>
      </w:r>
      <w:r>
        <w:rPr>
          <w:rFonts w:hint="eastAsia" w:ascii="仿宋_GB2312" w:hAnsi="仿宋_GB2312" w:eastAsia="仿宋_GB2312" w:cs="仿宋_GB2312"/>
          <w:sz w:val="32"/>
          <w:szCs w:val="32"/>
          <w:lang w:val="en-US" w:eastAsia="zh-CN"/>
        </w:rPr>
        <w:t>，支出增加</w:t>
      </w:r>
      <w:r>
        <w:rPr>
          <w:rFonts w:hint="eastAsia" w:ascii="仿宋_GB2312" w:hAnsi="仿宋_GB2312" w:eastAsia="仿宋_GB2312" w:cs="仿宋_GB2312"/>
          <w:kern w:val="2"/>
          <w:sz w:val="32"/>
          <w:szCs w:val="32"/>
          <w:highlight w:val="none"/>
        </w:rPr>
        <w:t>；</w:t>
      </w:r>
    </w:p>
    <w:p w14:paraId="3323B47F">
      <w:pPr>
        <w:pStyle w:val="5"/>
        <w:keepNext w:val="0"/>
        <w:keepLines w:val="0"/>
        <w:pageBreakBefore w:val="0"/>
        <w:numPr>
          <w:ilvl w:val="0"/>
          <w:numId w:val="0"/>
        </w:numPr>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（类）行政事业单位医疗（款）行政单位医疗（项）支出预算</w:t>
      </w:r>
      <w:r>
        <w:rPr>
          <w:rFonts w:hint="eastAsia" w:ascii="仿宋_GB2312" w:hAnsi="仿宋_GB2312" w:cs="仿宋_GB2312"/>
          <w:kern w:val="2"/>
          <w:sz w:val="32"/>
          <w:szCs w:val="32"/>
          <w:highlight w:val="none"/>
          <w:lang w:val="en-US" w:eastAsia="zh-CN"/>
        </w:rPr>
        <w:t>3.87</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4.62</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0.27</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7.50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主要原因是医保缴费基数上调</w:t>
      </w:r>
      <w:r>
        <w:rPr>
          <w:rFonts w:hint="eastAsia" w:ascii="仿宋_GB2312" w:hAnsi="仿宋_GB2312" w:eastAsia="仿宋_GB2312" w:cs="仿宋_GB2312"/>
          <w:sz w:val="32"/>
          <w:szCs w:val="32"/>
          <w:lang w:val="en-US" w:eastAsia="zh-CN"/>
        </w:rPr>
        <w:t>；</w:t>
      </w:r>
    </w:p>
    <w:p w14:paraId="64EA8FD0">
      <w:pPr>
        <w:pStyle w:val="5"/>
        <w:keepNext w:val="0"/>
        <w:keepLines w:val="0"/>
        <w:pageBreakBefore w:val="0"/>
        <w:kinsoku/>
        <w:wordWrap/>
        <w:overflowPunct/>
        <w:topLinePunct w:val="0"/>
        <w:autoSpaceDE/>
        <w:autoSpaceDN/>
        <w:bidi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highlight w:val="none"/>
          <w:lang w:val="en-US"/>
        </w:rPr>
      </w:pPr>
      <w:r>
        <w:rPr>
          <w:rFonts w:hint="eastAsia" w:ascii="仿宋_GB2312" w:hAnsi="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住房保障支出（类）住房改革支出（款）住房公积金（项）支出预算</w:t>
      </w:r>
      <w:r>
        <w:rPr>
          <w:rFonts w:hint="eastAsia" w:ascii="仿宋_GB2312" w:hAnsi="仿宋_GB2312" w:cs="仿宋_GB2312"/>
          <w:kern w:val="2"/>
          <w:sz w:val="32"/>
          <w:szCs w:val="32"/>
          <w:highlight w:val="none"/>
          <w:lang w:val="en-US" w:eastAsia="zh-CN"/>
        </w:rPr>
        <w:t>6.91</w:t>
      </w:r>
      <w:r>
        <w:rPr>
          <w:rFonts w:hint="eastAsia" w:ascii="仿宋_GB2312" w:hAnsi="仿宋_GB2312" w:eastAsia="仿宋_GB2312" w:cs="仿宋_GB2312"/>
          <w:kern w:val="2"/>
          <w:sz w:val="32"/>
          <w:szCs w:val="32"/>
          <w:highlight w:val="none"/>
          <w:lang w:val="en-US" w:eastAsia="zh-CN"/>
        </w:rPr>
        <w:t>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cs="仿宋_GB2312"/>
          <w:kern w:val="2"/>
          <w:sz w:val="32"/>
          <w:szCs w:val="32"/>
          <w:highlight w:val="none"/>
          <w:lang w:val="en-US" w:eastAsia="zh-CN"/>
        </w:rPr>
        <w:t>8.24</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cs="仿宋_GB2312"/>
          <w:sz w:val="32"/>
          <w:szCs w:val="32"/>
          <w:highlight w:val="none"/>
          <w:lang w:val="en-US" w:eastAsia="zh-CN"/>
        </w:rPr>
        <w:t>0.74</w:t>
      </w:r>
      <w:r>
        <w:rPr>
          <w:rFonts w:hint="eastAsia" w:ascii="仿宋_GB2312" w:hAnsi="仿宋_GB2312" w:eastAsia="仿宋_GB2312" w:cs="仿宋_GB2312"/>
          <w:sz w:val="32"/>
          <w:szCs w:val="32"/>
          <w:highlight w:val="none"/>
        </w:rPr>
        <w:t>万元，同比增长</w:t>
      </w:r>
      <w:r>
        <w:rPr>
          <w:rFonts w:hint="eastAsia" w:ascii="仿宋_GB2312" w:hAnsi="仿宋_GB2312" w:cs="仿宋_GB2312"/>
          <w:sz w:val="32"/>
          <w:szCs w:val="32"/>
          <w:highlight w:val="none"/>
          <w:lang w:val="en-US" w:eastAsia="zh-CN"/>
        </w:rPr>
        <w:t>11.99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主要原因是公积金缴费基数上调。</w:t>
      </w:r>
    </w:p>
    <w:p w14:paraId="64D06FA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83.82</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3.93%，主要原因是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sz w:val="32"/>
          <w:szCs w:val="32"/>
          <w:lang w:eastAsia="zh-CN"/>
        </w:rPr>
        <w:t>具体情况为：</w:t>
      </w:r>
    </w:p>
    <w:p w14:paraId="19704EC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-基本工资20.82万元，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2.03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10.80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主要原因是工资调整，支出相应增加；</w:t>
      </w:r>
    </w:p>
    <w:p w14:paraId="1DA48DC0">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-津贴补贴13.45万元，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减0.39</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下降2.82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主要原因是人员调整，支出有所减少；</w:t>
      </w:r>
    </w:p>
    <w:p w14:paraId="7C87B408">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color w:val="FF0000"/>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-奖金14.25万元，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减0.07</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下降0.49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主要原因是人员调整，支出有所减少；</w:t>
      </w:r>
    </w:p>
    <w:p w14:paraId="0421B59B">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-机关事业单位基本养老保险缴费7.85万元，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0.47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6.37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170B8D24">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-职业年金缴费3.92万元，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0.23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6.23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351C29B2">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-职工基本医疗保险缴费3.87万元，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0.27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7.50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主要原因是医保缴费基数上调；</w:t>
      </w:r>
    </w:p>
    <w:p w14:paraId="0DEB04B6">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-其他社会保障缴费0.34万元，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6.25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5E31BEE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-住房公积金6.91万元，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0.74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11.99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主要原因是公积金缴费基数上调；</w:t>
      </w:r>
    </w:p>
    <w:p w14:paraId="777176AA">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-办公费0.98万元，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790F5A2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-印刷费0.12万元，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2A3346A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-水费0.10万元，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692B774">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-电费0.44万元，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43AF8AFA">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-邮电费0.90万元，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减0.06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下降6.25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主要原因是人员调整，通信补贴标准相应变化，支出有所减少；</w:t>
      </w:r>
    </w:p>
    <w:p w14:paraId="5B2DFE0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-差旅费1.76万元，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FD2858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-维修（护）费0.24万元，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4FF3C4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-会议费0.08万元，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16965FC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-培训费0.10万元，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FD0EB1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-公务接待费0.10万元，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46B8206B">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-工会经费0.98万元，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6.52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主要原因是工会计提基数增长</w:t>
      </w:r>
      <w:r>
        <w:rPr>
          <w:rFonts w:hint="eastAsia" w:ascii="仿宋_GB2312" w:hAnsi="Times New Roman" w:eastAsia="仿宋_GB2312" w:cs="Times New Roman"/>
          <w:kern w:val="2"/>
          <w:sz w:val="32"/>
          <w:szCs w:val="32"/>
          <w:highlight w:val="none"/>
        </w:rPr>
        <w:t>；</w:t>
      </w:r>
    </w:p>
    <w:p w14:paraId="5276B6B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-其他交通费用0.90万元，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减0.12</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下降2.90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主要原因是人员调整，公务交通补贴标准相应变化，支出有所减少；</w:t>
      </w:r>
    </w:p>
    <w:p w14:paraId="12C0727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eastAsia="仿宋_GB2312"/>
          <w:lang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-其他商品和服务支出2.58万元，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主要原因是本期职工福利费调整至本科目核算</w:t>
      </w:r>
      <w:r>
        <w:rPr>
          <w:rFonts w:hint="eastAsia" w:ascii="仿宋_GB2312"/>
          <w:szCs w:val="32"/>
          <w:lang w:eastAsia="zh-CN"/>
        </w:rPr>
        <w:t>。</w:t>
      </w:r>
    </w:p>
    <w:p w14:paraId="164B2C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0.10</w:t>
      </w:r>
      <w:r>
        <w:rPr>
          <w:rFonts w:hint="eastAsia" w:ascii="仿宋_GB2312"/>
          <w:bCs/>
        </w:rPr>
        <w:t>万元，</w:t>
      </w:r>
      <w:r>
        <w:rPr>
          <w:rFonts w:hint="eastAsia" w:ascii="仿宋_GB2312"/>
          <w:bCs/>
          <w:lang w:val="en-US" w:eastAsia="zh-CN"/>
        </w:rPr>
        <w:t>与上年持平，</w:t>
      </w:r>
      <w:r>
        <w:rPr>
          <w:rFonts w:hint="eastAsia" w:ascii="仿宋_GB2312"/>
          <w:bCs/>
        </w:rPr>
        <w:t>具体如下：</w:t>
      </w:r>
    </w:p>
    <w:p w14:paraId="1E650BC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6129A2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30BFD4B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highlight w:val="yellow"/>
        </w:rPr>
      </w:pPr>
      <w:r>
        <w:rPr>
          <w:rFonts w:hint="eastAsia" w:ascii="仿宋_GB2312"/>
          <w:sz w:val="32"/>
          <w:szCs w:val="32"/>
          <w:lang w:val="en-US" w:eastAsia="zh-CN"/>
        </w:rPr>
        <w:t>我单位2026年单位预算无政府性基金预算</w:t>
      </w:r>
      <w:r>
        <w:rPr>
          <w:rFonts w:hint="eastAsia" w:ascii="仿宋_GB2312"/>
          <w:szCs w:val="32"/>
          <w:lang w:eastAsia="zh-CN"/>
        </w:rPr>
        <w:t>。</w:t>
      </w:r>
    </w:p>
    <w:p w14:paraId="357682F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仿宋_GB2312"/>
          <w:sz w:val="32"/>
          <w:szCs w:val="32"/>
          <w:lang w:val="en-US" w:eastAsia="zh-CN"/>
        </w:rPr>
        <w:t>我单位2026年单位预算无国有资本经营预算</w:t>
      </w:r>
      <w:r>
        <w:rPr>
          <w:rFonts w:hint="eastAsia" w:ascii="仿宋_GB2312"/>
          <w:szCs w:val="32"/>
          <w:lang w:eastAsia="zh-CN"/>
        </w:rPr>
        <w:t>。</w:t>
      </w:r>
    </w:p>
    <w:p w14:paraId="2688F36B">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kinsoku/>
        <w:wordWrap/>
        <w:overflowPunct/>
        <w:topLinePunct w:val="0"/>
        <w:autoSpaceDE/>
        <w:autoSpaceDN/>
        <w:bidi w:val="0"/>
        <w:spacing w:line="500" w:lineRule="exact"/>
        <w:ind w:firstLine="480" w:firstLineChars="15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12.40</w:t>
      </w:r>
      <w:r>
        <w:rPr>
          <w:rFonts w:hint="eastAsia" w:ascii="仿宋_GB2312" w:eastAsia="仿宋_GB2312"/>
          <w:sz w:val="32"/>
          <w:szCs w:val="32"/>
          <w:highlight w:val="none"/>
        </w:rPr>
        <w:t>万元，同比</w:t>
      </w:r>
      <w:r>
        <w:rPr>
          <w:rFonts w:hint="eastAsia" w:ascii="仿宋_GB2312"/>
          <w:sz w:val="32"/>
          <w:szCs w:val="32"/>
          <w:highlight w:val="none"/>
          <w:lang w:val="en-US" w:eastAsia="zh-CN"/>
        </w:rPr>
        <w:t>减0.36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下降0.96</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人员调整，通信补贴和公务交通补贴标准相应变化，支出有所减少；</w:t>
      </w:r>
      <w:r>
        <w:rPr>
          <w:rFonts w:hint="eastAsia" w:ascii="仿宋_GB2312" w:eastAsia="仿宋_GB2312"/>
          <w:sz w:val="32"/>
          <w:szCs w:val="32"/>
          <w:highlight w:val="none"/>
        </w:rPr>
        <w:t>主要包括办公费、印刷费、水费</w:t>
      </w:r>
      <w:r>
        <w:rPr>
          <w:rFonts w:hint="eastAsia" w:ascii="仿宋_GB2312"/>
          <w:sz w:val="32"/>
          <w:szCs w:val="32"/>
          <w:highlight w:val="none"/>
          <w:lang w:eastAsia="zh-CN"/>
        </w:rPr>
        <w:t>、</w:t>
      </w:r>
      <w:r>
        <w:rPr>
          <w:rFonts w:hint="eastAsia" w:ascii="仿宋_GB2312" w:eastAsia="仿宋_GB2312"/>
          <w:sz w:val="32"/>
          <w:szCs w:val="32"/>
          <w:highlight w:val="none"/>
        </w:rPr>
        <w:t>电费、邮电费、差旅费、维修（护）费、会议费、培训费、公务接待费、</w:t>
      </w:r>
      <w:r>
        <w:rPr>
          <w:rFonts w:hint="eastAsia" w:ascii="仿宋_GB2312"/>
          <w:sz w:val="32"/>
          <w:szCs w:val="32"/>
          <w:highlight w:val="none"/>
          <w:lang w:val="en-US" w:eastAsia="zh-CN"/>
        </w:rPr>
        <w:t>工会经费、其他交通费用</w:t>
      </w:r>
      <w:r>
        <w:rPr>
          <w:rFonts w:hint="eastAsia" w:ascii="仿宋_GB2312" w:eastAsia="仿宋_GB2312"/>
          <w:sz w:val="32"/>
          <w:szCs w:val="32"/>
          <w:highlight w:val="none"/>
        </w:rPr>
        <w:t>及其他商品和服务支出。</w:t>
      </w:r>
    </w:p>
    <w:p w14:paraId="6DD3A0DF">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w:t>
      </w:r>
    </w:p>
    <w:p w14:paraId="744FA10D">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50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0F48AA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hAnsi="Arial" w:eastAsia="黑体" w:cs="Arial"/>
          <w:kern w:val="0"/>
          <w:u w:val="none"/>
        </w:rPr>
      </w:pPr>
      <w:r>
        <w:rPr>
          <w:rFonts w:hint="eastAsia" w:ascii="仿宋_GB2312" w:hAnsi="宋体"/>
          <w:szCs w:val="32"/>
          <w:highlight w:val="none"/>
          <w:u w:val="none"/>
          <w:lang w:eastAsia="zh-CN"/>
        </w:rPr>
        <w:t>我单位2026年无国有资产占用相关情况。</w:t>
      </w:r>
    </w:p>
    <w:p w14:paraId="016FE797">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65FB66AC">
      <w:pPr>
        <w:keepNext w:val="0"/>
        <w:keepLines w:val="0"/>
        <w:pageBreakBefore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r>
        <w:rPr>
          <w:rFonts w:hint="eastAsia" w:ascii="仿宋_GB2312" w:hAnsi="仿宋_GB2312" w:cs="仿宋_GB2312"/>
          <w:color w:val="000000"/>
          <w:sz w:val="32"/>
          <w:szCs w:val="32"/>
          <w:highlight w:val="none"/>
          <w:shd w:val="clear" w:color="auto" w:fill="FFFFFF"/>
          <w:lang w:val="en-US" w:eastAsia="zh-CN"/>
        </w:rPr>
        <w:t>2026年度本单位无项目预算，相关项目绩效目标由主管部门统一申报、设定并公开。</w:t>
      </w:r>
    </w:p>
    <w:p w14:paraId="33B1F090">
      <w:pPr>
        <w:tabs>
          <w:tab w:val="center" w:pos="4475"/>
        </w:tabs>
        <w:spacing w:line="560" w:lineRule="exact"/>
        <w:ind w:firstLine="645"/>
        <w:rPr>
          <w:rFonts w:hint="eastAsia" w:ascii="黑体" w:eastAsia="黑体"/>
          <w:szCs w:val="32"/>
        </w:rPr>
      </w:pPr>
    </w:p>
    <w:p w14:paraId="306C96C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bookmarkStart w:id="0" w:name="_GoBack"/>
      <w:bookmarkEnd w:id="0"/>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79C2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38EBD6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52353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18685BE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E88294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仿宋_GB2312"/>
          <w:b/>
          <w:sz w:val="32"/>
          <w:szCs w:val="32"/>
          <w:highlight w:val="none"/>
          <w:lang w:val="en-US" w:eastAsia="zh-CN"/>
        </w:rPr>
        <w:t>3</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柳州市柳江区计划生育协会</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803"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DF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D777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CD777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73402"/>
    <w:rsid w:val="0C0C2F38"/>
    <w:rsid w:val="15DD7808"/>
    <w:rsid w:val="17D35DA1"/>
    <w:rsid w:val="1C801376"/>
    <w:rsid w:val="1F92437E"/>
    <w:rsid w:val="21690C6D"/>
    <w:rsid w:val="2D071A4E"/>
    <w:rsid w:val="2F0E7201"/>
    <w:rsid w:val="32B3488C"/>
    <w:rsid w:val="36190BE4"/>
    <w:rsid w:val="38A54D0D"/>
    <w:rsid w:val="3AD92432"/>
    <w:rsid w:val="432F12DF"/>
    <w:rsid w:val="4619126A"/>
    <w:rsid w:val="46322E06"/>
    <w:rsid w:val="47517A7A"/>
    <w:rsid w:val="4E3B534E"/>
    <w:rsid w:val="51B24DBE"/>
    <w:rsid w:val="57AE0463"/>
    <w:rsid w:val="5B7D55AE"/>
    <w:rsid w:val="5C9D2B64"/>
    <w:rsid w:val="606543BF"/>
    <w:rsid w:val="612E3D11"/>
    <w:rsid w:val="638D768B"/>
    <w:rsid w:val="63ED1042"/>
    <w:rsid w:val="68C93E24"/>
    <w:rsid w:val="6A3E1DEA"/>
    <w:rsid w:val="6CA22697"/>
    <w:rsid w:val="6DAE2E3A"/>
    <w:rsid w:val="73C00A51"/>
    <w:rsid w:val="746D5245"/>
    <w:rsid w:val="77D90409"/>
    <w:rsid w:val="7CD175E8"/>
    <w:rsid w:val="7FA81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4618</Words>
  <Characters>5010</Characters>
  <Lines>0</Lines>
  <Paragraphs>0</Paragraphs>
  <TotalTime>14</TotalTime>
  <ScaleCrop>false</ScaleCrop>
  <LinksUpToDate>false</LinksUpToDate>
  <CharactersWithSpaces>5047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2026-03-09T07:05:19Z</cp:lastPrinted>
  <dcterms:modified xsi:type="dcterms:W3CDTF">2026-03-09T07:05:49Z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