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附件3</w:t>
      </w:r>
    </w:p>
    <w:p>
      <w:pPr>
        <w:keepNext w:val="0"/>
        <w:keepLines w:val="0"/>
        <w:pageBreakBefore w:val="0"/>
        <w:widowControl w:val="0"/>
        <w:kinsoku/>
        <w:wordWrap/>
        <w:overflowPunct w:val="0"/>
        <w:topLinePunct w:val="0"/>
        <w:autoSpaceDE/>
        <w:autoSpaceDN/>
        <w:bidi w:val="0"/>
        <w:adjustRightInd/>
        <w:snapToGrid/>
        <w:spacing w:afterLines="0" w:line="580" w:lineRule="exact"/>
        <w:jc w:val="both"/>
        <w:textAlignment w:val="auto"/>
        <w:rPr>
          <w:rFonts w:hint="default" w:ascii="Times New Roman" w:hAnsi="Times New Roman" w:eastAsia="方正小标宋简体" w:cs="Times New Roman"/>
          <w:spacing w:val="0"/>
          <w:sz w:val="36"/>
          <w:szCs w:val="36"/>
          <w:lang w:eastAsia="zh-CN"/>
        </w:rPr>
      </w:pPr>
    </w:p>
    <w:p>
      <w:pPr>
        <w:keepNext w:val="0"/>
        <w:keepLines w:val="0"/>
        <w:pageBreakBefore w:val="0"/>
        <w:widowControl w:val="0"/>
        <w:kinsoku/>
        <w:wordWrap/>
        <w:overflowPunct w:val="0"/>
        <w:topLinePunct w:val="0"/>
        <w:autoSpaceDE/>
        <w:autoSpaceDN/>
        <w:bidi w:val="0"/>
        <w:adjustRightInd/>
        <w:snapToGrid/>
        <w:spacing w:afterLines="0" w:line="580" w:lineRule="exact"/>
        <w:jc w:val="center"/>
        <w:textAlignment w:val="auto"/>
        <w:rPr>
          <w:rFonts w:hint="default" w:ascii="Times New Roman" w:hAnsi="Times New Roman" w:eastAsia="方正小标宋简体" w:cs="Times New Roman"/>
          <w:spacing w:val="0"/>
          <w:sz w:val="44"/>
          <w:szCs w:val="44"/>
          <w:lang w:val="en-US" w:eastAsia="zh-CN"/>
        </w:rPr>
      </w:pPr>
      <w:r>
        <w:rPr>
          <w:rFonts w:hint="default" w:ascii="Times New Roman" w:hAnsi="Times New Roman" w:eastAsia="方正小标宋简体" w:cs="Times New Roman"/>
          <w:spacing w:val="0"/>
          <w:sz w:val="44"/>
          <w:szCs w:val="44"/>
          <w:lang w:val="en-US" w:eastAsia="zh-CN"/>
        </w:rPr>
        <w:t>2024年全国政策性粮油库存检查</w:t>
      </w:r>
    </w:p>
    <w:p>
      <w:pPr>
        <w:keepNext w:val="0"/>
        <w:keepLines w:val="0"/>
        <w:pageBreakBefore w:val="0"/>
        <w:widowControl w:val="0"/>
        <w:kinsoku/>
        <w:wordWrap/>
        <w:overflowPunct w:val="0"/>
        <w:topLinePunct w:val="0"/>
        <w:autoSpaceDE/>
        <w:autoSpaceDN/>
        <w:bidi w:val="0"/>
        <w:adjustRightInd/>
        <w:snapToGrid/>
        <w:spacing w:afterLines="0" w:line="580" w:lineRule="exact"/>
        <w:jc w:val="center"/>
        <w:textAlignment w:val="auto"/>
        <w:rPr>
          <w:rFonts w:hint="default" w:ascii="Times New Roman" w:hAnsi="Times New Roman" w:eastAsia="方正小标宋简体" w:cs="Times New Roman"/>
          <w:spacing w:val="0"/>
          <w:sz w:val="44"/>
          <w:szCs w:val="44"/>
          <w:lang w:eastAsia="zh-CN"/>
        </w:rPr>
      </w:pPr>
      <w:r>
        <w:rPr>
          <w:rFonts w:hint="default" w:ascii="Times New Roman" w:hAnsi="Times New Roman" w:eastAsia="方正小标宋简体" w:cs="Times New Roman"/>
          <w:spacing w:val="0"/>
          <w:sz w:val="44"/>
          <w:szCs w:val="44"/>
          <w:lang w:eastAsia="zh-CN"/>
        </w:rPr>
        <w:t>视频督导抽查方案</w:t>
      </w:r>
    </w:p>
    <w:p>
      <w:pPr>
        <w:keepNext w:val="0"/>
        <w:keepLines w:val="0"/>
        <w:pageBreakBefore w:val="0"/>
        <w:widowControl w:val="0"/>
        <w:kinsoku/>
        <w:wordWrap/>
        <w:overflowPunct w:val="0"/>
        <w:topLinePunct w:val="0"/>
        <w:autoSpaceDE/>
        <w:autoSpaceDN/>
        <w:bidi w:val="0"/>
        <w:adjustRightInd/>
        <w:snapToGrid/>
        <w:spacing w:afterLines="0" w:line="580" w:lineRule="exact"/>
        <w:jc w:val="both"/>
        <w:textAlignment w:val="auto"/>
        <w:rPr>
          <w:rFonts w:hint="default" w:ascii="Times New Roman" w:hAnsi="Times New Roman" w:eastAsia="方正小标宋简体" w:cs="Times New Roman"/>
          <w:spacing w:val="0"/>
          <w:sz w:val="36"/>
          <w:szCs w:val="36"/>
          <w:lang w:eastAsia="zh-CN"/>
        </w:rPr>
      </w:pPr>
    </w:p>
    <w:p>
      <w:pPr>
        <w:keepNext w:val="0"/>
        <w:keepLines w:val="0"/>
        <w:pageBreakBefore w:val="0"/>
        <w:widowControl w:val="0"/>
        <w:kinsoku/>
        <w:wordWrap/>
        <w:overflowPunct w:val="0"/>
        <w:topLinePunct w:val="0"/>
        <w:autoSpaceDE/>
        <w:autoSpaceDN/>
        <w:bidi w:val="0"/>
        <w:adjustRightInd/>
        <w:snapToGrid/>
        <w:spacing w:afterLines="0" w:line="580" w:lineRule="exact"/>
        <w:ind w:firstLine="640" w:firstLineChars="200"/>
        <w:jc w:val="both"/>
        <w:textAlignment w:val="auto"/>
        <w:outlineLvl w:val="9"/>
        <w:rPr>
          <w:rFonts w:hint="default" w:ascii="Times New Roman" w:hAnsi="Times New Roman" w:eastAsia="仿宋_GB2312" w:cs="Times New Roman"/>
          <w:b w:val="0"/>
          <w:bCs w:val="0"/>
          <w:spacing w:val="0"/>
          <w:kern w:val="2"/>
          <w:sz w:val="32"/>
          <w:szCs w:val="32"/>
          <w:lang w:val="en-US" w:eastAsia="zh-CN" w:bidi="ar-SA"/>
        </w:rPr>
      </w:pPr>
      <w:r>
        <w:rPr>
          <w:rFonts w:hint="default" w:ascii="Times New Roman" w:hAnsi="Times New Roman" w:eastAsia="仿宋_GB2312" w:cs="Times New Roman"/>
          <w:b w:val="0"/>
          <w:bCs w:val="0"/>
          <w:color w:val="000000"/>
          <w:spacing w:val="0"/>
          <w:sz w:val="32"/>
          <w:szCs w:val="32"/>
          <w:lang w:val="en-US" w:eastAsia="zh-CN"/>
        </w:rPr>
        <w:t>为充分发挥信息化监管作用，增强监管穿透力，</w:t>
      </w:r>
      <w:r>
        <w:rPr>
          <w:rFonts w:hint="default" w:ascii="Times New Roman" w:hAnsi="Times New Roman" w:eastAsia="仿宋_GB2312" w:cs="Times New Roman"/>
          <w:b w:val="0"/>
          <w:bCs w:val="0"/>
          <w:spacing w:val="0"/>
          <w:sz w:val="32"/>
          <w:szCs w:val="32"/>
          <w:lang w:val="en-US" w:eastAsia="zh-CN"/>
        </w:rPr>
        <w:t>加大对现场检查督促指导力度，</w:t>
      </w:r>
      <w:r>
        <w:rPr>
          <w:rFonts w:hint="default" w:ascii="Times New Roman" w:hAnsi="Times New Roman" w:eastAsia="仿宋_GB2312" w:cs="Times New Roman"/>
          <w:b w:val="0"/>
          <w:bCs w:val="0"/>
          <w:color w:val="000000"/>
          <w:spacing w:val="0"/>
          <w:sz w:val="32"/>
          <w:szCs w:val="32"/>
          <w:lang w:val="en-US" w:eastAsia="zh-CN"/>
        </w:rPr>
        <w:t>促进承储企业规范管理，形成强大震慑，</w:t>
      </w:r>
      <w:r>
        <w:rPr>
          <w:rFonts w:hint="default" w:ascii="Times New Roman" w:hAnsi="Times New Roman" w:eastAsia="仿宋_GB2312" w:cs="Times New Roman"/>
          <w:b w:val="0"/>
          <w:bCs w:val="0"/>
          <w:spacing w:val="0"/>
          <w:sz w:val="32"/>
          <w:szCs w:val="32"/>
          <w:lang w:val="en-US" w:eastAsia="zh-CN"/>
        </w:rPr>
        <w:t>在全国政策性粮油库存检查期间对检查组实地检查工作情况进行视频督导抽查</w:t>
      </w:r>
      <w:r>
        <w:rPr>
          <w:rFonts w:hint="default" w:ascii="Times New Roman" w:hAnsi="Times New Roman" w:eastAsia="仿宋_GB2312" w:cs="Times New Roman"/>
          <w:b w:val="0"/>
          <w:bCs w:val="0"/>
          <w:spacing w:val="0"/>
          <w:kern w:val="2"/>
          <w:sz w:val="32"/>
          <w:szCs w:val="32"/>
          <w:lang w:val="en-US" w:eastAsia="zh-CN" w:bidi="ar-SA"/>
        </w:rPr>
        <w:t>，制定本方案。</w:t>
      </w:r>
    </w:p>
    <w:p>
      <w:pPr>
        <w:keepNext w:val="0"/>
        <w:keepLines w:val="0"/>
        <w:pageBreakBefore w:val="0"/>
        <w:widowControl w:val="0"/>
        <w:kinsoku/>
        <w:wordWrap/>
        <w:overflowPunct w:val="0"/>
        <w:topLinePunct w:val="0"/>
        <w:autoSpaceDE/>
        <w:autoSpaceDN/>
        <w:bidi w:val="0"/>
        <w:adjustRightInd/>
        <w:snapToGrid/>
        <w:spacing w:afterLines="0" w:line="580" w:lineRule="exact"/>
        <w:ind w:firstLine="640" w:firstLineChars="200"/>
        <w:jc w:val="both"/>
        <w:textAlignment w:val="auto"/>
        <w:outlineLvl w:val="9"/>
        <w:rPr>
          <w:rFonts w:hint="default" w:ascii="Times New Roman" w:hAnsi="Times New Roman" w:eastAsia="黑体" w:cs="Times New Roman"/>
          <w:b w:val="0"/>
          <w:bCs w:val="0"/>
          <w:spacing w:val="0"/>
          <w:kern w:val="2"/>
          <w:sz w:val="32"/>
          <w:szCs w:val="32"/>
          <w:lang w:val="en-US" w:eastAsia="zh-CN" w:bidi="ar-SA"/>
        </w:rPr>
      </w:pPr>
      <w:r>
        <w:rPr>
          <w:rFonts w:hint="default" w:ascii="Times New Roman" w:hAnsi="Times New Roman" w:eastAsia="黑体" w:cs="Times New Roman"/>
          <w:b w:val="0"/>
          <w:bCs w:val="0"/>
          <w:spacing w:val="0"/>
          <w:kern w:val="2"/>
          <w:sz w:val="32"/>
          <w:szCs w:val="32"/>
          <w:lang w:val="en-US" w:eastAsia="zh-CN" w:bidi="ar-SA"/>
        </w:rPr>
        <w:t>一、抽查频次</w:t>
      </w:r>
    </w:p>
    <w:p>
      <w:pPr>
        <w:keepNext w:val="0"/>
        <w:keepLines w:val="0"/>
        <w:pageBreakBefore w:val="0"/>
        <w:widowControl w:val="0"/>
        <w:numPr>
          <w:ilvl w:val="0"/>
          <w:numId w:val="0"/>
        </w:numPr>
        <w:kinsoku/>
        <w:wordWrap/>
        <w:overflowPunct w:val="0"/>
        <w:topLinePunct w:val="0"/>
        <w:autoSpaceDE/>
        <w:autoSpaceDN/>
        <w:bidi w:val="0"/>
        <w:adjustRightInd/>
        <w:snapToGrid/>
        <w:spacing w:afterLines="0" w:line="580" w:lineRule="exact"/>
        <w:ind w:firstLine="640" w:firstLineChars="200"/>
        <w:jc w:val="both"/>
        <w:textAlignment w:val="auto"/>
        <w:outlineLvl w:val="9"/>
        <w:rPr>
          <w:rFonts w:hint="default" w:ascii="Times New Roman" w:hAnsi="Times New Roman" w:eastAsia="仿宋_GB2312" w:cs="Times New Roman"/>
          <w:b w:val="0"/>
          <w:bCs w:val="0"/>
          <w:color w:val="000000"/>
          <w:spacing w:val="0"/>
          <w:kern w:val="2"/>
          <w:sz w:val="32"/>
          <w:szCs w:val="32"/>
          <w:lang w:val="en-US" w:eastAsia="zh-CN" w:bidi="ar-SA"/>
        </w:rPr>
      </w:pPr>
      <w:r>
        <w:rPr>
          <w:rFonts w:hint="default" w:ascii="Times New Roman" w:hAnsi="Times New Roman" w:eastAsia="仿宋_GB2312" w:cs="Times New Roman"/>
          <w:b w:val="0"/>
          <w:bCs w:val="0"/>
          <w:color w:val="000000"/>
          <w:spacing w:val="0"/>
          <w:kern w:val="2"/>
          <w:sz w:val="32"/>
          <w:szCs w:val="32"/>
          <w:lang w:val="en-US" w:eastAsia="zh-CN" w:bidi="ar-SA"/>
        </w:rPr>
        <w:t>各省级粮食和物资储备局</w:t>
      </w:r>
      <w:r>
        <w:rPr>
          <w:rFonts w:hint="default" w:ascii="Times New Roman" w:hAnsi="Times New Roman" w:eastAsia="仿宋_GB2312" w:cs="Times New Roman"/>
          <w:b w:val="0"/>
          <w:bCs w:val="0"/>
          <w:color w:val="000000"/>
          <w:spacing w:val="0"/>
          <w:sz w:val="32"/>
          <w:szCs w:val="32"/>
          <w:highlight w:val="none"/>
          <w:u w:val="none"/>
          <w:lang w:val="en-US" w:eastAsia="zh-CN"/>
        </w:rPr>
        <w:t>（粮食局）</w:t>
      </w:r>
      <w:r>
        <w:rPr>
          <w:rFonts w:hint="default" w:ascii="Times New Roman" w:hAnsi="Times New Roman" w:eastAsia="仿宋_GB2312" w:cs="Times New Roman"/>
          <w:b w:val="0"/>
          <w:bCs w:val="0"/>
          <w:color w:val="000000"/>
          <w:spacing w:val="0"/>
          <w:kern w:val="2"/>
          <w:sz w:val="32"/>
          <w:szCs w:val="32"/>
          <w:lang w:val="en-US" w:eastAsia="zh-CN" w:bidi="ar-SA"/>
        </w:rPr>
        <w:t>在库存检查阶段，采用实时视频方式对2-3个检查组开展一次视频督导抽查，各垂管局采用实时视频方式对1-2个检查组开展一次视频督导抽查。对已实地督导抽查的检查组，可不安排视频督导抽查。国家粮食和物资储备局在库存检查期间对5-8个检查组开展一次视频督导抽查。</w:t>
      </w:r>
    </w:p>
    <w:p>
      <w:pPr>
        <w:keepNext w:val="0"/>
        <w:keepLines w:val="0"/>
        <w:pageBreakBefore w:val="0"/>
        <w:widowControl w:val="0"/>
        <w:numPr>
          <w:ilvl w:val="0"/>
          <w:numId w:val="0"/>
        </w:numPr>
        <w:kinsoku/>
        <w:wordWrap/>
        <w:overflowPunct w:val="0"/>
        <w:topLinePunct w:val="0"/>
        <w:autoSpaceDE/>
        <w:autoSpaceDN/>
        <w:bidi w:val="0"/>
        <w:adjustRightInd/>
        <w:snapToGrid/>
        <w:spacing w:afterLines="0" w:line="580" w:lineRule="exact"/>
        <w:ind w:firstLine="640" w:firstLineChars="200"/>
        <w:jc w:val="both"/>
        <w:textAlignment w:val="auto"/>
        <w:outlineLvl w:val="9"/>
        <w:rPr>
          <w:rFonts w:hint="default" w:ascii="Times New Roman" w:hAnsi="Times New Roman" w:eastAsia="黑体" w:cs="Times New Roman"/>
          <w:b w:val="0"/>
          <w:bCs w:val="0"/>
          <w:spacing w:val="0"/>
          <w:kern w:val="2"/>
          <w:sz w:val="32"/>
          <w:szCs w:val="32"/>
          <w:lang w:val="en-US" w:eastAsia="zh-CN" w:bidi="ar-SA"/>
        </w:rPr>
      </w:pPr>
      <w:r>
        <w:rPr>
          <w:rFonts w:hint="default" w:ascii="Times New Roman" w:hAnsi="Times New Roman" w:eastAsia="黑体" w:cs="Times New Roman"/>
          <w:b w:val="0"/>
          <w:bCs w:val="0"/>
          <w:spacing w:val="0"/>
          <w:kern w:val="2"/>
          <w:sz w:val="32"/>
          <w:szCs w:val="32"/>
          <w:lang w:val="en-US" w:eastAsia="zh-CN" w:bidi="ar-SA"/>
        </w:rPr>
        <w:t>二、抽查内容</w:t>
      </w:r>
    </w:p>
    <w:p>
      <w:pPr>
        <w:keepNext w:val="0"/>
        <w:keepLines w:val="0"/>
        <w:pageBreakBefore w:val="0"/>
        <w:widowControl w:val="0"/>
        <w:numPr>
          <w:ilvl w:val="0"/>
          <w:numId w:val="0"/>
        </w:numPr>
        <w:kinsoku/>
        <w:wordWrap/>
        <w:overflowPunct w:val="0"/>
        <w:topLinePunct w:val="0"/>
        <w:autoSpaceDE/>
        <w:autoSpaceDN/>
        <w:bidi w:val="0"/>
        <w:adjustRightInd/>
        <w:snapToGrid/>
        <w:spacing w:afterLines="0" w:line="580" w:lineRule="exact"/>
        <w:ind w:firstLine="640" w:firstLineChars="200"/>
        <w:jc w:val="both"/>
        <w:textAlignment w:val="auto"/>
        <w:outlineLvl w:val="9"/>
        <w:rPr>
          <w:rFonts w:hint="default" w:ascii="Times New Roman" w:hAnsi="Times New Roman" w:eastAsia="仿宋_GB2312" w:cs="Times New Roman"/>
          <w:b w:val="0"/>
          <w:bCs w:val="0"/>
          <w:spacing w:val="0"/>
          <w:kern w:val="2"/>
          <w:sz w:val="32"/>
          <w:szCs w:val="32"/>
          <w:lang w:val="en-US" w:eastAsia="zh-CN" w:bidi="ar-SA"/>
        </w:rPr>
      </w:pPr>
      <w:r>
        <w:rPr>
          <w:rFonts w:hint="default" w:ascii="Times New Roman" w:hAnsi="Times New Roman" w:eastAsia="仿宋_GB2312" w:cs="Times New Roman"/>
          <w:b w:val="0"/>
          <w:bCs w:val="0"/>
          <w:color w:val="000000"/>
          <w:spacing w:val="0"/>
          <w:kern w:val="2"/>
          <w:sz w:val="32"/>
          <w:szCs w:val="32"/>
          <w:lang w:val="en-US" w:eastAsia="zh-CN" w:bidi="ar-SA"/>
        </w:rPr>
        <w:t>抽查内容为本通知中明确的库存粮油数量、质量、轮换管理、购销政策执行等方面内容以及现场检查组工作开展情况。</w:t>
      </w:r>
      <w:r>
        <w:rPr>
          <w:rFonts w:hint="default" w:ascii="Times New Roman" w:hAnsi="Times New Roman" w:eastAsia="仿宋_GB2312" w:cs="Times New Roman"/>
          <w:b w:val="0"/>
          <w:bCs w:val="0"/>
          <w:color w:val="000000"/>
          <w:spacing w:val="0"/>
          <w:sz w:val="32"/>
          <w:szCs w:val="32"/>
          <w:lang w:val="en-US" w:eastAsia="zh-CN"/>
        </w:rPr>
        <w:t>视频督导抽查组</w:t>
      </w:r>
      <w:r>
        <w:rPr>
          <w:rFonts w:hint="default" w:ascii="Times New Roman" w:hAnsi="Times New Roman" w:eastAsia="仿宋_GB2312" w:cs="Times New Roman"/>
          <w:b w:val="0"/>
          <w:bCs w:val="0"/>
          <w:color w:val="000000"/>
          <w:spacing w:val="0"/>
          <w:kern w:val="2"/>
          <w:sz w:val="32"/>
          <w:szCs w:val="32"/>
          <w:lang w:val="en-US" w:eastAsia="zh-CN" w:bidi="ar-SA"/>
        </w:rPr>
        <w:t>在选定检查组后，要认真梳理相关库点基本情况，包括涉及的投诉举报线索、信息化监管平台推送的问题线索、季度巡查或者日常检查中发现的问题隐患等，准备现场检查组需重点关注或者核查事项，提出检查要求。</w:t>
      </w:r>
    </w:p>
    <w:p>
      <w:pPr>
        <w:keepNext w:val="0"/>
        <w:keepLines w:val="0"/>
        <w:pageBreakBefore w:val="0"/>
        <w:widowControl w:val="0"/>
        <w:kinsoku/>
        <w:wordWrap/>
        <w:overflowPunct w:val="0"/>
        <w:topLinePunct w:val="0"/>
        <w:autoSpaceDE/>
        <w:autoSpaceDN/>
        <w:bidi w:val="0"/>
        <w:adjustRightInd/>
        <w:snapToGrid/>
        <w:spacing w:afterLines="0" w:line="580" w:lineRule="exact"/>
        <w:ind w:firstLine="640" w:firstLineChars="200"/>
        <w:jc w:val="both"/>
        <w:textAlignment w:val="auto"/>
        <w:outlineLvl w:val="9"/>
        <w:rPr>
          <w:rFonts w:hint="default" w:ascii="Times New Roman" w:hAnsi="Times New Roman" w:eastAsia="黑体" w:cs="Times New Roman"/>
          <w:b w:val="0"/>
          <w:bCs w:val="0"/>
          <w:spacing w:val="0"/>
          <w:kern w:val="2"/>
          <w:sz w:val="32"/>
          <w:szCs w:val="32"/>
          <w:lang w:val="en-US" w:eastAsia="zh-CN" w:bidi="ar-SA"/>
        </w:rPr>
      </w:pPr>
      <w:r>
        <w:rPr>
          <w:rFonts w:hint="default" w:ascii="Times New Roman" w:hAnsi="Times New Roman" w:eastAsia="黑体" w:cs="Times New Roman"/>
          <w:b w:val="0"/>
          <w:bCs w:val="0"/>
          <w:spacing w:val="0"/>
          <w:kern w:val="2"/>
          <w:sz w:val="32"/>
          <w:szCs w:val="32"/>
          <w:lang w:val="en-US" w:eastAsia="zh-CN" w:bidi="ar-SA"/>
        </w:rPr>
        <w:t>三、抽查流程</w:t>
      </w:r>
    </w:p>
    <w:p>
      <w:pPr>
        <w:keepNext w:val="0"/>
        <w:keepLines w:val="0"/>
        <w:pageBreakBefore w:val="0"/>
        <w:widowControl w:val="0"/>
        <w:numPr>
          <w:ilvl w:val="0"/>
          <w:numId w:val="0"/>
        </w:numPr>
        <w:kinsoku/>
        <w:wordWrap/>
        <w:overflowPunct w:val="0"/>
        <w:topLinePunct w:val="0"/>
        <w:autoSpaceDE/>
        <w:autoSpaceDN/>
        <w:bidi w:val="0"/>
        <w:adjustRightInd/>
        <w:snapToGrid/>
        <w:spacing w:afterLines="0" w:line="580" w:lineRule="exact"/>
        <w:ind w:firstLine="640" w:firstLineChars="200"/>
        <w:jc w:val="both"/>
        <w:textAlignment w:val="auto"/>
        <w:outlineLvl w:val="9"/>
        <w:rPr>
          <w:rFonts w:hint="default" w:ascii="Times New Roman" w:hAnsi="Times New Roman" w:eastAsia="仿宋_GB2312" w:cs="Times New Roman"/>
          <w:b w:val="0"/>
          <w:bCs w:val="0"/>
          <w:color w:val="000000"/>
          <w:spacing w:val="0"/>
          <w:sz w:val="32"/>
          <w:szCs w:val="32"/>
          <w:lang w:val="en-US" w:eastAsia="zh-CN"/>
        </w:rPr>
      </w:pPr>
      <w:r>
        <w:rPr>
          <w:rFonts w:hint="default" w:ascii="Times New Roman" w:hAnsi="Times New Roman" w:eastAsia="仿宋_GB2312" w:cs="Times New Roman"/>
          <w:b w:val="0"/>
          <w:bCs w:val="0"/>
          <w:color w:val="000000"/>
          <w:spacing w:val="0"/>
          <w:sz w:val="32"/>
          <w:szCs w:val="32"/>
          <w:lang w:val="en-US" w:eastAsia="zh-CN"/>
        </w:rPr>
        <w:t>按照“定点不定仓”的原则，提前1天通知检查组、被检查承储企业做好视频抽查各项准备工作。</w:t>
      </w:r>
    </w:p>
    <w:p>
      <w:pPr>
        <w:keepNext w:val="0"/>
        <w:keepLines w:val="0"/>
        <w:pageBreakBefore w:val="0"/>
        <w:widowControl w:val="0"/>
        <w:numPr>
          <w:ilvl w:val="0"/>
          <w:numId w:val="0"/>
        </w:numPr>
        <w:kinsoku/>
        <w:wordWrap/>
        <w:overflowPunct w:val="0"/>
        <w:topLinePunct w:val="0"/>
        <w:autoSpaceDE/>
        <w:autoSpaceDN/>
        <w:bidi w:val="0"/>
        <w:adjustRightInd/>
        <w:snapToGrid/>
        <w:spacing w:afterLines="0" w:line="580" w:lineRule="exact"/>
        <w:ind w:firstLine="643" w:firstLineChars="200"/>
        <w:jc w:val="both"/>
        <w:textAlignment w:val="auto"/>
        <w:outlineLvl w:val="9"/>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1.汇报基本情况。</w:t>
      </w:r>
      <w:r>
        <w:rPr>
          <w:rFonts w:hint="default" w:ascii="Times New Roman" w:hAnsi="Times New Roman" w:eastAsia="仿宋_GB2312" w:cs="Times New Roman"/>
          <w:b w:val="0"/>
          <w:bCs w:val="0"/>
          <w:spacing w:val="0"/>
          <w:sz w:val="32"/>
          <w:szCs w:val="32"/>
          <w:lang w:val="en-US" w:eastAsia="zh-CN"/>
        </w:rPr>
        <w:t>被抽查库点汇报政策性粮油库存情况，包括粮油数量、质量情况，储存仓房（货位）情况，收购轮换工作开展情况等。检查组组长汇报已开展检查工作、发现的主要问题、既往检查发现问题整改等。</w:t>
      </w:r>
    </w:p>
    <w:p>
      <w:pPr>
        <w:keepNext w:val="0"/>
        <w:keepLines w:val="0"/>
        <w:pageBreakBefore w:val="0"/>
        <w:widowControl w:val="0"/>
        <w:numPr>
          <w:ilvl w:val="0"/>
          <w:numId w:val="0"/>
        </w:numPr>
        <w:kinsoku/>
        <w:wordWrap/>
        <w:overflowPunct w:val="0"/>
        <w:topLinePunct w:val="0"/>
        <w:autoSpaceDE/>
        <w:autoSpaceDN/>
        <w:bidi w:val="0"/>
        <w:adjustRightInd/>
        <w:snapToGrid/>
        <w:spacing w:afterLines="0" w:line="580" w:lineRule="exact"/>
        <w:ind w:firstLine="643" w:firstLineChars="200"/>
        <w:jc w:val="both"/>
        <w:textAlignment w:val="auto"/>
        <w:outlineLvl w:val="9"/>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2.开展现场检查。</w:t>
      </w:r>
      <w:r>
        <w:rPr>
          <w:rFonts w:hint="default" w:ascii="Times New Roman" w:hAnsi="Times New Roman" w:eastAsia="仿宋_GB2312" w:cs="Times New Roman"/>
          <w:b w:val="0"/>
          <w:bCs w:val="0"/>
          <w:spacing w:val="0"/>
          <w:sz w:val="32"/>
          <w:szCs w:val="32"/>
          <w:lang w:val="en-US" w:eastAsia="zh-CN"/>
        </w:rPr>
        <w:t>由视频督导抽查组向检查组宣布重点检查事项，提出检查要求；随机选定3-5个仓房（货位），现场检查组入仓测量计算粮食数量，开展质量现场检查，并扦取代表性样品进行质量指标快速检测，督导抽查人员随机进行提问。</w:t>
      </w:r>
    </w:p>
    <w:p>
      <w:pPr>
        <w:keepNext w:val="0"/>
        <w:keepLines w:val="0"/>
        <w:pageBreakBefore w:val="0"/>
        <w:widowControl w:val="0"/>
        <w:numPr>
          <w:ilvl w:val="0"/>
          <w:numId w:val="0"/>
        </w:numPr>
        <w:kinsoku/>
        <w:wordWrap/>
        <w:overflowPunct w:val="0"/>
        <w:topLinePunct w:val="0"/>
        <w:autoSpaceDE/>
        <w:autoSpaceDN/>
        <w:bidi w:val="0"/>
        <w:adjustRightInd/>
        <w:snapToGrid/>
        <w:spacing w:afterLines="0" w:line="580" w:lineRule="exact"/>
        <w:ind w:firstLine="643" w:firstLineChars="200"/>
        <w:jc w:val="both"/>
        <w:textAlignment w:val="auto"/>
        <w:outlineLvl w:val="9"/>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3.汇报检查结果。</w:t>
      </w:r>
      <w:r>
        <w:rPr>
          <w:rFonts w:hint="default" w:ascii="Times New Roman" w:hAnsi="Times New Roman" w:eastAsia="仿宋_GB2312" w:cs="Times New Roman"/>
          <w:b w:val="0"/>
          <w:bCs w:val="0"/>
          <w:spacing w:val="0"/>
          <w:sz w:val="32"/>
          <w:szCs w:val="32"/>
          <w:lang w:val="en-US" w:eastAsia="zh-CN"/>
        </w:rPr>
        <w:t>全部仓房检查完毕后，由检查组汇报现场抽查情况，主要包括：重点事项检查情况；随机抽查仓房粮食数量丈量及账实相符情况；粮食质量现场检查及扦样检验结果，质量管理情况；仓储管理情况等。视频督导抽查组可针对性提问。</w:t>
      </w:r>
    </w:p>
    <w:p>
      <w:pPr>
        <w:keepNext w:val="0"/>
        <w:keepLines w:val="0"/>
        <w:pageBreakBefore w:val="0"/>
        <w:widowControl w:val="0"/>
        <w:numPr>
          <w:ilvl w:val="0"/>
          <w:numId w:val="0"/>
        </w:numPr>
        <w:kinsoku/>
        <w:wordWrap/>
        <w:overflowPunct w:val="0"/>
        <w:topLinePunct w:val="0"/>
        <w:autoSpaceDE/>
        <w:autoSpaceDN/>
        <w:bidi w:val="0"/>
        <w:adjustRightInd/>
        <w:snapToGrid/>
        <w:spacing w:afterLines="0" w:line="580" w:lineRule="exact"/>
        <w:ind w:firstLine="640" w:firstLineChars="200"/>
        <w:jc w:val="both"/>
        <w:textAlignment w:val="auto"/>
        <w:outlineLvl w:val="9"/>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各视频督导抽查组可根据实际情况增加抽查内容和调整抽查流程顺序。</w:t>
      </w:r>
    </w:p>
    <w:p>
      <w:pPr>
        <w:keepNext w:val="0"/>
        <w:keepLines w:val="0"/>
        <w:pageBreakBefore w:val="0"/>
        <w:widowControl w:val="0"/>
        <w:kinsoku/>
        <w:wordWrap/>
        <w:overflowPunct w:val="0"/>
        <w:topLinePunct w:val="0"/>
        <w:autoSpaceDE/>
        <w:autoSpaceDN/>
        <w:bidi w:val="0"/>
        <w:adjustRightInd/>
        <w:snapToGrid/>
        <w:spacing w:afterLines="0" w:line="580" w:lineRule="exact"/>
        <w:ind w:firstLine="640" w:firstLineChars="200"/>
        <w:jc w:val="both"/>
        <w:textAlignment w:val="auto"/>
        <w:outlineLvl w:val="9"/>
        <w:rPr>
          <w:rFonts w:hint="default" w:ascii="Times New Roman" w:hAnsi="Times New Roman" w:eastAsia="黑体" w:cs="Times New Roman"/>
          <w:b w:val="0"/>
          <w:bCs w:val="0"/>
          <w:spacing w:val="0"/>
          <w:sz w:val="32"/>
          <w:szCs w:val="32"/>
          <w:lang w:val="en-US" w:eastAsia="zh-CN"/>
        </w:rPr>
      </w:pPr>
      <w:r>
        <w:rPr>
          <w:rFonts w:hint="default" w:ascii="Times New Roman" w:hAnsi="Times New Roman" w:eastAsia="黑体" w:cs="Times New Roman"/>
          <w:b w:val="0"/>
          <w:bCs w:val="0"/>
          <w:spacing w:val="0"/>
          <w:sz w:val="32"/>
          <w:szCs w:val="32"/>
          <w:lang w:val="en-US" w:eastAsia="zh-CN"/>
        </w:rPr>
        <w:t>四、发现问题处理</w:t>
      </w:r>
    </w:p>
    <w:p>
      <w:pPr>
        <w:pStyle w:val="2"/>
        <w:keepNext w:val="0"/>
        <w:keepLines w:val="0"/>
        <w:pageBreakBefore w:val="0"/>
        <w:widowControl w:val="0"/>
        <w:kinsoku/>
        <w:wordWrap/>
        <w:topLinePunct w:val="0"/>
        <w:autoSpaceDE/>
        <w:autoSpaceDN/>
        <w:bidi w:val="0"/>
        <w:adjustRightInd/>
        <w:snapToGrid/>
        <w:spacing w:afterLines="0" w:line="58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0"/>
          <w:sz w:val="32"/>
          <w:szCs w:val="32"/>
          <w:lang w:val="en-US" w:eastAsia="zh-CN"/>
        </w:rPr>
        <w:t>视频督导抽查发现的问题要及时准确记录，纳入检查组现场检查发现问题清单，由省级粮食和物资储备局（粮食局）或垂管局实行台账管理，督促发现问题整改处置。属于日常管理方面的问题，应要求被检查库点立行立改，并加强规范管理；属于信息化管理平台数据传输方面的问题，应要求被检查库点及时补充更正缺失、错误数据，并重新上传。发现的存疑问题线索需要进一步核实或者说明情况的，应要求被检查库点提供相关情况说明或者材料，由检查组继续深入核查。发现重大问题线索的应立即组成工作组开展实地核查，并及时报告核查结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E63E3F"/>
    <w:rsid w:val="0345032B"/>
    <w:rsid w:val="038437A8"/>
    <w:rsid w:val="04AA27CE"/>
    <w:rsid w:val="0660538A"/>
    <w:rsid w:val="076041FE"/>
    <w:rsid w:val="08A71274"/>
    <w:rsid w:val="095F55CB"/>
    <w:rsid w:val="09F8576B"/>
    <w:rsid w:val="0B1B12C0"/>
    <w:rsid w:val="0C9B6330"/>
    <w:rsid w:val="0F5157C7"/>
    <w:rsid w:val="11504221"/>
    <w:rsid w:val="12A648A7"/>
    <w:rsid w:val="16467474"/>
    <w:rsid w:val="18420CDC"/>
    <w:rsid w:val="1A6B0183"/>
    <w:rsid w:val="1ABF1BA8"/>
    <w:rsid w:val="1AEE5651"/>
    <w:rsid w:val="239873BB"/>
    <w:rsid w:val="290B16BE"/>
    <w:rsid w:val="29FD1AEB"/>
    <w:rsid w:val="2B1D539D"/>
    <w:rsid w:val="2F806065"/>
    <w:rsid w:val="34C867D8"/>
    <w:rsid w:val="35FC7E64"/>
    <w:rsid w:val="36E63E3F"/>
    <w:rsid w:val="37604BCF"/>
    <w:rsid w:val="379E3E99"/>
    <w:rsid w:val="3A0F0C54"/>
    <w:rsid w:val="3B355834"/>
    <w:rsid w:val="3C0A5EF2"/>
    <w:rsid w:val="3C883595"/>
    <w:rsid w:val="3CCC59F5"/>
    <w:rsid w:val="3DC07118"/>
    <w:rsid w:val="4110220E"/>
    <w:rsid w:val="47146627"/>
    <w:rsid w:val="492711E3"/>
    <w:rsid w:val="4DF719D1"/>
    <w:rsid w:val="4E2D6C95"/>
    <w:rsid w:val="4F554795"/>
    <w:rsid w:val="4F67590F"/>
    <w:rsid w:val="54C74D43"/>
    <w:rsid w:val="570940E3"/>
    <w:rsid w:val="5C4D290C"/>
    <w:rsid w:val="5F995D3D"/>
    <w:rsid w:val="61DB5A8F"/>
    <w:rsid w:val="626522DE"/>
    <w:rsid w:val="64CD4B66"/>
    <w:rsid w:val="64E9135B"/>
    <w:rsid w:val="686D2390"/>
    <w:rsid w:val="68F67309"/>
    <w:rsid w:val="69FC464A"/>
    <w:rsid w:val="6BB97347"/>
    <w:rsid w:val="70455BE1"/>
    <w:rsid w:val="72150D27"/>
    <w:rsid w:val="73156801"/>
    <w:rsid w:val="77186F70"/>
    <w:rsid w:val="78D02467"/>
    <w:rsid w:val="7B9D2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jc w:val="center"/>
    </w:pPr>
    <w:rPr>
      <w:b/>
      <w:bCs/>
      <w:sz w:val="44"/>
    </w:rPr>
  </w:style>
  <w:style w:type="paragraph" w:customStyle="1" w:styleId="3">
    <w:name w:val="Body Text 21"/>
    <w:qFormat/>
    <w:uiPriority w:val="0"/>
    <w:pPr>
      <w:widowControl w:val="0"/>
      <w:spacing w:after="120" w:afterLines="0" w:afterAutospacing="0" w:line="480" w:lineRule="auto"/>
      <w:jc w:val="both"/>
    </w:pPr>
    <w:rPr>
      <w:rFonts w:ascii="Calibri" w:hAnsi="Calibri" w:eastAsia="宋体" w:cs="Arial"/>
      <w:kern w:val="2"/>
      <w:sz w:val="21"/>
      <w:szCs w:val="22"/>
      <w:lang w:val="en-US" w:eastAsia="zh-CN" w:bidi="ar-SA"/>
    </w:rPr>
  </w:style>
  <w:style w:type="paragraph" w:styleId="4">
    <w:name w:val="Body Text First Indent"/>
    <w:basedOn w:val="2"/>
    <w:qFormat/>
    <w:uiPriority w:val="0"/>
    <w:pPr>
      <w:spacing w:line="360" w:lineRule="auto"/>
      <w:ind w:firstLine="720" w:firstLineChars="200"/>
      <w:jc w:val="left"/>
    </w:pPr>
    <w:rPr>
      <w:rFonts w:ascii="宋体" w:hAnsi="宋体" w:cs="宋体"/>
      <w:sz w:val="2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2024-10-14T03:24:00Z</dcterms:created>
  <dc:creator>柳江发改</dc:creator>
  <cp:lastModifiedBy>柳江发改</cp:lastModifiedBy>
  <dcterms:modified xsi:type="dcterms:W3CDTF">2024-10-14T03:24:32Z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