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ascii="仿宋_GB2312" w:eastAsia="仿宋_GB2312"/>
          <w:sz w:val="32"/>
        </w:rPr>
      </w:pPr>
    </w:p>
    <w:p>
      <w:pPr>
        <w:spacing w:line="640" w:lineRule="exact"/>
        <w:jc w:val="center"/>
        <w:rPr>
          <w:rFonts w:ascii="仿宋_GB2312" w:eastAsia="仿宋_GB2312"/>
          <w:sz w:val="32"/>
        </w:rPr>
      </w:pPr>
    </w:p>
    <w:p>
      <w:pPr>
        <w:spacing w:line="640" w:lineRule="exact"/>
        <w:jc w:val="center"/>
        <w:rPr>
          <w:rFonts w:ascii="仿宋_GB2312" w:eastAsia="仿宋_GB2312"/>
          <w:sz w:val="32"/>
        </w:rPr>
      </w:pPr>
    </w:p>
    <w:p>
      <w:pPr>
        <w:spacing w:line="640" w:lineRule="exact"/>
        <w:rPr>
          <w:rFonts w:ascii="仿宋_GB2312" w:eastAsia="仿宋_GB2312"/>
          <w:sz w:val="32"/>
        </w:rPr>
      </w:pPr>
    </w:p>
    <w:p>
      <w:pPr>
        <w:spacing w:line="540" w:lineRule="exact"/>
        <w:jc w:val="both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jc w:val="center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eastAsia="zh-CN"/>
        </w:rPr>
        <w:t>江</w:t>
      </w:r>
      <w:r>
        <w:rPr>
          <w:rFonts w:hint="eastAsia" w:ascii="仿宋_GB2312" w:eastAsia="仿宋_GB2312"/>
          <w:sz w:val="32"/>
        </w:rPr>
        <w:t>审</w:t>
      </w:r>
      <w:r>
        <w:rPr>
          <w:rFonts w:hint="eastAsia" w:ascii="仿宋_GB2312" w:eastAsia="仿宋_GB2312"/>
          <w:sz w:val="32"/>
          <w:lang w:eastAsia="zh-CN"/>
        </w:rPr>
        <w:t>基建环</w:t>
      </w:r>
      <w:r>
        <w:rPr>
          <w:rFonts w:hint="eastAsia" w:ascii="仿宋_GB2312" w:eastAsia="仿宋_GB2312"/>
          <w:sz w:val="32"/>
        </w:rPr>
        <w:t>审字〔</w:t>
      </w:r>
      <w:r>
        <w:rPr>
          <w:rFonts w:ascii="仿宋_GB2312" w:eastAsia="仿宋_GB2312"/>
          <w:sz w:val="32"/>
        </w:rPr>
        <w:t>2020</w:t>
      </w:r>
      <w:r>
        <w:rPr>
          <w:rFonts w:hint="eastAsia" w:ascii="仿宋_GB2312" w:eastAsia="仿宋_GB2312"/>
          <w:sz w:val="32"/>
        </w:rPr>
        <w:t>〕</w:t>
      </w:r>
      <w:r>
        <w:rPr>
          <w:rFonts w:hint="eastAsia" w:ascii="仿宋_GB2312" w:eastAsia="仿宋_GB2312"/>
          <w:sz w:val="32"/>
          <w:lang w:val="en-US" w:eastAsia="zh-CN"/>
        </w:rPr>
        <w:t>7</w:t>
      </w:r>
      <w:r>
        <w:rPr>
          <w:rFonts w:hint="eastAsia" w:ascii="仿宋_GB2312" w:eastAsia="仿宋_GB2312"/>
          <w:sz w:val="32"/>
        </w:rPr>
        <w:t>号</w:t>
      </w:r>
    </w:p>
    <w:p>
      <w:pPr>
        <w:pStyle w:val="4"/>
        <w:spacing w:line="540" w:lineRule="exact"/>
        <w:rPr>
          <w:sz w:val="28"/>
          <w:szCs w:val="28"/>
        </w:rPr>
      </w:pPr>
    </w:p>
    <w:p>
      <w:pPr>
        <w:pStyle w:val="9"/>
        <w:rPr>
          <w:rFonts w:hint="eastAsia" w:ascii="宋体" w:hAnsi="宋体" w:eastAsia="宋体" w:cs="Times New Roman"/>
          <w:b w:val="0"/>
          <w:bCs w:val="0"/>
        </w:rPr>
      </w:pPr>
      <w:r>
        <w:rPr>
          <w:rFonts w:hint="eastAsia" w:ascii="宋体" w:hAnsi="宋体" w:eastAsia="宋体"/>
          <w:b w:val="0"/>
          <w:bCs w:val="0"/>
        </w:rPr>
        <w:t>关于</w:t>
      </w:r>
      <w:r>
        <w:rPr>
          <w:rFonts w:hint="eastAsia" w:ascii="宋体" w:hAnsi="宋体" w:eastAsia="宋体"/>
          <w:b w:val="0"/>
          <w:bCs w:val="0"/>
          <w:lang w:eastAsia="zh-CN"/>
        </w:rPr>
        <w:t>年产</w:t>
      </w:r>
      <w:r>
        <w:rPr>
          <w:rFonts w:hint="eastAsia" w:ascii="宋体" w:hAnsi="宋体" w:eastAsia="宋体"/>
          <w:b w:val="0"/>
          <w:bCs w:val="0"/>
          <w:lang w:val="en-US" w:eastAsia="zh-CN"/>
        </w:rPr>
        <w:t>1000 吨调制干米粉建设</w:t>
      </w:r>
      <w:bookmarkStart w:id="0" w:name="_GoBack"/>
      <w:bookmarkEnd w:id="0"/>
      <w:r>
        <w:rPr>
          <w:rFonts w:hint="eastAsia" w:ascii="宋体" w:hAnsi="宋体" w:eastAsia="宋体" w:cs="Times New Roman"/>
          <w:b w:val="0"/>
          <w:bCs w:val="0"/>
        </w:rPr>
        <w:t>项目</w:t>
      </w:r>
    </w:p>
    <w:p>
      <w:pPr>
        <w:pStyle w:val="9"/>
        <w:rPr>
          <w:rFonts w:ascii="宋体" w:hAnsi="宋体" w:eastAsia="宋体"/>
          <w:b w:val="0"/>
          <w:bCs w:val="0"/>
        </w:rPr>
      </w:pPr>
      <w:r>
        <w:rPr>
          <w:rFonts w:hint="eastAsia" w:ascii="宋体" w:hAnsi="宋体" w:eastAsia="宋体"/>
          <w:b w:val="0"/>
          <w:bCs w:val="0"/>
        </w:rPr>
        <w:t>环境影响报告表的批复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Times New Roman" w:eastAsia="仿宋_GB2312" w:cs="Times New Roman"/>
          <w:bCs w:val="0"/>
          <w:kern w:val="2"/>
          <w:sz w:val="32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Times New Roman" w:eastAsia="仿宋_GB2312" w:cs="Times New Roman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 w:val="0"/>
          <w:kern w:val="2"/>
          <w:sz w:val="32"/>
          <w:szCs w:val="24"/>
          <w:lang w:val="en-US" w:eastAsia="zh-CN" w:bidi="ar-SA"/>
        </w:rPr>
        <w:t>广西德林食品科技有限公司：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 w:val="0"/>
          <w:kern w:val="2"/>
          <w:sz w:val="32"/>
          <w:szCs w:val="24"/>
          <w:lang w:val="en-US" w:eastAsia="zh-CN" w:bidi="ar-SA"/>
        </w:rPr>
        <w:t>你公司报来《年产1000 吨调制干米粉项目环境影响报告表》（以下简称《报告表》）收悉。经我局审核，现批复如下：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480"/>
        <w:textAlignment w:val="auto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hAnsi="Times New Roman" w:eastAsia="仿宋_GB2312" w:cs="Times New Roman"/>
          <w:bCs w:val="0"/>
          <w:kern w:val="2"/>
          <w:sz w:val="32"/>
          <w:szCs w:val="24"/>
          <w:lang w:val="en-US" w:eastAsia="zh-CN" w:bidi="ar-SA"/>
        </w:rPr>
        <w:t>一、项目位于广西柳江新兴工业园四方片区恒丰创业园区18栋201室，占地面积1400平方米。该项目属于新建，项目建设内容主要包括：浸泡磨浆间、烘干成型间、包装间、</w:t>
      </w:r>
      <w:r>
        <w:rPr>
          <w:rFonts w:hint="default" w:ascii="仿宋_GB2312" w:hAnsi="Times New Roman" w:eastAsia="仿宋_GB2312" w:cs="Times New Roman"/>
          <w:bCs w:val="0"/>
          <w:kern w:val="2"/>
          <w:sz w:val="32"/>
          <w:szCs w:val="24"/>
          <w:lang w:val="en-US" w:eastAsia="zh-CN" w:bidi="ar-SA"/>
        </w:rPr>
        <w:t>办公区</w:t>
      </w:r>
      <w:r>
        <w:rPr>
          <w:rFonts w:hint="eastAsia" w:ascii="仿宋_GB2312" w:hAnsi="Times New Roman" w:eastAsia="仿宋_GB2312" w:cs="Times New Roman"/>
          <w:bCs w:val="0"/>
          <w:kern w:val="2"/>
          <w:sz w:val="32"/>
          <w:szCs w:val="24"/>
          <w:lang w:val="en-US" w:eastAsia="zh-CN" w:bidi="ar-SA"/>
        </w:rPr>
        <w:t>及配套的用电、给排水及环保处理设施等。生产设备主要包括：</w:t>
      </w:r>
      <w:r>
        <w:rPr>
          <w:rFonts w:hint="eastAsia" w:ascii="仿宋_GB2312" w:eastAsia="仿宋_GB2312" w:cs="Times New Roman"/>
          <w:bCs w:val="0"/>
          <w:kern w:val="2"/>
          <w:sz w:val="32"/>
          <w:szCs w:val="24"/>
          <w:lang w:val="en-US" w:eastAsia="zh-CN" w:bidi="ar-SA"/>
        </w:rPr>
        <w:t>大米清洗抽米池一套、大米粉储备罐2套、搅拌机1套</w:t>
      </w:r>
      <w:r>
        <w:rPr>
          <w:rFonts w:hint="eastAsia" w:ascii="仿宋_GB2312" w:eastAsia="仿宋_GB2312"/>
          <w:sz w:val="32"/>
          <w:lang w:val="en-US" w:eastAsia="zh-CN"/>
        </w:rPr>
        <w:t>等设备</w:t>
      </w:r>
      <w:r>
        <w:rPr>
          <w:rFonts w:hint="eastAsia" w:ascii="仿宋_GB2312" w:eastAsia="仿宋_GB2312" w:cs="Times New Roman"/>
          <w:bCs w:val="0"/>
          <w:kern w:val="2"/>
          <w:sz w:val="32"/>
          <w:szCs w:val="24"/>
          <w:lang w:val="en-US" w:eastAsia="zh-CN" w:bidi="ar-SA"/>
        </w:rPr>
        <w:t>。项目建成后，年产1000吨调制干米粉。</w:t>
      </w:r>
      <w:r>
        <w:rPr>
          <w:rFonts w:hint="eastAsia" w:ascii="仿宋_GB2312" w:eastAsia="仿宋_GB2312"/>
          <w:sz w:val="32"/>
          <w:lang w:eastAsia="zh-CN"/>
        </w:rPr>
        <w:t>项目总投资</w:t>
      </w:r>
      <w:r>
        <w:rPr>
          <w:rFonts w:hint="eastAsia" w:ascii="仿宋_GB2312" w:eastAsia="仿宋_GB2312"/>
          <w:sz w:val="32"/>
          <w:lang w:val="en-US" w:eastAsia="zh-CN"/>
        </w:rPr>
        <w:t>300</w:t>
      </w:r>
      <w:r>
        <w:rPr>
          <w:rFonts w:hint="eastAsia" w:ascii="仿宋_GB2312" w:eastAsia="仿宋_GB2312"/>
          <w:sz w:val="32"/>
          <w:lang w:eastAsia="zh-CN"/>
        </w:rPr>
        <w:t>万元，其中环保投资</w:t>
      </w:r>
      <w:r>
        <w:rPr>
          <w:rFonts w:hint="eastAsia" w:ascii="仿宋_GB2312" w:eastAsia="仿宋_GB2312"/>
          <w:sz w:val="32"/>
          <w:lang w:val="en-US" w:eastAsia="zh-CN"/>
        </w:rPr>
        <w:t>9.5</w:t>
      </w:r>
      <w:r>
        <w:rPr>
          <w:rFonts w:hint="eastAsia" w:ascii="仿宋_GB2312" w:eastAsia="仿宋_GB2312"/>
          <w:sz w:val="32"/>
          <w:lang w:eastAsia="zh-CN"/>
        </w:rPr>
        <w:t>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项目已取得广西壮族自治区投资项目备案证明，从环境影响角度考虑，同意你公司按照报告表所列的建设项目的地点、性质、规模、采取的环境保护对策措施及下述要求进行项目建设。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项目须落实报告表提出的各项环保要求，重点抓好以下环保工作：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/>
          <w:sz w:val="32"/>
          <w:szCs w:val="32"/>
        </w:rPr>
        <w:t>项目生产过程中产生的少量无组织排放废气，须采取有效措施，确保厂界颗粒物无组织排放浓度达到GB16297-1996《大气污染物综合排放标准》表2新污染源大气污染物排放限值中无组织排放监控浓度限值要求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z w:val="32"/>
          <w:szCs w:val="32"/>
          <w:lang w:eastAsia="zh-CN"/>
        </w:rPr>
        <w:t>（二）</w:t>
      </w:r>
      <w:r>
        <w:rPr>
          <w:rFonts w:hint="default" w:ascii="仿宋" w:hAnsi="仿宋" w:eastAsia="仿宋" w:cs="Times New Roman"/>
          <w:sz w:val="32"/>
          <w:szCs w:val="32"/>
          <w:lang w:eastAsia="zh-CN"/>
        </w:rPr>
        <w:t>项目运营期生产废水主要为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大米</w:t>
      </w:r>
      <w:r>
        <w:rPr>
          <w:rFonts w:hint="default" w:ascii="仿宋" w:hAnsi="仿宋" w:eastAsia="仿宋" w:cs="Times New Roman"/>
          <w:sz w:val="32"/>
          <w:szCs w:val="32"/>
          <w:lang w:eastAsia="zh-CN"/>
        </w:rPr>
        <w:t>清洗、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浸泡废水，设备清洗废水和地面清洁废水</w:t>
      </w:r>
      <w:r>
        <w:rPr>
          <w:rFonts w:hint="default" w:ascii="仿宋" w:hAnsi="仿宋" w:eastAsia="仿宋" w:cs="Times New Roman"/>
          <w:sz w:val="32"/>
          <w:szCs w:val="32"/>
          <w:lang w:eastAsia="zh-CN"/>
        </w:rPr>
        <w:t>经隔油沉淀池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后，确保外排废水污染物排放浓度</w:t>
      </w:r>
      <w:r>
        <w:rPr>
          <w:rFonts w:hint="default" w:ascii="仿宋" w:hAnsi="仿宋" w:eastAsia="仿宋" w:cs="Times New Roman"/>
          <w:sz w:val="32"/>
          <w:szCs w:val="32"/>
          <w:lang w:eastAsia="zh-CN"/>
        </w:rPr>
        <w:t>达到GB8978-1996《污水综合排放标准》三级标准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后，排入市政污水管网。生活污水经化粪池处理后，确保污染物排放浓度达到GB8978-1996《污水综合排放标准》三级标准后排入市政污水</w:t>
      </w:r>
      <w:r>
        <w:rPr>
          <w:rFonts w:hint="eastAsia" w:ascii="仿宋_GB2312" w:eastAsia="仿宋_GB2312"/>
          <w:sz w:val="32"/>
          <w:lang w:eastAsia="zh-CN"/>
        </w:rPr>
        <w:t>管网，最后</w:t>
      </w:r>
      <w:r>
        <w:rPr>
          <w:rFonts w:hint="default" w:ascii="仿宋_GB2312" w:eastAsia="仿宋_GB2312"/>
          <w:sz w:val="32"/>
          <w:lang w:eastAsia="zh-CN"/>
        </w:rPr>
        <w:t>进</w:t>
      </w:r>
      <w:r>
        <w:rPr>
          <w:rFonts w:hint="eastAsia" w:ascii="仿宋_GB2312" w:eastAsia="仿宋_GB2312"/>
          <w:sz w:val="32"/>
          <w:lang w:eastAsia="zh-CN"/>
        </w:rPr>
        <w:t>入新兴</w:t>
      </w:r>
      <w:r>
        <w:rPr>
          <w:rFonts w:hint="default" w:ascii="仿宋_GB2312" w:eastAsia="仿宋_GB2312"/>
          <w:sz w:val="32"/>
          <w:lang w:eastAsia="zh-CN"/>
        </w:rPr>
        <w:t>污水处理厂</w:t>
      </w:r>
      <w:r>
        <w:rPr>
          <w:rFonts w:hint="default" w:ascii="仿宋_GB2312" w:eastAsia="仿宋_GB2312"/>
          <w:sz w:val="32"/>
          <w:lang w:val="en-US" w:eastAsia="zh-CN"/>
        </w:rPr>
        <w:t>处理</w:t>
      </w:r>
      <w:r>
        <w:rPr>
          <w:rFonts w:hint="eastAsia" w:ascii="仿宋_GB2312" w:eastAsia="仿宋_GB2312"/>
          <w:sz w:val="32"/>
          <w:lang w:eastAsia="zh-CN"/>
        </w:rPr>
        <w:t>。</w:t>
      </w:r>
    </w:p>
    <w:p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项目机械噪声</w:t>
      </w:r>
      <w:r>
        <w:rPr>
          <w:rFonts w:hint="eastAsia" w:ascii="仿宋" w:hAnsi="仿宋" w:eastAsia="仿宋"/>
          <w:sz w:val="32"/>
          <w:szCs w:val="32"/>
          <w:lang w:eastAsia="zh-CN"/>
        </w:rPr>
        <w:t>经采取减振处理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eastAsia="zh-CN"/>
        </w:rPr>
        <w:t>墙体隔音后，</w:t>
      </w:r>
      <w:r>
        <w:rPr>
          <w:rFonts w:hint="eastAsia" w:ascii="仿宋" w:hAnsi="仿宋" w:eastAsia="仿宋"/>
          <w:sz w:val="32"/>
          <w:szCs w:val="32"/>
        </w:rPr>
        <w:t>确保厂界噪声符合GB12348-2008《工业企业厂界环境噪声排放标准》3类标准</w:t>
      </w:r>
      <w:r>
        <w:rPr>
          <w:rFonts w:hint="eastAsia" w:ascii="仿宋" w:hAnsi="仿宋" w:eastAsia="仿宋"/>
          <w:sz w:val="32"/>
          <w:szCs w:val="32"/>
          <w:lang w:eastAsia="zh-CN"/>
        </w:rPr>
        <w:t>要求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（五）做好一般固体废物的综合利用和妥善处置工作。须按</w:t>
      </w:r>
      <w:r>
        <w:rPr>
          <w:rFonts w:ascii="仿宋" w:hAnsi="仿宋" w:eastAsia="仿宋"/>
          <w:sz w:val="32"/>
          <w:szCs w:val="32"/>
        </w:rPr>
        <w:t>GB18599-2001</w:t>
      </w:r>
      <w:r>
        <w:rPr>
          <w:rFonts w:hint="eastAsia" w:ascii="仿宋" w:hAnsi="仿宋" w:eastAsia="仿宋"/>
          <w:sz w:val="32"/>
          <w:szCs w:val="32"/>
        </w:rPr>
        <w:t>《一般工业固体废物贮存、处置场污染控制标准》及其修改单的要求设置相关污染防治设施。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（六）</w:t>
      </w:r>
      <w:r>
        <w:rPr>
          <w:rFonts w:hint="default" w:ascii="仿宋_GB2312" w:eastAsia="仿宋_GB2312"/>
          <w:sz w:val="32"/>
          <w:lang w:eastAsia="zh-CN"/>
        </w:rPr>
        <w:t>项目噪声设备经距离衰减、围墙隔声及基础减震等，综合降噪处置后，</w:t>
      </w:r>
      <w:r>
        <w:rPr>
          <w:rFonts w:hint="eastAsia" w:ascii="仿宋_GB2312" w:eastAsia="仿宋_GB2312"/>
          <w:sz w:val="32"/>
          <w:lang w:eastAsia="zh-CN"/>
        </w:rPr>
        <w:t>须确保</w:t>
      </w:r>
      <w:r>
        <w:rPr>
          <w:rFonts w:hint="default" w:ascii="仿宋_GB2312" w:eastAsia="仿宋_GB2312"/>
          <w:sz w:val="32"/>
          <w:lang w:eastAsia="zh-CN"/>
        </w:rPr>
        <w:t>厂界噪声达到GB12348-2008《工业企业厂界环境噪声排放标准》）中</w:t>
      </w:r>
      <w:r>
        <w:rPr>
          <w:rFonts w:hint="eastAsia" w:ascii="仿宋_GB2312" w:eastAsia="仿宋_GB2312"/>
          <w:sz w:val="32"/>
          <w:lang w:val="en-US" w:eastAsia="zh-CN"/>
        </w:rPr>
        <w:t>3</w:t>
      </w:r>
      <w:r>
        <w:rPr>
          <w:rFonts w:hint="default" w:ascii="仿宋_GB2312" w:eastAsia="仿宋_GB2312"/>
          <w:sz w:val="32"/>
          <w:lang w:eastAsia="zh-CN"/>
        </w:rPr>
        <w:t>类标准</w:t>
      </w:r>
      <w:r>
        <w:rPr>
          <w:rFonts w:hint="eastAsia" w:ascii="仿宋_GB2312" w:eastAsia="仿宋_GB2312"/>
          <w:sz w:val="32"/>
          <w:lang w:eastAsia="zh-CN"/>
        </w:rPr>
        <w:t>要求</w:t>
      </w:r>
      <w:r>
        <w:rPr>
          <w:rFonts w:hint="default" w:ascii="仿宋_GB2312" w:eastAsia="仿宋_GB2312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（七）做好一般固体废物的综合利用和妥善处置工作。须按GB18599-2001《一般工业固体废物贮存、处置场污染控制标准》及其修改单的要求设置相关污染防治设施。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（八）按照《环境保护图形标志—排污口（源）》和《排污口规范化整治要求（试行）》有关规定建设规范化的排污口，须按要求办理排污许可证。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（九）加强环境管理，制定并落实环境保护规章制度，落实环境风险防范措施，确保环保措施的有效落实，环保设施的正常运转以及各项污染物稳定达标排放。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三、该项目建设必须严格执行环境保护设施与主体工程同时设计、同时施工、同时投产使用的环境保护“三同时”制度，落实各项环境保护措施。工程建成后，须按《建设项目竣工环境保护验收暂行办法》要求实施竣工环境保护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四、建设项目的性质、规模、地点、采用的生产工艺或者防治污染、防止生态破坏的措施发生重大变动的，建设单位应当重新报批建设项目的环境影响评价文件。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五、建设单位在接到本批复5日内，将批复文件及批准后的《报告表》（报批稿）送达柳州市柳江生态环境局,并按规定接受辖区生态环境部门的监管检查。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_GB2312" w:eastAsia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_GB2312" w:eastAsia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0" w:firstLineChars="1500"/>
        <w:jc w:val="both"/>
        <w:textAlignment w:val="auto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lang w:eastAsia="zh-CN"/>
        </w:rPr>
        <w:t>2020年</w:t>
      </w:r>
      <w:r>
        <w:rPr>
          <w:rFonts w:hint="eastAsia" w:ascii="仿宋_GB2312" w:eastAsia="仿宋_GB2312"/>
          <w:sz w:val="32"/>
          <w:lang w:val="en-US" w:eastAsia="zh-CN"/>
        </w:rPr>
        <w:t>8</w:t>
      </w:r>
      <w:r>
        <w:rPr>
          <w:rFonts w:hint="eastAsia" w:ascii="仿宋_GB2312" w:eastAsia="仿宋_GB2312"/>
          <w:sz w:val="32"/>
          <w:lang w:eastAsia="zh-CN"/>
        </w:rPr>
        <w:t>月</w:t>
      </w:r>
      <w:r>
        <w:rPr>
          <w:rFonts w:hint="eastAsia" w:ascii="仿宋_GB2312" w:eastAsia="仿宋_GB2312"/>
          <w:sz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lang w:eastAsia="zh-CN"/>
        </w:rPr>
        <w:t>日</w:t>
      </w:r>
    </w:p>
    <w:p>
      <w:pPr>
        <w:spacing w:line="640" w:lineRule="exact"/>
        <w:jc w:val="left"/>
        <w:rPr>
          <w:rFonts w:hint="eastAsia" w:ascii="仿宋_GB2312" w:eastAsia="仿宋_GB2312"/>
          <w:sz w:val="32"/>
          <w:lang w:eastAsia="zh-CN"/>
        </w:rPr>
      </w:pPr>
    </w:p>
    <w:p>
      <w:pPr>
        <w:spacing w:line="640" w:lineRule="exact"/>
        <w:jc w:val="left"/>
        <w:rPr>
          <w:rFonts w:hint="eastAsia" w:ascii="仿宋_GB2312" w:eastAsia="仿宋_GB2312"/>
          <w:sz w:val="32"/>
          <w:lang w:eastAsia="zh-CN"/>
        </w:rPr>
      </w:pPr>
    </w:p>
    <w:p>
      <w:pPr>
        <w:spacing w:line="640" w:lineRule="exact"/>
        <w:jc w:val="left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（信息是否公开：主动公开）</w:t>
      </w:r>
    </w:p>
    <w:p>
      <w:pPr>
        <w:spacing w:line="640" w:lineRule="exact"/>
        <w:jc w:val="left"/>
        <w:rPr>
          <w:rFonts w:hint="eastAsia" w:ascii="仿宋_GB2312" w:eastAsia="仿宋_GB2312"/>
          <w:sz w:val="32"/>
          <w:u w:val="single"/>
          <w:lang w:eastAsia="zh-CN"/>
        </w:rPr>
      </w:pP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投</w:t>
      </w: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>资项目在线审批监管平台项目代码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  <w:lang w:eastAsia="zh-CN"/>
        </w:rPr>
        <w:t>：2020-450206-14-03-022648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仿宋_GB2312" w:eastAsia="仿宋_GB2312"/>
          <w:sz w:val="32"/>
          <w:u w:val="single"/>
          <w:lang w:eastAsia="zh-CN"/>
        </w:rPr>
        <w:t xml:space="preserve"> </w:t>
      </w:r>
    </w:p>
    <w:p>
      <w:pPr>
        <w:spacing w:line="640" w:lineRule="exact"/>
        <w:jc w:val="left"/>
        <w:rPr>
          <w:rFonts w:hint="eastAsia" w:ascii="仿宋_GB2312" w:eastAsia="仿宋_GB2312"/>
          <w:sz w:val="32"/>
          <w:u w:val="single"/>
          <w:lang w:eastAsia="zh-CN"/>
        </w:rPr>
      </w:pPr>
      <w:r>
        <w:rPr>
          <w:rFonts w:hint="eastAsia" w:ascii="仿宋_GB2312" w:eastAsia="仿宋_GB2312"/>
          <w:sz w:val="32"/>
          <w:u w:val="single"/>
          <w:lang w:eastAsia="zh-CN"/>
        </w:rPr>
        <w:t xml:space="preserve">抄送:柳州市柳江生态环境局                                    </w:t>
      </w:r>
    </w:p>
    <w:p>
      <w:pPr>
        <w:spacing w:line="640" w:lineRule="exact"/>
        <w:jc w:val="left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柳州市柳江区行政审批局            2020年月</w:t>
      </w:r>
      <w:r>
        <w:rPr>
          <w:rFonts w:hint="eastAsia" w:ascii="仿宋_GB2312" w:eastAsia="仿宋_GB2312"/>
          <w:sz w:val="32"/>
          <w:lang w:val="en-US" w:eastAsia="zh-CN"/>
        </w:rPr>
        <w:t>8</w:t>
      </w:r>
      <w:r>
        <w:rPr>
          <w:rFonts w:hint="eastAsia" w:ascii="仿宋_GB2312" w:eastAsia="仿宋_GB2312"/>
          <w:sz w:val="32"/>
          <w:lang w:eastAsia="zh-CN"/>
        </w:rPr>
        <w:t>日</w:t>
      </w:r>
      <w:r>
        <w:rPr>
          <w:rFonts w:hint="eastAsia" w:ascii="仿宋_GB2312" w:eastAsia="仿宋_GB2312"/>
          <w:sz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lang w:eastAsia="zh-CN"/>
        </w:rPr>
        <w:t xml:space="preserve">日印发 </w:t>
      </w:r>
    </w:p>
    <w:sectPr>
      <w:headerReference r:id="rId3" w:type="default"/>
      <w:footerReference r:id="rId4" w:type="default"/>
      <w:footerReference r:id="rId5" w:type="even"/>
      <w:pgSz w:w="11906" w:h="16838"/>
      <w:pgMar w:top="1984" w:right="1361" w:bottom="1417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261C5B2"/>
    <w:multiLevelType w:val="singleLevel"/>
    <w:tmpl w:val="D261C5B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15C6"/>
    <w:rsid w:val="00000398"/>
    <w:rsid w:val="0000092F"/>
    <w:rsid w:val="00001C2E"/>
    <w:rsid w:val="00002DB3"/>
    <w:rsid w:val="00007473"/>
    <w:rsid w:val="00007663"/>
    <w:rsid w:val="00016931"/>
    <w:rsid w:val="00016CC7"/>
    <w:rsid w:val="00017F77"/>
    <w:rsid w:val="0002263A"/>
    <w:rsid w:val="00022C75"/>
    <w:rsid w:val="0002366F"/>
    <w:rsid w:val="00024C74"/>
    <w:rsid w:val="00026733"/>
    <w:rsid w:val="00027A25"/>
    <w:rsid w:val="00027E19"/>
    <w:rsid w:val="000303A7"/>
    <w:rsid w:val="00040C73"/>
    <w:rsid w:val="00040DE0"/>
    <w:rsid w:val="000417E0"/>
    <w:rsid w:val="00041851"/>
    <w:rsid w:val="0004310E"/>
    <w:rsid w:val="00043D90"/>
    <w:rsid w:val="00044BF4"/>
    <w:rsid w:val="00046318"/>
    <w:rsid w:val="00051B07"/>
    <w:rsid w:val="00052D85"/>
    <w:rsid w:val="00053278"/>
    <w:rsid w:val="00053D4A"/>
    <w:rsid w:val="00054F44"/>
    <w:rsid w:val="00057910"/>
    <w:rsid w:val="00062CCC"/>
    <w:rsid w:val="0006394D"/>
    <w:rsid w:val="00063B2D"/>
    <w:rsid w:val="000646BE"/>
    <w:rsid w:val="0006514E"/>
    <w:rsid w:val="00066F3B"/>
    <w:rsid w:val="00066FA4"/>
    <w:rsid w:val="00071B0E"/>
    <w:rsid w:val="00072D60"/>
    <w:rsid w:val="00081469"/>
    <w:rsid w:val="00082883"/>
    <w:rsid w:val="000853BD"/>
    <w:rsid w:val="0008742C"/>
    <w:rsid w:val="00087ADD"/>
    <w:rsid w:val="00087D43"/>
    <w:rsid w:val="00090B19"/>
    <w:rsid w:val="00090F88"/>
    <w:rsid w:val="00092089"/>
    <w:rsid w:val="000957C5"/>
    <w:rsid w:val="00095F22"/>
    <w:rsid w:val="000A152D"/>
    <w:rsid w:val="000A2136"/>
    <w:rsid w:val="000A55F3"/>
    <w:rsid w:val="000A7066"/>
    <w:rsid w:val="000B0636"/>
    <w:rsid w:val="000B113F"/>
    <w:rsid w:val="000B1860"/>
    <w:rsid w:val="000C0B5E"/>
    <w:rsid w:val="000C1905"/>
    <w:rsid w:val="000C4139"/>
    <w:rsid w:val="000C4333"/>
    <w:rsid w:val="000D0A91"/>
    <w:rsid w:val="000D1CFB"/>
    <w:rsid w:val="000D4421"/>
    <w:rsid w:val="000D5A63"/>
    <w:rsid w:val="000D616A"/>
    <w:rsid w:val="000E0183"/>
    <w:rsid w:val="000E02F2"/>
    <w:rsid w:val="000E09E5"/>
    <w:rsid w:val="000E33EF"/>
    <w:rsid w:val="000E47FB"/>
    <w:rsid w:val="000E63FE"/>
    <w:rsid w:val="000E7233"/>
    <w:rsid w:val="000F099B"/>
    <w:rsid w:val="000F0B87"/>
    <w:rsid w:val="000F1F05"/>
    <w:rsid w:val="000F3BB2"/>
    <w:rsid w:val="000F4FDF"/>
    <w:rsid w:val="00100A90"/>
    <w:rsid w:val="00100CC5"/>
    <w:rsid w:val="00110963"/>
    <w:rsid w:val="001115C6"/>
    <w:rsid w:val="00111F78"/>
    <w:rsid w:val="00113A98"/>
    <w:rsid w:val="00116E10"/>
    <w:rsid w:val="00117805"/>
    <w:rsid w:val="001209C0"/>
    <w:rsid w:val="001233DF"/>
    <w:rsid w:val="00123A1A"/>
    <w:rsid w:val="00125CAF"/>
    <w:rsid w:val="00127CF8"/>
    <w:rsid w:val="00130277"/>
    <w:rsid w:val="00133D7D"/>
    <w:rsid w:val="0013449B"/>
    <w:rsid w:val="001437E4"/>
    <w:rsid w:val="001443DF"/>
    <w:rsid w:val="00146025"/>
    <w:rsid w:val="0015207D"/>
    <w:rsid w:val="00152C21"/>
    <w:rsid w:val="00154740"/>
    <w:rsid w:val="00156CB3"/>
    <w:rsid w:val="001610D0"/>
    <w:rsid w:val="001622EC"/>
    <w:rsid w:val="001656AD"/>
    <w:rsid w:val="00165BA6"/>
    <w:rsid w:val="001710B9"/>
    <w:rsid w:val="00171E90"/>
    <w:rsid w:val="00171FF9"/>
    <w:rsid w:val="001743D5"/>
    <w:rsid w:val="00174548"/>
    <w:rsid w:val="001754BB"/>
    <w:rsid w:val="00176219"/>
    <w:rsid w:val="00181C17"/>
    <w:rsid w:val="00182EFC"/>
    <w:rsid w:val="001832FA"/>
    <w:rsid w:val="00183EF3"/>
    <w:rsid w:val="00185833"/>
    <w:rsid w:val="001858BB"/>
    <w:rsid w:val="00187053"/>
    <w:rsid w:val="00187D31"/>
    <w:rsid w:val="00190225"/>
    <w:rsid w:val="00190D38"/>
    <w:rsid w:val="0019138B"/>
    <w:rsid w:val="0019214C"/>
    <w:rsid w:val="00193D99"/>
    <w:rsid w:val="00193E9B"/>
    <w:rsid w:val="00194B2C"/>
    <w:rsid w:val="001A1363"/>
    <w:rsid w:val="001A2704"/>
    <w:rsid w:val="001A40E3"/>
    <w:rsid w:val="001A7727"/>
    <w:rsid w:val="001B107E"/>
    <w:rsid w:val="001B1AB7"/>
    <w:rsid w:val="001B2480"/>
    <w:rsid w:val="001B63E3"/>
    <w:rsid w:val="001C103D"/>
    <w:rsid w:val="001C125A"/>
    <w:rsid w:val="001C15AB"/>
    <w:rsid w:val="001C7251"/>
    <w:rsid w:val="001C73D3"/>
    <w:rsid w:val="001C7EA4"/>
    <w:rsid w:val="001D078B"/>
    <w:rsid w:val="001D6CBB"/>
    <w:rsid w:val="001E1786"/>
    <w:rsid w:val="001E35AB"/>
    <w:rsid w:val="001E3C34"/>
    <w:rsid w:val="001E4923"/>
    <w:rsid w:val="001E4AED"/>
    <w:rsid w:val="001E5783"/>
    <w:rsid w:val="001E68CD"/>
    <w:rsid w:val="001E6CB9"/>
    <w:rsid w:val="001F051E"/>
    <w:rsid w:val="001F0DE6"/>
    <w:rsid w:val="001F11EF"/>
    <w:rsid w:val="001F1620"/>
    <w:rsid w:val="001F29DE"/>
    <w:rsid w:val="001F3A6D"/>
    <w:rsid w:val="001F3D1A"/>
    <w:rsid w:val="001F694E"/>
    <w:rsid w:val="001F73CD"/>
    <w:rsid w:val="00200DA4"/>
    <w:rsid w:val="002037A7"/>
    <w:rsid w:val="00204D49"/>
    <w:rsid w:val="00206103"/>
    <w:rsid w:val="00207BFD"/>
    <w:rsid w:val="00214864"/>
    <w:rsid w:val="002148A2"/>
    <w:rsid w:val="00214B2A"/>
    <w:rsid w:val="00217C9E"/>
    <w:rsid w:val="00223DE7"/>
    <w:rsid w:val="00224251"/>
    <w:rsid w:val="00225BCB"/>
    <w:rsid w:val="00226937"/>
    <w:rsid w:val="0023014C"/>
    <w:rsid w:val="00231496"/>
    <w:rsid w:val="00231FF8"/>
    <w:rsid w:val="00232F6F"/>
    <w:rsid w:val="00234128"/>
    <w:rsid w:val="0023474F"/>
    <w:rsid w:val="00234866"/>
    <w:rsid w:val="00235203"/>
    <w:rsid w:val="002355EE"/>
    <w:rsid w:val="002379DC"/>
    <w:rsid w:val="00240F7B"/>
    <w:rsid w:val="00241CF6"/>
    <w:rsid w:val="00242AF9"/>
    <w:rsid w:val="00244D0F"/>
    <w:rsid w:val="0024751C"/>
    <w:rsid w:val="00247DEE"/>
    <w:rsid w:val="00251ED7"/>
    <w:rsid w:val="00254C13"/>
    <w:rsid w:val="002551C0"/>
    <w:rsid w:val="00257C39"/>
    <w:rsid w:val="00265D7F"/>
    <w:rsid w:val="002700B4"/>
    <w:rsid w:val="00270F50"/>
    <w:rsid w:val="00277B17"/>
    <w:rsid w:val="002845CC"/>
    <w:rsid w:val="002859C5"/>
    <w:rsid w:val="00291E9D"/>
    <w:rsid w:val="00292F07"/>
    <w:rsid w:val="002A129D"/>
    <w:rsid w:val="002B005B"/>
    <w:rsid w:val="002B2EE7"/>
    <w:rsid w:val="002C371F"/>
    <w:rsid w:val="002C6290"/>
    <w:rsid w:val="002C6F75"/>
    <w:rsid w:val="002D4CED"/>
    <w:rsid w:val="002D646F"/>
    <w:rsid w:val="002D7670"/>
    <w:rsid w:val="002D77E0"/>
    <w:rsid w:val="002E3738"/>
    <w:rsid w:val="002E5EA9"/>
    <w:rsid w:val="002E7ACC"/>
    <w:rsid w:val="002F40C5"/>
    <w:rsid w:val="002F6CC1"/>
    <w:rsid w:val="003020EF"/>
    <w:rsid w:val="00302D0C"/>
    <w:rsid w:val="0030373E"/>
    <w:rsid w:val="00303F41"/>
    <w:rsid w:val="00305572"/>
    <w:rsid w:val="00305A28"/>
    <w:rsid w:val="0031347A"/>
    <w:rsid w:val="00313D52"/>
    <w:rsid w:val="0031550A"/>
    <w:rsid w:val="00322363"/>
    <w:rsid w:val="003224C2"/>
    <w:rsid w:val="00322F05"/>
    <w:rsid w:val="003233C0"/>
    <w:rsid w:val="003241B3"/>
    <w:rsid w:val="00325DA1"/>
    <w:rsid w:val="00326134"/>
    <w:rsid w:val="00327E22"/>
    <w:rsid w:val="003307F0"/>
    <w:rsid w:val="0033497B"/>
    <w:rsid w:val="00335CC2"/>
    <w:rsid w:val="003366A5"/>
    <w:rsid w:val="003379A6"/>
    <w:rsid w:val="003430B0"/>
    <w:rsid w:val="003443AC"/>
    <w:rsid w:val="00344C34"/>
    <w:rsid w:val="00345700"/>
    <w:rsid w:val="00345908"/>
    <w:rsid w:val="0035756F"/>
    <w:rsid w:val="003618C0"/>
    <w:rsid w:val="003619B9"/>
    <w:rsid w:val="003622FA"/>
    <w:rsid w:val="00362B39"/>
    <w:rsid w:val="003633E6"/>
    <w:rsid w:val="00363E53"/>
    <w:rsid w:val="0036432D"/>
    <w:rsid w:val="003652AC"/>
    <w:rsid w:val="00365B16"/>
    <w:rsid w:val="00370FA6"/>
    <w:rsid w:val="00371199"/>
    <w:rsid w:val="00372EBE"/>
    <w:rsid w:val="003747F9"/>
    <w:rsid w:val="003749F8"/>
    <w:rsid w:val="00374D43"/>
    <w:rsid w:val="00375FA8"/>
    <w:rsid w:val="0037695A"/>
    <w:rsid w:val="00385110"/>
    <w:rsid w:val="0038692A"/>
    <w:rsid w:val="00391EF8"/>
    <w:rsid w:val="00392B41"/>
    <w:rsid w:val="003A104E"/>
    <w:rsid w:val="003A14F2"/>
    <w:rsid w:val="003A1B7F"/>
    <w:rsid w:val="003A2C97"/>
    <w:rsid w:val="003A50D6"/>
    <w:rsid w:val="003A6406"/>
    <w:rsid w:val="003A6447"/>
    <w:rsid w:val="003A70FD"/>
    <w:rsid w:val="003A766B"/>
    <w:rsid w:val="003B01C7"/>
    <w:rsid w:val="003B2E9F"/>
    <w:rsid w:val="003B57DD"/>
    <w:rsid w:val="003B6560"/>
    <w:rsid w:val="003B77E3"/>
    <w:rsid w:val="003C59DB"/>
    <w:rsid w:val="003C680A"/>
    <w:rsid w:val="003C7777"/>
    <w:rsid w:val="003D0212"/>
    <w:rsid w:val="003D1088"/>
    <w:rsid w:val="003D43BC"/>
    <w:rsid w:val="003D7117"/>
    <w:rsid w:val="003E3D95"/>
    <w:rsid w:val="003E4B6A"/>
    <w:rsid w:val="003E4F02"/>
    <w:rsid w:val="003E5267"/>
    <w:rsid w:val="003E7EE8"/>
    <w:rsid w:val="003F0448"/>
    <w:rsid w:val="003F0EEC"/>
    <w:rsid w:val="003F467B"/>
    <w:rsid w:val="00402AD5"/>
    <w:rsid w:val="00403FB6"/>
    <w:rsid w:val="004045A3"/>
    <w:rsid w:val="00410C02"/>
    <w:rsid w:val="00412691"/>
    <w:rsid w:val="00414740"/>
    <w:rsid w:val="00414E2F"/>
    <w:rsid w:val="00415D6B"/>
    <w:rsid w:val="00424416"/>
    <w:rsid w:val="00424A8B"/>
    <w:rsid w:val="00424DB6"/>
    <w:rsid w:val="00425F30"/>
    <w:rsid w:val="0043239E"/>
    <w:rsid w:val="004330EF"/>
    <w:rsid w:val="00436E64"/>
    <w:rsid w:val="00437CCC"/>
    <w:rsid w:val="00437F7E"/>
    <w:rsid w:val="00443286"/>
    <w:rsid w:val="00443F91"/>
    <w:rsid w:val="00444C0A"/>
    <w:rsid w:val="0044684F"/>
    <w:rsid w:val="0044794A"/>
    <w:rsid w:val="00447A14"/>
    <w:rsid w:val="00447FEE"/>
    <w:rsid w:val="00450378"/>
    <w:rsid w:val="00453440"/>
    <w:rsid w:val="0045376C"/>
    <w:rsid w:val="00454DD0"/>
    <w:rsid w:val="00461714"/>
    <w:rsid w:val="00463416"/>
    <w:rsid w:val="00463DC4"/>
    <w:rsid w:val="004640D9"/>
    <w:rsid w:val="004659FE"/>
    <w:rsid w:val="00467E56"/>
    <w:rsid w:val="004707EE"/>
    <w:rsid w:val="00470AA8"/>
    <w:rsid w:val="0047177A"/>
    <w:rsid w:val="004724FA"/>
    <w:rsid w:val="004734D5"/>
    <w:rsid w:val="0047501A"/>
    <w:rsid w:val="0047767F"/>
    <w:rsid w:val="004779EE"/>
    <w:rsid w:val="00477DBA"/>
    <w:rsid w:val="00480A5F"/>
    <w:rsid w:val="004828A3"/>
    <w:rsid w:val="004867E4"/>
    <w:rsid w:val="004869AE"/>
    <w:rsid w:val="0049257D"/>
    <w:rsid w:val="00493156"/>
    <w:rsid w:val="00494704"/>
    <w:rsid w:val="004A0CAC"/>
    <w:rsid w:val="004A154B"/>
    <w:rsid w:val="004A1790"/>
    <w:rsid w:val="004A36F6"/>
    <w:rsid w:val="004A4E6C"/>
    <w:rsid w:val="004A6981"/>
    <w:rsid w:val="004A6D89"/>
    <w:rsid w:val="004B0527"/>
    <w:rsid w:val="004B0AC7"/>
    <w:rsid w:val="004B1186"/>
    <w:rsid w:val="004B2E6E"/>
    <w:rsid w:val="004B3C3A"/>
    <w:rsid w:val="004B5023"/>
    <w:rsid w:val="004B634A"/>
    <w:rsid w:val="004B65E5"/>
    <w:rsid w:val="004B6B3B"/>
    <w:rsid w:val="004B6B83"/>
    <w:rsid w:val="004B785D"/>
    <w:rsid w:val="004C0857"/>
    <w:rsid w:val="004C2A8C"/>
    <w:rsid w:val="004C3F04"/>
    <w:rsid w:val="004C5485"/>
    <w:rsid w:val="004C5994"/>
    <w:rsid w:val="004C61D3"/>
    <w:rsid w:val="004D3BA9"/>
    <w:rsid w:val="004E2883"/>
    <w:rsid w:val="004E4B09"/>
    <w:rsid w:val="004E6DDC"/>
    <w:rsid w:val="004E7A8B"/>
    <w:rsid w:val="004E7E3A"/>
    <w:rsid w:val="004F0670"/>
    <w:rsid w:val="004F5BE5"/>
    <w:rsid w:val="004F64B3"/>
    <w:rsid w:val="004F6D8A"/>
    <w:rsid w:val="00503032"/>
    <w:rsid w:val="005033E8"/>
    <w:rsid w:val="00504F2C"/>
    <w:rsid w:val="005052B0"/>
    <w:rsid w:val="00510FFE"/>
    <w:rsid w:val="005111D3"/>
    <w:rsid w:val="00512CE1"/>
    <w:rsid w:val="0051428F"/>
    <w:rsid w:val="00515E64"/>
    <w:rsid w:val="00515FDC"/>
    <w:rsid w:val="00516159"/>
    <w:rsid w:val="00517958"/>
    <w:rsid w:val="00517981"/>
    <w:rsid w:val="00520055"/>
    <w:rsid w:val="0052283E"/>
    <w:rsid w:val="00544213"/>
    <w:rsid w:val="00545212"/>
    <w:rsid w:val="00546476"/>
    <w:rsid w:val="00546A00"/>
    <w:rsid w:val="00546DA3"/>
    <w:rsid w:val="005517C1"/>
    <w:rsid w:val="0055261F"/>
    <w:rsid w:val="0055426E"/>
    <w:rsid w:val="005548BC"/>
    <w:rsid w:val="005557C2"/>
    <w:rsid w:val="00555EFB"/>
    <w:rsid w:val="0056111C"/>
    <w:rsid w:val="00566EDC"/>
    <w:rsid w:val="005735AF"/>
    <w:rsid w:val="00574FCC"/>
    <w:rsid w:val="005813C9"/>
    <w:rsid w:val="00583BDA"/>
    <w:rsid w:val="005850C3"/>
    <w:rsid w:val="00585212"/>
    <w:rsid w:val="005861EB"/>
    <w:rsid w:val="00592C2B"/>
    <w:rsid w:val="005939B4"/>
    <w:rsid w:val="00593F03"/>
    <w:rsid w:val="00594E75"/>
    <w:rsid w:val="005A1652"/>
    <w:rsid w:val="005A4448"/>
    <w:rsid w:val="005A7A9D"/>
    <w:rsid w:val="005B0071"/>
    <w:rsid w:val="005B4670"/>
    <w:rsid w:val="005B7D99"/>
    <w:rsid w:val="005B7FC6"/>
    <w:rsid w:val="005C0A0F"/>
    <w:rsid w:val="005C4703"/>
    <w:rsid w:val="005C7C46"/>
    <w:rsid w:val="005D00C3"/>
    <w:rsid w:val="005D2461"/>
    <w:rsid w:val="005D2B9C"/>
    <w:rsid w:val="005D2CE3"/>
    <w:rsid w:val="005D4FD0"/>
    <w:rsid w:val="005D5BFC"/>
    <w:rsid w:val="005D6251"/>
    <w:rsid w:val="005D70AE"/>
    <w:rsid w:val="005D7331"/>
    <w:rsid w:val="005D7D94"/>
    <w:rsid w:val="005E35EE"/>
    <w:rsid w:val="005E4D5B"/>
    <w:rsid w:val="005E52CA"/>
    <w:rsid w:val="005E5376"/>
    <w:rsid w:val="005E5797"/>
    <w:rsid w:val="005E5932"/>
    <w:rsid w:val="005F18B4"/>
    <w:rsid w:val="005F2ABC"/>
    <w:rsid w:val="005F3497"/>
    <w:rsid w:val="005F3748"/>
    <w:rsid w:val="005F469F"/>
    <w:rsid w:val="00601AE0"/>
    <w:rsid w:val="00601C74"/>
    <w:rsid w:val="006045AA"/>
    <w:rsid w:val="006057EC"/>
    <w:rsid w:val="0061246E"/>
    <w:rsid w:val="00616CAD"/>
    <w:rsid w:val="00617BEC"/>
    <w:rsid w:val="00622E78"/>
    <w:rsid w:val="006235B7"/>
    <w:rsid w:val="00623F57"/>
    <w:rsid w:val="006247C1"/>
    <w:rsid w:val="006253C8"/>
    <w:rsid w:val="00625491"/>
    <w:rsid w:val="00625E24"/>
    <w:rsid w:val="00626699"/>
    <w:rsid w:val="00632798"/>
    <w:rsid w:val="006328CD"/>
    <w:rsid w:val="0063386C"/>
    <w:rsid w:val="006346D5"/>
    <w:rsid w:val="00637B36"/>
    <w:rsid w:val="0064055A"/>
    <w:rsid w:val="00640E2E"/>
    <w:rsid w:val="0064499A"/>
    <w:rsid w:val="00645351"/>
    <w:rsid w:val="00645C77"/>
    <w:rsid w:val="006474A4"/>
    <w:rsid w:val="006475D1"/>
    <w:rsid w:val="00650C82"/>
    <w:rsid w:val="006515F9"/>
    <w:rsid w:val="006538C5"/>
    <w:rsid w:val="0065394B"/>
    <w:rsid w:val="0065694F"/>
    <w:rsid w:val="00656CA8"/>
    <w:rsid w:val="00657810"/>
    <w:rsid w:val="006610FA"/>
    <w:rsid w:val="006618B0"/>
    <w:rsid w:val="00661CE9"/>
    <w:rsid w:val="00662B28"/>
    <w:rsid w:val="006632D6"/>
    <w:rsid w:val="00663C0F"/>
    <w:rsid w:val="00665BFD"/>
    <w:rsid w:val="00666553"/>
    <w:rsid w:val="00666C2E"/>
    <w:rsid w:val="0067268C"/>
    <w:rsid w:val="00672E2A"/>
    <w:rsid w:val="00673777"/>
    <w:rsid w:val="0068110D"/>
    <w:rsid w:val="00681813"/>
    <w:rsid w:val="00682811"/>
    <w:rsid w:val="00686463"/>
    <w:rsid w:val="006869E8"/>
    <w:rsid w:val="00690829"/>
    <w:rsid w:val="00691399"/>
    <w:rsid w:val="00694139"/>
    <w:rsid w:val="00695835"/>
    <w:rsid w:val="00695986"/>
    <w:rsid w:val="00696E80"/>
    <w:rsid w:val="006A036F"/>
    <w:rsid w:val="006A3C50"/>
    <w:rsid w:val="006A57D9"/>
    <w:rsid w:val="006A5E21"/>
    <w:rsid w:val="006A70A6"/>
    <w:rsid w:val="006A79E0"/>
    <w:rsid w:val="006B32D6"/>
    <w:rsid w:val="006B74ED"/>
    <w:rsid w:val="006C0733"/>
    <w:rsid w:val="006C3F70"/>
    <w:rsid w:val="006C5AC4"/>
    <w:rsid w:val="006C6202"/>
    <w:rsid w:val="006D0C86"/>
    <w:rsid w:val="006D490B"/>
    <w:rsid w:val="006D5F9D"/>
    <w:rsid w:val="006D6704"/>
    <w:rsid w:val="006D7E1C"/>
    <w:rsid w:val="006E14F9"/>
    <w:rsid w:val="006E5466"/>
    <w:rsid w:val="006F1151"/>
    <w:rsid w:val="006F28A8"/>
    <w:rsid w:val="006F44E1"/>
    <w:rsid w:val="006F5A72"/>
    <w:rsid w:val="006F5DB6"/>
    <w:rsid w:val="006F6131"/>
    <w:rsid w:val="007006F6"/>
    <w:rsid w:val="00700D26"/>
    <w:rsid w:val="00702A74"/>
    <w:rsid w:val="007031AE"/>
    <w:rsid w:val="00703DAD"/>
    <w:rsid w:val="00706988"/>
    <w:rsid w:val="007124F6"/>
    <w:rsid w:val="00712E6A"/>
    <w:rsid w:val="00713BFB"/>
    <w:rsid w:val="00717E2A"/>
    <w:rsid w:val="007200A4"/>
    <w:rsid w:val="007210C9"/>
    <w:rsid w:val="007212A2"/>
    <w:rsid w:val="0072492E"/>
    <w:rsid w:val="00726639"/>
    <w:rsid w:val="007272DD"/>
    <w:rsid w:val="00727DAB"/>
    <w:rsid w:val="00727F6E"/>
    <w:rsid w:val="00731907"/>
    <w:rsid w:val="00731D3E"/>
    <w:rsid w:val="00733E42"/>
    <w:rsid w:val="00734C60"/>
    <w:rsid w:val="007371C8"/>
    <w:rsid w:val="00737B95"/>
    <w:rsid w:val="00741537"/>
    <w:rsid w:val="00742B35"/>
    <w:rsid w:val="00744B34"/>
    <w:rsid w:val="0074664D"/>
    <w:rsid w:val="0075033E"/>
    <w:rsid w:val="0075074D"/>
    <w:rsid w:val="00750A56"/>
    <w:rsid w:val="00751C26"/>
    <w:rsid w:val="00752C65"/>
    <w:rsid w:val="007533C8"/>
    <w:rsid w:val="007543A3"/>
    <w:rsid w:val="007551EA"/>
    <w:rsid w:val="00755AB5"/>
    <w:rsid w:val="00756483"/>
    <w:rsid w:val="00760D58"/>
    <w:rsid w:val="00760F6E"/>
    <w:rsid w:val="00761F9C"/>
    <w:rsid w:val="00770B25"/>
    <w:rsid w:val="00771BFC"/>
    <w:rsid w:val="00776826"/>
    <w:rsid w:val="00777773"/>
    <w:rsid w:val="007777A3"/>
    <w:rsid w:val="007831EB"/>
    <w:rsid w:val="00785B11"/>
    <w:rsid w:val="00785C85"/>
    <w:rsid w:val="007872E4"/>
    <w:rsid w:val="00787781"/>
    <w:rsid w:val="007915FE"/>
    <w:rsid w:val="00792E84"/>
    <w:rsid w:val="00794201"/>
    <w:rsid w:val="0079793B"/>
    <w:rsid w:val="007A0753"/>
    <w:rsid w:val="007A0FE5"/>
    <w:rsid w:val="007A1D3E"/>
    <w:rsid w:val="007A2667"/>
    <w:rsid w:val="007A4E54"/>
    <w:rsid w:val="007B0B89"/>
    <w:rsid w:val="007B1A8D"/>
    <w:rsid w:val="007B2555"/>
    <w:rsid w:val="007B339A"/>
    <w:rsid w:val="007B58E0"/>
    <w:rsid w:val="007C046D"/>
    <w:rsid w:val="007D17E0"/>
    <w:rsid w:val="007D2C5B"/>
    <w:rsid w:val="007D3069"/>
    <w:rsid w:val="007D3251"/>
    <w:rsid w:val="007D39AB"/>
    <w:rsid w:val="007D59A5"/>
    <w:rsid w:val="007D5AA4"/>
    <w:rsid w:val="007D5D3B"/>
    <w:rsid w:val="007E352F"/>
    <w:rsid w:val="007E35DF"/>
    <w:rsid w:val="007E6622"/>
    <w:rsid w:val="007F0271"/>
    <w:rsid w:val="007F1E4F"/>
    <w:rsid w:val="007F6B20"/>
    <w:rsid w:val="007F6DCA"/>
    <w:rsid w:val="007F7817"/>
    <w:rsid w:val="007F7CE9"/>
    <w:rsid w:val="00801A56"/>
    <w:rsid w:val="00801EC5"/>
    <w:rsid w:val="00802C5E"/>
    <w:rsid w:val="00803D8D"/>
    <w:rsid w:val="00810D2E"/>
    <w:rsid w:val="008122EF"/>
    <w:rsid w:val="00812FE0"/>
    <w:rsid w:val="00813D54"/>
    <w:rsid w:val="00816DF9"/>
    <w:rsid w:val="00817019"/>
    <w:rsid w:val="00817ACB"/>
    <w:rsid w:val="008205C8"/>
    <w:rsid w:val="008230D2"/>
    <w:rsid w:val="00823C64"/>
    <w:rsid w:val="008255CA"/>
    <w:rsid w:val="00826E7F"/>
    <w:rsid w:val="00827518"/>
    <w:rsid w:val="00840914"/>
    <w:rsid w:val="00844E7E"/>
    <w:rsid w:val="00846F52"/>
    <w:rsid w:val="008474D9"/>
    <w:rsid w:val="008511CF"/>
    <w:rsid w:val="00853043"/>
    <w:rsid w:val="0085355D"/>
    <w:rsid w:val="00854E31"/>
    <w:rsid w:val="00856C2F"/>
    <w:rsid w:val="0086260D"/>
    <w:rsid w:val="00865F42"/>
    <w:rsid w:val="00870B81"/>
    <w:rsid w:val="0087593B"/>
    <w:rsid w:val="00880814"/>
    <w:rsid w:val="00880AC0"/>
    <w:rsid w:val="00881BF6"/>
    <w:rsid w:val="00882AC6"/>
    <w:rsid w:val="00882CB8"/>
    <w:rsid w:val="00892041"/>
    <w:rsid w:val="00892B2A"/>
    <w:rsid w:val="008939FE"/>
    <w:rsid w:val="008940E4"/>
    <w:rsid w:val="00896CD6"/>
    <w:rsid w:val="008A090B"/>
    <w:rsid w:val="008A6BFF"/>
    <w:rsid w:val="008A742E"/>
    <w:rsid w:val="008B1101"/>
    <w:rsid w:val="008B370D"/>
    <w:rsid w:val="008B4A0D"/>
    <w:rsid w:val="008B6705"/>
    <w:rsid w:val="008B6C62"/>
    <w:rsid w:val="008B7250"/>
    <w:rsid w:val="008B7AC3"/>
    <w:rsid w:val="008C083D"/>
    <w:rsid w:val="008C3A91"/>
    <w:rsid w:val="008C794C"/>
    <w:rsid w:val="008C7D26"/>
    <w:rsid w:val="008D2D02"/>
    <w:rsid w:val="008D3F79"/>
    <w:rsid w:val="008D5900"/>
    <w:rsid w:val="008D7AA1"/>
    <w:rsid w:val="008E0A1D"/>
    <w:rsid w:val="008E3D36"/>
    <w:rsid w:val="008E7CA1"/>
    <w:rsid w:val="008F3B7D"/>
    <w:rsid w:val="008F5B45"/>
    <w:rsid w:val="00904D36"/>
    <w:rsid w:val="00906891"/>
    <w:rsid w:val="009068A5"/>
    <w:rsid w:val="00906C99"/>
    <w:rsid w:val="00907534"/>
    <w:rsid w:val="00910DEE"/>
    <w:rsid w:val="00912507"/>
    <w:rsid w:val="009136AB"/>
    <w:rsid w:val="00914124"/>
    <w:rsid w:val="00914807"/>
    <w:rsid w:val="00920647"/>
    <w:rsid w:val="0093313B"/>
    <w:rsid w:val="00934AA0"/>
    <w:rsid w:val="00935094"/>
    <w:rsid w:val="009411E7"/>
    <w:rsid w:val="0094293D"/>
    <w:rsid w:val="00942A3D"/>
    <w:rsid w:val="00953B50"/>
    <w:rsid w:val="00956644"/>
    <w:rsid w:val="00956708"/>
    <w:rsid w:val="00956C29"/>
    <w:rsid w:val="009571EC"/>
    <w:rsid w:val="009577EB"/>
    <w:rsid w:val="009637F3"/>
    <w:rsid w:val="00966E0C"/>
    <w:rsid w:val="00967084"/>
    <w:rsid w:val="00970166"/>
    <w:rsid w:val="00970B6C"/>
    <w:rsid w:val="00970FAD"/>
    <w:rsid w:val="0097544A"/>
    <w:rsid w:val="009762A7"/>
    <w:rsid w:val="00980DE1"/>
    <w:rsid w:val="00980E86"/>
    <w:rsid w:val="00982F05"/>
    <w:rsid w:val="00983406"/>
    <w:rsid w:val="00983D79"/>
    <w:rsid w:val="00983D96"/>
    <w:rsid w:val="00985DFA"/>
    <w:rsid w:val="009924A9"/>
    <w:rsid w:val="00992994"/>
    <w:rsid w:val="00992B76"/>
    <w:rsid w:val="0099335F"/>
    <w:rsid w:val="0099577A"/>
    <w:rsid w:val="00996A35"/>
    <w:rsid w:val="009A0076"/>
    <w:rsid w:val="009A10E2"/>
    <w:rsid w:val="009A5027"/>
    <w:rsid w:val="009A79AF"/>
    <w:rsid w:val="009B0D3B"/>
    <w:rsid w:val="009B440E"/>
    <w:rsid w:val="009B45D6"/>
    <w:rsid w:val="009C2C37"/>
    <w:rsid w:val="009C35A4"/>
    <w:rsid w:val="009C47F2"/>
    <w:rsid w:val="009C6AE9"/>
    <w:rsid w:val="009D03BE"/>
    <w:rsid w:val="009D3B86"/>
    <w:rsid w:val="009D3F57"/>
    <w:rsid w:val="009D6EE0"/>
    <w:rsid w:val="009D78CD"/>
    <w:rsid w:val="009E119C"/>
    <w:rsid w:val="009E1E32"/>
    <w:rsid w:val="009E22F0"/>
    <w:rsid w:val="009E3139"/>
    <w:rsid w:val="009E75A2"/>
    <w:rsid w:val="009F069A"/>
    <w:rsid w:val="009F0EC7"/>
    <w:rsid w:val="009F43B3"/>
    <w:rsid w:val="00A01879"/>
    <w:rsid w:val="00A045FE"/>
    <w:rsid w:val="00A07CFF"/>
    <w:rsid w:val="00A128A8"/>
    <w:rsid w:val="00A14494"/>
    <w:rsid w:val="00A147DE"/>
    <w:rsid w:val="00A14E22"/>
    <w:rsid w:val="00A1575A"/>
    <w:rsid w:val="00A165DA"/>
    <w:rsid w:val="00A2008D"/>
    <w:rsid w:val="00A20943"/>
    <w:rsid w:val="00A217B0"/>
    <w:rsid w:val="00A26076"/>
    <w:rsid w:val="00A276DC"/>
    <w:rsid w:val="00A307CD"/>
    <w:rsid w:val="00A33414"/>
    <w:rsid w:val="00A336C6"/>
    <w:rsid w:val="00A3533A"/>
    <w:rsid w:val="00A401B8"/>
    <w:rsid w:val="00A401F5"/>
    <w:rsid w:val="00A40675"/>
    <w:rsid w:val="00A41F8C"/>
    <w:rsid w:val="00A472B7"/>
    <w:rsid w:val="00A50700"/>
    <w:rsid w:val="00A5599A"/>
    <w:rsid w:val="00A5602B"/>
    <w:rsid w:val="00A56C32"/>
    <w:rsid w:val="00A6009D"/>
    <w:rsid w:val="00A60AF8"/>
    <w:rsid w:val="00A60C85"/>
    <w:rsid w:val="00A61817"/>
    <w:rsid w:val="00A62737"/>
    <w:rsid w:val="00A628DA"/>
    <w:rsid w:val="00A64F52"/>
    <w:rsid w:val="00A64FB2"/>
    <w:rsid w:val="00A656F3"/>
    <w:rsid w:val="00A6621D"/>
    <w:rsid w:val="00A6668B"/>
    <w:rsid w:val="00A70036"/>
    <w:rsid w:val="00A73A5B"/>
    <w:rsid w:val="00A8414A"/>
    <w:rsid w:val="00A86877"/>
    <w:rsid w:val="00A869C7"/>
    <w:rsid w:val="00A86EDC"/>
    <w:rsid w:val="00A9382E"/>
    <w:rsid w:val="00A97079"/>
    <w:rsid w:val="00AA2571"/>
    <w:rsid w:val="00AA5751"/>
    <w:rsid w:val="00AA6016"/>
    <w:rsid w:val="00AA6FCE"/>
    <w:rsid w:val="00AA70F9"/>
    <w:rsid w:val="00AA7C8F"/>
    <w:rsid w:val="00AB0761"/>
    <w:rsid w:val="00AB159E"/>
    <w:rsid w:val="00AB3FFB"/>
    <w:rsid w:val="00AB5590"/>
    <w:rsid w:val="00AB5908"/>
    <w:rsid w:val="00AB6634"/>
    <w:rsid w:val="00AC1468"/>
    <w:rsid w:val="00AC31C1"/>
    <w:rsid w:val="00AC4CAB"/>
    <w:rsid w:val="00AC532A"/>
    <w:rsid w:val="00AD1D33"/>
    <w:rsid w:val="00AD1F39"/>
    <w:rsid w:val="00AD31A3"/>
    <w:rsid w:val="00AD428E"/>
    <w:rsid w:val="00AD4871"/>
    <w:rsid w:val="00AD4F32"/>
    <w:rsid w:val="00AD5164"/>
    <w:rsid w:val="00AD7628"/>
    <w:rsid w:val="00AE0B06"/>
    <w:rsid w:val="00AE2CF1"/>
    <w:rsid w:val="00AE4183"/>
    <w:rsid w:val="00AE4605"/>
    <w:rsid w:val="00AE4D7C"/>
    <w:rsid w:val="00AF1718"/>
    <w:rsid w:val="00AF2C0D"/>
    <w:rsid w:val="00AF4502"/>
    <w:rsid w:val="00AF4691"/>
    <w:rsid w:val="00AF4710"/>
    <w:rsid w:val="00AF5117"/>
    <w:rsid w:val="00AF749C"/>
    <w:rsid w:val="00B02E8D"/>
    <w:rsid w:val="00B03470"/>
    <w:rsid w:val="00B05A5B"/>
    <w:rsid w:val="00B05E9E"/>
    <w:rsid w:val="00B06718"/>
    <w:rsid w:val="00B06D59"/>
    <w:rsid w:val="00B10904"/>
    <w:rsid w:val="00B11CF4"/>
    <w:rsid w:val="00B12347"/>
    <w:rsid w:val="00B131D3"/>
    <w:rsid w:val="00B14BB1"/>
    <w:rsid w:val="00B14F24"/>
    <w:rsid w:val="00B17EC1"/>
    <w:rsid w:val="00B203FF"/>
    <w:rsid w:val="00B20DCF"/>
    <w:rsid w:val="00B21006"/>
    <w:rsid w:val="00B22D56"/>
    <w:rsid w:val="00B238D7"/>
    <w:rsid w:val="00B24B63"/>
    <w:rsid w:val="00B2698D"/>
    <w:rsid w:val="00B33E5A"/>
    <w:rsid w:val="00B35952"/>
    <w:rsid w:val="00B36761"/>
    <w:rsid w:val="00B46F25"/>
    <w:rsid w:val="00B50BD1"/>
    <w:rsid w:val="00B52016"/>
    <w:rsid w:val="00B628FF"/>
    <w:rsid w:val="00B64A32"/>
    <w:rsid w:val="00B70D39"/>
    <w:rsid w:val="00B71A1F"/>
    <w:rsid w:val="00B75B58"/>
    <w:rsid w:val="00B77306"/>
    <w:rsid w:val="00B77328"/>
    <w:rsid w:val="00B7739B"/>
    <w:rsid w:val="00B81F4A"/>
    <w:rsid w:val="00B84C82"/>
    <w:rsid w:val="00B86EA8"/>
    <w:rsid w:val="00B90B45"/>
    <w:rsid w:val="00B922EB"/>
    <w:rsid w:val="00B92768"/>
    <w:rsid w:val="00B92C86"/>
    <w:rsid w:val="00B9395E"/>
    <w:rsid w:val="00B93FA3"/>
    <w:rsid w:val="00B93FFE"/>
    <w:rsid w:val="00B95AC2"/>
    <w:rsid w:val="00B95CA6"/>
    <w:rsid w:val="00B972EB"/>
    <w:rsid w:val="00B9748A"/>
    <w:rsid w:val="00BA4652"/>
    <w:rsid w:val="00BA5536"/>
    <w:rsid w:val="00BA5821"/>
    <w:rsid w:val="00BA595F"/>
    <w:rsid w:val="00BB0D22"/>
    <w:rsid w:val="00BB1F84"/>
    <w:rsid w:val="00BB3FF5"/>
    <w:rsid w:val="00BB7C74"/>
    <w:rsid w:val="00BC06DE"/>
    <w:rsid w:val="00BD0304"/>
    <w:rsid w:val="00BD0D80"/>
    <w:rsid w:val="00BD497A"/>
    <w:rsid w:val="00BD587D"/>
    <w:rsid w:val="00BD6D29"/>
    <w:rsid w:val="00BE028A"/>
    <w:rsid w:val="00BE3503"/>
    <w:rsid w:val="00BE5A70"/>
    <w:rsid w:val="00BE65BD"/>
    <w:rsid w:val="00BE6C9B"/>
    <w:rsid w:val="00BF204A"/>
    <w:rsid w:val="00BF38C0"/>
    <w:rsid w:val="00BF66E0"/>
    <w:rsid w:val="00BF70C2"/>
    <w:rsid w:val="00C00F46"/>
    <w:rsid w:val="00C0337F"/>
    <w:rsid w:val="00C03959"/>
    <w:rsid w:val="00C03F73"/>
    <w:rsid w:val="00C0455F"/>
    <w:rsid w:val="00C050B5"/>
    <w:rsid w:val="00C07594"/>
    <w:rsid w:val="00C075D5"/>
    <w:rsid w:val="00C07754"/>
    <w:rsid w:val="00C11DBA"/>
    <w:rsid w:val="00C11E2B"/>
    <w:rsid w:val="00C13906"/>
    <w:rsid w:val="00C14746"/>
    <w:rsid w:val="00C15289"/>
    <w:rsid w:val="00C15B09"/>
    <w:rsid w:val="00C23CFD"/>
    <w:rsid w:val="00C2537F"/>
    <w:rsid w:val="00C2590B"/>
    <w:rsid w:val="00C262B9"/>
    <w:rsid w:val="00C3158F"/>
    <w:rsid w:val="00C32B06"/>
    <w:rsid w:val="00C32F2F"/>
    <w:rsid w:val="00C34F1B"/>
    <w:rsid w:val="00C35D53"/>
    <w:rsid w:val="00C372FB"/>
    <w:rsid w:val="00C37DE5"/>
    <w:rsid w:val="00C41730"/>
    <w:rsid w:val="00C426D5"/>
    <w:rsid w:val="00C436D4"/>
    <w:rsid w:val="00C437E0"/>
    <w:rsid w:val="00C46527"/>
    <w:rsid w:val="00C51EE4"/>
    <w:rsid w:val="00C52834"/>
    <w:rsid w:val="00C5666F"/>
    <w:rsid w:val="00C57EB9"/>
    <w:rsid w:val="00C6114A"/>
    <w:rsid w:val="00C613F7"/>
    <w:rsid w:val="00C61644"/>
    <w:rsid w:val="00C62471"/>
    <w:rsid w:val="00C667FE"/>
    <w:rsid w:val="00C71783"/>
    <w:rsid w:val="00C72570"/>
    <w:rsid w:val="00C77453"/>
    <w:rsid w:val="00C80326"/>
    <w:rsid w:val="00C824E1"/>
    <w:rsid w:val="00C915E8"/>
    <w:rsid w:val="00C93AE5"/>
    <w:rsid w:val="00C93E97"/>
    <w:rsid w:val="00CA3AD7"/>
    <w:rsid w:val="00CB23E1"/>
    <w:rsid w:val="00CB26C7"/>
    <w:rsid w:val="00CB5FCC"/>
    <w:rsid w:val="00CC03AD"/>
    <w:rsid w:val="00CC0F24"/>
    <w:rsid w:val="00CC107E"/>
    <w:rsid w:val="00CC133B"/>
    <w:rsid w:val="00CC26CC"/>
    <w:rsid w:val="00CC3038"/>
    <w:rsid w:val="00CC36BE"/>
    <w:rsid w:val="00CC4D58"/>
    <w:rsid w:val="00CC7E1B"/>
    <w:rsid w:val="00CD15A6"/>
    <w:rsid w:val="00CD3589"/>
    <w:rsid w:val="00CD3CC4"/>
    <w:rsid w:val="00CD4956"/>
    <w:rsid w:val="00CD5785"/>
    <w:rsid w:val="00CD6B31"/>
    <w:rsid w:val="00CE4C3D"/>
    <w:rsid w:val="00CE5310"/>
    <w:rsid w:val="00CE6055"/>
    <w:rsid w:val="00CE6991"/>
    <w:rsid w:val="00CE699C"/>
    <w:rsid w:val="00CE71FF"/>
    <w:rsid w:val="00CE7B42"/>
    <w:rsid w:val="00CF1040"/>
    <w:rsid w:val="00CF175E"/>
    <w:rsid w:val="00CF4AC4"/>
    <w:rsid w:val="00CF6E8E"/>
    <w:rsid w:val="00D0324F"/>
    <w:rsid w:val="00D049F4"/>
    <w:rsid w:val="00D05BA4"/>
    <w:rsid w:val="00D11422"/>
    <w:rsid w:val="00D1233E"/>
    <w:rsid w:val="00D155AE"/>
    <w:rsid w:val="00D157BA"/>
    <w:rsid w:val="00D16F23"/>
    <w:rsid w:val="00D23168"/>
    <w:rsid w:val="00D239C6"/>
    <w:rsid w:val="00D25CF5"/>
    <w:rsid w:val="00D26675"/>
    <w:rsid w:val="00D31FE6"/>
    <w:rsid w:val="00D37F19"/>
    <w:rsid w:val="00D41676"/>
    <w:rsid w:val="00D41DD0"/>
    <w:rsid w:val="00D500A5"/>
    <w:rsid w:val="00D52433"/>
    <w:rsid w:val="00D537FF"/>
    <w:rsid w:val="00D5521E"/>
    <w:rsid w:val="00D57B32"/>
    <w:rsid w:val="00D70FF3"/>
    <w:rsid w:val="00D7107A"/>
    <w:rsid w:val="00D72925"/>
    <w:rsid w:val="00D7398C"/>
    <w:rsid w:val="00D73F7E"/>
    <w:rsid w:val="00D75235"/>
    <w:rsid w:val="00D81DB9"/>
    <w:rsid w:val="00D820B8"/>
    <w:rsid w:val="00D87465"/>
    <w:rsid w:val="00D94906"/>
    <w:rsid w:val="00D950CC"/>
    <w:rsid w:val="00D96583"/>
    <w:rsid w:val="00DA1314"/>
    <w:rsid w:val="00DA20CA"/>
    <w:rsid w:val="00DA2D1B"/>
    <w:rsid w:val="00DA2DDC"/>
    <w:rsid w:val="00DA4121"/>
    <w:rsid w:val="00DA4177"/>
    <w:rsid w:val="00DB1B6D"/>
    <w:rsid w:val="00DB405B"/>
    <w:rsid w:val="00DB6B67"/>
    <w:rsid w:val="00DC1407"/>
    <w:rsid w:val="00DC15FE"/>
    <w:rsid w:val="00DC1BB1"/>
    <w:rsid w:val="00DC2721"/>
    <w:rsid w:val="00DC49B5"/>
    <w:rsid w:val="00DD22D0"/>
    <w:rsid w:val="00DD2B19"/>
    <w:rsid w:val="00DD6EB6"/>
    <w:rsid w:val="00DE05A7"/>
    <w:rsid w:val="00DE1228"/>
    <w:rsid w:val="00DE2648"/>
    <w:rsid w:val="00DE39C1"/>
    <w:rsid w:val="00DE4FF4"/>
    <w:rsid w:val="00DF0908"/>
    <w:rsid w:val="00DF15B7"/>
    <w:rsid w:val="00DF2646"/>
    <w:rsid w:val="00DF4040"/>
    <w:rsid w:val="00DF464B"/>
    <w:rsid w:val="00DF47B8"/>
    <w:rsid w:val="00DF56CA"/>
    <w:rsid w:val="00DF7913"/>
    <w:rsid w:val="00E005BA"/>
    <w:rsid w:val="00E02248"/>
    <w:rsid w:val="00E03F66"/>
    <w:rsid w:val="00E0441A"/>
    <w:rsid w:val="00E06467"/>
    <w:rsid w:val="00E07290"/>
    <w:rsid w:val="00E12D90"/>
    <w:rsid w:val="00E15396"/>
    <w:rsid w:val="00E243BC"/>
    <w:rsid w:val="00E24852"/>
    <w:rsid w:val="00E26D6E"/>
    <w:rsid w:val="00E27E89"/>
    <w:rsid w:val="00E305E3"/>
    <w:rsid w:val="00E30A31"/>
    <w:rsid w:val="00E32A4A"/>
    <w:rsid w:val="00E32C2A"/>
    <w:rsid w:val="00E3338E"/>
    <w:rsid w:val="00E34939"/>
    <w:rsid w:val="00E35997"/>
    <w:rsid w:val="00E40802"/>
    <w:rsid w:val="00E45B06"/>
    <w:rsid w:val="00E46C92"/>
    <w:rsid w:val="00E5151C"/>
    <w:rsid w:val="00E525B9"/>
    <w:rsid w:val="00E526D9"/>
    <w:rsid w:val="00E55AE0"/>
    <w:rsid w:val="00E56EEB"/>
    <w:rsid w:val="00E570B3"/>
    <w:rsid w:val="00E60531"/>
    <w:rsid w:val="00E6207A"/>
    <w:rsid w:val="00E63207"/>
    <w:rsid w:val="00E66F55"/>
    <w:rsid w:val="00E702B1"/>
    <w:rsid w:val="00E72542"/>
    <w:rsid w:val="00E743C2"/>
    <w:rsid w:val="00E769FD"/>
    <w:rsid w:val="00E77E02"/>
    <w:rsid w:val="00E807F1"/>
    <w:rsid w:val="00E81DE1"/>
    <w:rsid w:val="00E82716"/>
    <w:rsid w:val="00E829DF"/>
    <w:rsid w:val="00E924F7"/>
    <w:rsid w:val="00E94971"/>
    <w:rsid w:val="00E957EB"/>
    <w:rsid w:val="00E95942"/>
    <w:rsid w:val="00E97AA0"/>
    <w:rsid w:val="00EA1227"/>
    <w:rsid w:val="00EA168E"/>
    <w:rsid w:val="00EA787C"/>
    <w:rsid w:val="00EB2162"/>
    <w:rsid w:val="00EB3887"/>
    <w:rsid w:val="00EB5FE3"/>
    <w:rsid w:val="00EB768F"/>
    <w:rsid w:val="00EC068D"/>
    <w:rsid w:val="00EC4EDA"/>
    <w:rsid w:val="00EC777D"/>
    <w:rsid w:val="00ED00BB"/>
    <w:rsid w:val="00ED0BB4"/>
    <w:rsid w:val="00ED1884"/>
    <w:rsid w:val="00ED18B9"/>
    <w:rsid w:val="00ED6610"/>
    <w:rsid w:val="00EE055A"/>
    <w:rsid w:val="00EE6D69"/>
    <w:rsid w:val="00EF0474"/>
    <w:rsid w:val="00EF0BD9"/>
    <w:rsid w:val="00EF175B"/>
    <w:rsid w:val="00EF2F86"/>
    <w:rsid w:val="00EF33C3"/>
    <w:rsid w:val="00F00A74"/>
    <w:rsid w:val="00F014B1"/>
    <w:rsid w:val="00F02D64"/>
    <w:rsid w:val="00F04731"/>
    <w:rsid w:val="00F072C1"/>
    <w:rsid w:val="00F100C5"/>
    <w:rsid w:val="00F226C3"/>
    <w:rsid w:val="00F244D9"/>
    <w:rsid w:val="00F251C0"/>
    <w:rsid w:val="00F25E8D"/>
    <w:rsid w:val="00F32267"/>
    <w:rsid w:val="00F332F3"/>
    <w:rsid w:val="00F33506"/>
    <w:rsid w:val="00F35532"/>
    <w:rsid w:val="00F36A12"/>
    <w:rsid w:val="00F37E5C"/>
    <w:rsid w:val="00F40950"/>
    <w:rsid w:val="00F41159"/>
    <w:rsid w:val="00F427CE"/>
    <w:rsid w:val="00F436D9"/>
    <w:rsid w:val="00F44F43"/>
    <w:rsid w:val="00F468B7"/>
    <w:rsid w:val="00F47627"/>
    <w:rsid w:val="00F476F7"/>
    <w:rsid w:val="00F478C7"/>
    <w:rsid w:val="00F519B1"/>
    <w:rsid w:val="00F523D9"/>
    <w:rsid w:val="00F53AD5"/>
    <w:rsid w:val="00F54A7A"/>
    <w:rsid w:val="00F54C29"/>
    <w:rsid w:val="00F55072"/>
    <w:rsid w:val="00F56BBF"/>
    <w:rsid w:val="00F57C9A"/>
    <w:rsid w:val="00F623F4"/>
    <w:rsid w:val="00F62AF5"/>
    <w:rsid w:val="00F658CE"/>
    <w:rsid w:val="00F675D7"/>
    <w:rsid w:val="00F67E08"/>
    <w:rsid w:val="00F7034F"/>
    <w:rsid w:val="00F73850"/>
    <w:rsid w:val="00F815CD"/>
    <w:rsid w:val="00F81F3E"/>
    <w:rsid w:val="00F83274"/>
    <w:rsid w:val="00F83AB3"/>
    <w:rsid w:val="00F87372"/>
    <w:rsid w:val="00F904B2"/>
    <w:rsid w:val="00F90F50"/>
    <w:rsid w:val="00F91CA2"/>
    <w:rsid w:val="00F92F20"/>
    <w:rsid w:val="00F963C6"/>
    <w:rsid w:val="00F97BA6"/>
    <w:rsid w:val="00FA3DF0"/>
    <w:rsid w:val="00FA474F"/>
    <w:rsid w:val="00FA5B40"/>
    <w:rsid w:val="00FA657A"/>
    <w:rsid w:val="00FA7058"/>
    <w:rsid w:val="00FB720E"/>
    <w:rsid w:val="00FB7497"/>
    <w:rsid w:val="00FC02E2"/>
    <w:rsid w:val="00FC02FE"/>
    <w:rsid w:val="00FC3176"/>
    <w:rsid w:val="00FC3AA4"/>
    <w:rsid w:val="00FC6C07"/>
    <w:rsid w:val="00FD55BA"/>
    <w:rsid w:val="00FD5F07"/>
    <w:rsid w:val="00FD6D53"/>
    <w:rsid w:val="00FE038D"/>
    <w:rsid w:val="00FE0EEA"/>
    <w:rsid w:val="00FE1483"/>
    <w:rsid w:val="00FE2A41"/>
    <w:rsid w:val="00FE31B6"/>
    <w:rsid w:val="00FE41E4"/>
    <w:rsid w:val="00FE4541"/>
    <w:rsid w:val="00FE4A1E"/>
    <w:rsid w:val="00FE5E6A"/>
    <w:rsid w:val="00FE649A"/>
    <w:rsid w:val="00FF298E"/>
    <w:rsid w:val="00FF351A"/>
    <w:rsid w:val="01613A2D"/>
    <w:rsid w:val="02386AD2"/>
    <w:rsid w:val="038F5FF0"/>
    <w:rsid w:val="05327739"/>
    <w:rsid w:val="07252E99"/>
    <w:rsid w:val="0B2F34C7"/>
    <w:rsid w:val="10416E46"/>
    <w:rsid w:val="1051571A"/>
    <w:rsid w:val="114E7421"/>
    <w:rsid w:val="12055154"/>
    <w:rsid w:val="146829B7"/>
    <w:rsid w:val="155B59C2"/>
    <w:rsid w:val="159772E2"/>
    <w:rsid w:val="15A21417"/>
    <w:rsid w:val="164F5FBF"/>
    <w:rsid w:val="176F1E01"/>
    <w:rsid w:val="190874C4"/>
    <w:rsid w:val="19DB2163"/>
    <w:rsid w:val="1AF93A26"/>
    <w:rsid w:val="1CF30BFD"/>
    <w:rsid w:val="1D17555F"/>
    <w:rsid w:val="1D725EAE"/>
    <w:rsid w:val="1E904113"/>
    <w:rsid w:val="1F716070"/>
    <w:rsid w:val="20B23DDB"/>
    <w:rsid w:val="21564409"/>
    <w:rsid w:val="22D472B4"/>
    <w:rsid w:val="235327B5"/>
    <w:rsid w:val="27954A2C"/>
    <w:rsid w:val="27DA216D"/>
    <w:rsid w:val="2DA264BC"/>
    <w:rsid w:val="2E396286"/>
    <w:rsid w:val="323B1A86"/>
    <w:rsid w:val="34885B0E"/>
    <w:rsid w:val="34CA1AAC"/>
    <w:rsid w:val="35CE79C2"/>
    <w:rsid w:val="370F6D89"/>
    <w:rsid w:val="37D05078"/>
    <w:rsid w:val="381571BD"/>
    <w:rsid w:val="3A3058B9"/>
    <w:rsid w:val="3C9A7052"/>
    <w:rsid w:val="3DD87E62"/>
    <w:rsid w:val="3E6C329C"/>
    <w:rsid w:val="3F1876B4"/>
    <w:rsid w:val="3F915036"/>
    <w:rsid w:val="40684384"/>
    <w:rsid w:val="438E5F45"/>
    <w:rsid w:val="442143F2"/>
    <w:rsid w:val="44770EE3"/>
    <w:rsid w:val="453B052B"/>
    <w:rsid w:val="497318BC"/>
    <w:rsid w:val="49766968"/>
    <w:rsid w:val="4B1D294C"/>
    <w:rsid w:val="4D856C3D"/>
    <w:rsid w:val="4F2A5CB6"/>
    <w:rsid w:val="4FB8143E"/>
    <w:rsid w:val="516C10A3"/>
    <w:rsid w:val="54492869"/>
    <w:rsid w:val="558C5123"/>
    <w:rsid w:val="55BF104E"/>
    <w:rsid w:val="55D831E4"/>
    <w:rsid w:val="56375A83"/>
    <w:rsid w:val="582165A1"/>
    <w:rsid w:val="582327F4"/>
    <w:rsid w:val="598967ED"/>
    <w:rsid w:val="5A612349"/>
    <w:rsid w:val="5B831A84"/>
    <w:rsid w:val="5C4202EB"/>
    <w:rsid w:val="5CCB6F4A"/>
    <w:rsid w:val="5EB71474"/>
    <w:rsid w:val="5EE138A4"/>
    <w:rsid w:val="5F694C5B"/>
    <w:rsid w:val="626D73CA"/>
    <w:rsid w:val="641905D1"/>
    <w:rsid w:val="64620822"/>
    <w:rsid w:val="647107CC"/>
    <w:rsid w:val="6B7C7D13"/>
    <w:rsid w:val="6BD07097"/>
    <w:rsid w:val="6D927BC1"/>
    <w:rsid w:val="6E60476E"/>
    <w:rsid w:val="6ED12DF2"/>
    <w:rsid w:val="717B34F0"/>
    <w:rsid w:val="71F90473"/>
    <w:rsid w:val="72186C39"/>
    <w:rsid w:val="776D4066"/>
    <w:rsid w:val="77DA55AB"/>
    <w:rsid w:val="77E42515"/>
    <w:rsid w:val="785D62F0"/>
    <w:rsid w:val="79025017"/>
    <w:rsid w:val="7A9905B0"/>
    <w:rsid w:val="7BBB3027"/>
    <w:rsid w:val="7CEE2235"/>
    <w:rsid w:val="7D31744E"/>
    <w:rsid w:val="7D4B770E"/>
    <w:rsid w:val="7DCD2259"/>
    <w:rsid w:val="7E6467FD"/>
    <w:rsid w:val="7E9F6A87"/>
    <w:rsid w:val="7F372F43"/>
    <w:rsid w:val="7F5D1402"/>
    <w:rsid w:val="7FA4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nhideWhenUsed="0" w:uiPriority="99" w:semiHidden="0" w:name="Date"/>
    <w:lsdException w:qFormat="1" w:unhideWhenUsed="0" w:uiPriority="0" w:semiHidden="0" w:name="Body Text First Indent" w:locked="1"/>
    <w:lsdException w:uiPriority="99" w:name="Body Text First Indent 2" w:locked="1"/>
    <w:lsdException w:uiPriority="99" w:name="Note Heading" w:locked="1"/>
    <w:lsdException w:qFormat="1" w:unhideWhenUsed="0" w:uiPriority="99" w:semiHidden="0" w:name="Body Text 2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99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Normal Indent"/>
    <w:basedOn w:val="1"/>
    <w:qFormat/>
    <w:locked/>
    <w:uiPriority w:val="0"/>
    <w:pPr>
      <w:ind w:firstLine="420" w:firstLineChars="200"/>
    </w:pPr>
    <w:rPr>
      <w:szCs w:val="20"/>
    </w:rPr>
  </w:style>
  <w:style w:type="paragraph" w:styleId="4">
    <w:name w:val="Body Text"/>
    <w:basedOn w:val="1"/>
    <w:link w:val="15"/>
    <w:qFormat/>
    <w:uiPriority w:val="99"/>
    <w:rPr>
      <w:b/>
      <w:sz w:val="32"/>
      <w:szCs w:val="20"/>
    </w:rPr>
  </w:style>
  <w:style w:type="paragraph" w:styleId="5">
    <w:name w:val="Date"/>
    <w:basedOn w:val="1"/>
    <w:next w:val="1"/>
    <w:link w:val="28"/>
    <w:qFormat/>
    <w:uiPriority w:val="99"/>
    <w:pPr>
      <w:ind w:left="100" w:leftChars="2500"/>
    </w:pPr>
  </w:style>
  <w:style w:type="paragraph" w:styleId="6">
    <w:name w:val="Balloon Text"/>
    <w:basedOn w:val="1"/>
    <w:link w:val="27"/>
    <w:qFormat/>
    <w:uiPriority w:val="99"/>
    <w:rPr>
      <w:sz w:val="18"/>
      <w:szCs w:val="18"/>
    </w:rPr>
  </w:style>
  <w:style w:type="paragraph" w:styleId="7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link w:val="18"/>
    <w:qFormat/>
    <w:uiPriority w:val="99"/>
    <w:pPr>
      <w:spacing w:line="600" w:lineRule="exact"/>
      <w:jc w:val="center"/>
    </w:pPr>
    <w:rPr>
      <w:rFonts w:ascii="方正小标宋简体" w:eastAsia="方正小标宋简体"/>
      <w:bCs/>
      <w:sz w:val="44"/>
      <w:szCs w:val="44"/>
    </w:rPr>
  </w:style>
  <w:style w:type="paragraph" w:styleId="10">
    <w:name w:val="Body Text First Indent"/>
    <w:basedOn w:val="4"/>
    <w:qFormat/>
    <w:locked/>
    <w:uiPriority w:val="0"/>
    <w:pPr>
      <w:spacing w:after="120"/>
      <w:ind w:firstLine="420" w:firstLineChars="100"/>
    </w:pPr>
    <w:rPr>
      <w:sz w:val="21"/>
    </w:rPr>
  </w:style>
  <w:style w:type="character" w:styleId="13">
    <w:name w:val="page number"/>
    <w:basedOn w:val="12"/>
    <w:qFormat/>
    <w:uiPriority w:val="99"/>
    <w:rPr>
      <w:rFonts w:cs="Times New Roman"/>
    </w:rPr>
  </w:style>
  <w:style w:type="character" w:styleId="14">
    <w:name w:val="Emphasis"/>
    <w:basedOn w:val="12"/>
    <w:qFormat/>
    <w:uiPriority w:val="99"/>
    <w:rPr>
      <w:rFonts w:cs="Times New Roman"/>
      <w:i/>
    </w:rPr>
  </w:style>
  <w:style w:type="character" w:customStyle="1" w:styleId="15">
    <w:name w:val="正文文本 Char"/>
    <w:basedOn w:val="12"/>
    <w:link w:val="4"/>
    <w:semiHidden/>
    <w:qFormat/>
    <w:locked/>
    <w:uiPriority w:val="99"/>
    <w:rPr>
      <w:rFonts w:cs="Times New Roman"/>
      <w:sz w:val="24"/>
      <w:szCs w:val="24"/>
    </w:rPr>
  </w:style>
  <w:style w:type="character" w:customStyle="1" w:styleId="16">
    <w:name w:val="页脚 Char"/>
    <w:basedOn w:val="12"/>
    <w:link w:val="7"/>
    <w:qFormat/>
    <w:locked/>
    <w:uiPriority w:val="99"/>
    <w:rPr>
      <w:rFonts w:cs="Times New Roman"/>
      <w:kern w:val="2"/>
      <w:sz w:val="18"/>
    </w:rPr>
  </w:style>
  <w:style w:type="character" w:customStyle="1" w:styleId="17">
    <w:name w:val="页眉 Char"/>
    <w:basedOn w:val="12"/>
    <w:link w:val="8"/>
    <w:semiHidden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正文文本 2 Char"/>
    <w:basedOn w:val="12"/>
    <w:link w:val="9"/>
    <w:semiHidden/>
    <w:qFormat/>
    <w:locked/>
    <w:uiPriority w:val="99"/>
    <w:rPr>
      <w:rFonts w:cs="Times New Roman"/>
      <w:sz w:val="24"/>
      <w:szCs w:val="24"/>
    </w:rPr>
  </w:style>
  <w:style w:type="paragraph" w:customStyle="1" w:styleId="19">
    <w:name w:val="Char Char Char Char Char Char1 Char"/>
    <w:basedOn w:val="1"/>
    <w:qFormat/>
    <w:uiPriority w:val="99"/>
  </w:style>
  <w:style w:type="paragraph" w:customStyle="1" w:styleId="20">
    <w:name w:val="2"/>
    <w:basedOn w:val="1"/>
    <w:qFormat/>
    <w:uiPriority w:val="99"/>
    <w:pPr>
      <w:spacing w:line="360" w:lineRule="auto"/>
      <w:ind w:firstLine="200" w:firstLineChars="200"/>
    </w:pPr>
    <w:rPr>
      <w:rFonts w:ascii="宋体" w:hAnsi="宋体" w:cs="宋体"/>
      <w:sz w:val="24"/>
    </w:rPr>
  </w:style>
  <w:style w:type="paragraph" w:customStyle="1" w:styleId="21">
    <w:name w:val="Char Char Char Char Char Char1 Char1"/>
    <w:basedOn w:val="1"/>
    <w:qFormat/>
    <w:uiPriority w:val="99"/>
  </w:style>
  <w:style w:type="paragraph" w:customStyle="1" w:styleId="22">
    <w:name w:val="列出段落1"/>
    <w:basedOn w:val="1"/>
    <w:qFormat/>
    <w:uiPriority w:val="99"/>
    <w:pPr>
      <w:ind w:firstLine="420" w:firstLineChars="200"/>
    </w:pPr>
  </w:style>
  <w:style w:type="paragraph" w:customStyle="1" w:styleId="23">
    <w:name w:val="表文字"/>
    <w:link w:val="26"/>
    <w:semiHidden/>
    <w:qFormat/>
    <w:uiPriority w:val="99"/>
    <w:pPr>
      <w:widowControl w:val="0"/>
      <w:adjustRightInd w:val="0"/>
      <w:spacing w:line="240" w:lineRule="exact"/>
      <w:jc w:val="center"/>
      <w:textAlignment w:val="baseline"/>
    </w:pPr>
    <w:rPr>
      <w:rFonts w:ascii="Times New Roman" w:hAnsi="Times New Roman" w:eastAsia="宋体" w:cs="Times New Roman"/>
      <w:sz w:val="22"/>
      <w:lang w:val="en-US" w:eastAsia="zh-CN" w:bidi="ar-SA"/>
    </w:rPr>
  </w:style>
  <w:style w:type="paragraph" w:customStyle="1" w:styleId="24">
    <w:name w:val="Char"/>
    <w:basedOn w:val="1"/>
    <w:qFormat/>
    <w:uiPriority w:val="99"/>
    <w:pPr>
      <w:widowControl/>
      <w:tabs>
        <w:tab w:val="left" w:pos="360"/>
      </w:tabs>
      <w:jc w:val="left"/>
    </w:pPr>
    <w:rPr>
      <w:kern w:val="0"/>
      <w:sz w:val="24"/>
    </w:rPr>
  </w:style>
  <w:style w:type="paragraph" w:customStyle="1" w:styleId="25">
    <w:name w:val="Char1"/>
    <w:basedOn w:val="1"/>
    <w:qFormat/>
    <w:uiPriority w:val="99"/>
    <w:pPr>
      <w:widowControl/>
      <w:tabs>
        <w:tab w:val="left" w:pos="360"/>
      </w:tabs>
      <w:jc w:val="left"/>
    </w:pPr>
    <w:rPr>
      <w:kern w:val="0"/>
      <w:sz w:val="24"/>
    </w:rPr>
  </w:style>
  <w:style w:type="character" w:customStyle="1" w:styleId="26">
    <w:name w:val="表文字 Char1"/>
    <w:link w:val="23"/>
    <w:semiHidden/>
    <w:qFormat/>
    <w:locked/>
    <w:uiPriority w:val="99"/>
    <w:rPr>
      <w:sz w:val="22"/>
      <w:lang w:val="en-US" w:eastAsia="zh-CN" w:bidi="ar-SA"/>
    </w:rPr>
  </w:style>
  <w:style w:type="character" w:customStyle="1" w:styleId="27">
    <w:name w:val="批注框文本 Char"/>
    <w:basedOn w:val="12"/>
    <w:link w:val="6"/>
    <w:qFormat/>
    <w:locked/>
    <w:uiPriority w:val="99"/>
    <w:rPr>
      <w:rFonts w:cs="Times New Roman"/>
      <w:kern w:val="2"/>
      <w:sz w:val="18"/>
    </w:rPr>
  </w:style>
  <w:style w:type="character" w:customStyle="1" w:styleId="28">
    <w:name w:val="日期 Char"/>
    <w:basedOn w:val="12"/>
    <w:link w:val="5"/>
    <w:qFormat/>
    <w:locked/>
    <w:uiPriority w:val="99"/>
    <w:rPr>
      <w:rFonts w:cs="Times New Roman"/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1590</Words>
  <Characters>212</Characters>
  <Lines>1</Lines>
  <Paragraphs>3</Paragraphs>
  <TotalTime>18</TotalTime>
  <ScaleCrop>false</ScaleCrop>
  <LinksUpToDate>false</LinksUpToDate>
  <CharactersWithSpaces>1799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2020-03-05T03:44:00Z</dcterms:created>
  <dc:creator>雨林木风</dc:creator>
  <cp:lastModifiedBy>兔小白</cp:lastModifiedBy>
  <cp:lastPrinted>2020-08-19T05:11:00Z</cp:lastPrinted>
  <dcterms:modified xsi:type="dcterms:W3CDTF">2020-08-24T04:59:14Z</dcterms:modified>
  <dc:title>柳环审字〔2012〕号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