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-1" w:leftChars="-200" w:right="0" w:hanging="419" w:hangingChars="131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</w:rPr>
        <w:t>个人国家创业担保贷款申请表（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</w:rPr>
        <w:t>版）</w:t>
      </w:r>
    </w:p>
    <w:tbl>
      <w:tblPr>
        <w:tblStyle w:val="4"/>
        <w:tblpPr w:leftFromText="180" w:rightFromText="180" w:vertAnchor="text" w:horzAnchor="page" w:tblpX="1320" w:tblpY="411"/>
        <w:tblOverlap w:val="never"/>
        <w:tblW w:w="920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6"/>
        <w:gridCol w:w="1262"/>
        <w:gridCol w:w="1642"/>
        <w:gridCol w:w="1"/>
        <w:gridCol w:w="280"/>
        <w:gridCol w:w="3"/>
        <w:gridCol w:w="1"/>
        <w:gridCol w:w="733"/>
        <w:gridCol w:w="798"/>
        <w:gridCol w:w="273"/>
        <w:gridCol w:w="1154"/>
        <w:gridCol w:w="225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借款人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458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714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创业项目</w:t>
            </w:r>
          </w:p>
        </w:tc>
        <w:tc>
          <w:tcPr>
            <w:tcW w:w="714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自有资金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借款金额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借款期限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借款用途</w:t>
            </w:r>
          </w:p>
        </w:tc>
        <w:tc>
          <w:tcPr>
            <w:tcW w:w="3458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还款方式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CN" w:eastAsia="zh-CN"/>
              </w:rPr>
              <w:t>○到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期一次性还款</w:t>
            </w:r>
          </w:p>
        </w:tc>
        <w:tc>
          <w:tcPr>
            <w:tcW w:w="2959" w:type="dxa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 ○约定的其他还款方式</w:t>
            </w:r>
          </w:p>
        </w:tc>
        <w:tc>
          <w:tcPr>
            <w:tcW w:w="225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配偶姓名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7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8" w:hRule="exac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借款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人员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840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○城镇登记失业人员 ○就业困难人员 ○复员转业退役军人 ○刑满释放人员 ○高校毕业生（○大学生村官、○留学回国人员） ○化解过剩产能企业职工和失业人员 ○返乡创业农民工 ○网络商户 ○建档立卡脱贫人口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担保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840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担保基金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自行提供担保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免除担保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4" w:hRule="exac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经办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银行</w:t>
            </w:r>
          </w:p>
        </w:tc>
        <w:tc>
          <w:tcPr>
            <w:tcW w:w="840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柳银村镇银行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邮政储蓄银行       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4" w:hRule="exac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推荐部门意见</w:t>
            </w:r>
          </w:p>
        </w:tc>
        <w:tc>
          <w:tcPr>
            <w:tcW w:w="318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经办人签字：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1890" w:firstLineChars="9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（盖  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606" w:firstLineChars="765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年    月     日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担保机构意见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经办人签字：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444" w:firstLineChars="1164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（盖  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           年    月  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8" w:hRule="exac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柳江区就业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服务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中心意见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经办人签字：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814" w:firstLineChars="864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（盖  章）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        年    月     日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柳江区人力资源和社会保障局意见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经办人签字：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520" w:firstLineChars="12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（盖  章）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          年    月  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4" w:hRule="exac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经办银行意见</w:t>
            </w:r>
          </w:p>
        </w:tc>
        <w:tc>
          <w:tcPr>
            <w:tcW w:w="8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经办人签字：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                                                 （盖  章）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                                  年    月     日</w:t>
            </w: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210" w:firstLineChars="100"/>
        <w:jc w:val="left"/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说明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各部门按职责在相关栏中签署意见。</w:t>
      </w:r>
    </w:p>
    <w:p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40" w:lineRule="auto"/>
        <w:ind w:right="0" w:rightChars="0" w:firstLine="840" w:firstLineChars="400"/>
        <w:jc w:val="left"/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自行提供担保、免除担保的申请人，不需将此表提交担保机构。</w:t>
      </w:r>
      <w:bookmarkStart w:id="0" w:name="bookmark38"/>
      <w:bookmarkEnd w:id="0"/>
    </w:p>
    <w:p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40" w:lineRule="auto"/>
        <w:ind w:right="0" w:rightChars="0" w:firstLine="840" w:firstLineChars="400"/>
        <w:jc w:val="left"/>
      </w:pP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此表一式两份，由担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人社部门</w:t>
      </w:r>
      <w:r>
        <w:rPr>
          <w:rFonts w:hint="default" w:ascii="Times New Roman" w:hAnsi="Times New Roman" w:cs="Times New Roman" w:eastAsiaTheme="minorEastAsia"/>
          <w:color w:val="000000"/>
          <w:spacing w:val="0"/>
          <w:w w:val="100"/>
          <w:position w:val="0"/>
          <w:sz w:val="21"/>
          <w:szCs w:val="21"/>
        </w:rPr>
        <w:t>、经办银行存档。</w:t>
      </w:r>
      <w:bookmarkStart w:id="1" w:name="_GoBack"/>
      <w:bookmarkEnd w:id="1"/>
    </w:p>
    <w:sectPr>
      <w:pgSz w:w="11906" w:h="16838"/>
      <w:pgMar w:top="1304" w:right="1474" w:bottom="130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0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邹蜀柳</cp:lastModifiedBy>
  <dcterms:modified xsi:type="dcterms:W3CDTF">2022-12-14T10:36:21Z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