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ascii="Times New Roman" w:hAnsi="Times New Roman" w:eastAsia="华文中宋"/>
          <w:b/>
          <w:bCs/>
          <w:spacing w:val="20"/>
          <w:sz w:val="52"/>
          <w:szCs w:val="52"/>
        </w:rPr>
      </w:pPr>
      <w:r>
        <w:rPr>
          <w:rFonts w:ascii="Times New Roman" w:hAnsi="Times New Roman" w:eastAsia="华文中宋"/>
          <w:b/>
          <w:bCs/>
          <w:spacing w:val="30"/>
          <w:sz w:val="52"/>
          <w:szCs w:val="52"/>
        </w:rPr>
        <w:t>柳州市柳江区人民政府</w:t>
      </w:r>
    </w:p>
    <w:p>
      <w:pPr>
        <w:widowControl w:val="0"/>
        <w:rPr>
          <w:rFonts w:ascii="Times New Roman" w:hAnsi="Times New Roman"/>
        </w:rPr>
      </w:pPr>
    </w:p>
    <w:p>
      <w:pPr>
        <w:widowControl w:val="0"/>
        <w:jc w:val="center"/>
        <w:rPr>
          <w:rFonts w:ascii="Times New Roman" w:hAnsi="Times New Roman" w:eastAsia="华文中宋"/>
          <w:b/>
          <w:bCs/>
          <w:spacing w:val="30"/>
          <w:sz w:val="44"/>
          <w:szCs w:val="44"/>
        </w:rPr>
      </w:pPr>
      <w:r>
        <w:rPr>
          <w:rFonts w:ascii="Times New Roman" w:hAnsi="Times New Roman" w:eastAsia="华文中宋"/>
          <w:b/>
          <w:bCs/>
          <w:spacing w:val="20"/>
          <w:sz w:val="44"/>
          <w:szCs w:val="44"/>
        </w:rPr>
        <w:t>行政复议决定书</w:t>
      </w:r>
    </w:p>
    <w:p>
      <w:pPr>
        <w:widowControl w:val="0"/>
        <w:spacing w:line="520" w:lineRule="exact"/>
        <w:jc w:val="center"/>
        <w:rPr>
          <w:rFonts w:ascii="Times New Roman" w:hAnsi="Times New Roman" w:eastAsia="仿宋"/>
          <w:snapToGrid w:val="0"/>
          <w:sz w:val="32"/>
          <w:szCs w:val="32"/>
        </w:rPr>
      </w:pPr>
    </w:p>
    <w:p>
      <w:pPr>
        <w:widowControl w:val="0"/>
        <w:adjustRightInd w:val="0"/>
        <w:snapToGrid w:val="0"/>
        <w:spacing w:line="590" w:lineRule="exact"/>
        <w:jc w:val="right"/>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江政复决字〔2022〕</w:t>
      </w:r>
      <w:r>
        <w:rPr>
          <w:rFonts w:hint="eastAsia" w:ascii="Times New Roman" w:hAnsi="Times New Roman" w:eastAsia="仿宋_GB2312" w:cs="Times New Roman"/>
          <w:snapToGrid w:val="0"/>
          <w:sz w:val="32"/>
          <w:szCs w:val="32"/>
          <w:lang w:val="en-US" w:eastAsia="zh-CN"/>
        </w:rPr>
        <w:t>52</w:t>
      </w:r>
      <w:r>
        <w:rPr>
          <w:rFonts w:hint="default" w:ascii="Times New Roman" w:hAnsi="Times New Roman" w:eastAsia="仿宋_GB2312" w:cs="Times New Roman"/>
          <w:snapToGrid w:val="0"/>
          <w:sz w:val="32"/>
          <w:szCs w:val="32"/>
        </w:rPr>
        <w:t>号</w:t>
      </w:r>
    </w:p>
    <w:p>
      <w:pPr>
        <w:pStyle w:val="2"/>
        <w:widowControl w:val="0"/>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w:t>
      </w:r>
      <w:r>
        <w:rPr>
          <w:rFonts w:hint="default" w:ascii="Times New Roman" w:hAnsi="Times New Roman" w:eastAsia="仿宋_GB2312" w:cs="Times New Roman"/>
          <w:sz w:val="32"/>
          <w:szCs w:val="32"/>
          <w:lang w:eastAsia="zh-CN"/>
        </w:rPr>
        <w:t>王</w:t>
      </w:r>
      <w:r>
        <w:rPr>
          <w:rFonts w:hint="eastAsia" w:ascii="Times New Roman" w:hAnsi="Times New Roman" w:eastAsia="仿宋_GB2312" w:cs="Times New Roman"/>
          <w:sz w:val="32"/>
          <w:szCs w:val="32"/>
          <w:lang w:eastAsia="zh-CN"/>
        </w:rPr>
        <w:t>xx</w:t>
      </w:r>
    </w:p>
    <w:p>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被申请人：</w:t>
      </w:r>
      <w:r>
        <w:rPr>
          <w:rFonts w:hint="default" w:ascii="Times New Roman" w:hAnsi="Times New Roman" w:eastAsia="仿宋_GB2312" w:cs="Times New Roman"/>
          <w:sz w:val="32"/>
          <w:szCs w:val="32"/>
          <w:lang w:eastAsia="zh-CN"/>
        </w:rPr>
        <w:t>柳州市柳江区市场监督管理局</w:t>
      </w:r>
      <w:r>
        <w:rPr>
          <w:rFonts w:hint="default" w:ascii="Times New Roman" w:hAnsi="Times New Roman" w:eastAsia="仿宋_GB2312" w:cs="Times New Roman"/>
          <w:sz w:val="32"/>
          <w:szCs w:val="32"/>
        </w:rPr>
        <w:t>。</w:t>
      </w:r>
    </w:p>
    <w:p>
      <w:pPr>
        <w:pStyle w:val="2"/>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w:t>
      </w:r>
      <w:r>
        <w:rPr>
          <w:rFonts w:hint="default" w:ascii="Times New Roman" w:hAnsi="Times New Roman" w:eastAsia="仿宋_GB2312" w:cs="Times New Roman"/>
          <w:sz w:val="32"/>
          <w:szCs w:val="32"/>
          <w:lang w:eastAsia="zh-CN"/>
        </w:rPr>
        <w:t>认为</w:t>
      </w:r>
      <w:r>
        <w:rPr>
          <w:rFonts w:hint="default" w:ascii="Times New Roman" w:hAnsi="Times New Roman" w:eastAsia="仿宋_GB2312" w:cs="Times New Roman"/>
          <w:sz w:val="32"/>
          <w:szCs w:val="32"/>
        </w:rPr>
        <w:t>被申请人</w:t>
      </w:r>
      <w:r>
        <w:rPr>
          <w:rFonts w:hint="default" w:ascii="Times New Roman" w:hAnsi="Times New Roman" w:eastAsia="仿宋_GB2312" w:cs="Times New Roman"/>
          <w:sz w:val="32"/>
          <w:szCs w:val="32"/>
          <w:lang w:eastAsia="zh-CN"/>
        </w:rPr>
        <w:t>未依法履行法定职责</w:t>
      </w:r>
      <w:r>
        <w:rPr>
          <w:rFonts w:hint="default" w:ascii="Times New Roman" w:hAnsi="Times New Roman" w:eastAsia="仿宋_GB2312" w:cs="Times New Roman"/>
          <w:sz w:val="32"/>
          <w:szCs w:val="32"/>
        </w:rPr>
        <w:t>向本机关申请行政复议，本机关已予受理。</w:t>
      </w:r>
    </w:p>
    <w:p>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行政复议请求：1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请求确认被申请人未依法受理答复申请人投诉举报的行为违法；</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责令被申请人</w:t>
      </w:r>
      <w:r>
        <w:rPr>
          <w:rFonts w:hint="default" w:ascii="Times New Roman" w:hAnsi="Times New Roman" w:eastAsia="仿宋_GB2312" w:cs="Times New Roman"/>
          <w:sz w:val="32"/>
          <w:szCs w:val="32"/>
          <w:lang w:eastAsia="zh-CN"/>
        </w:rPr>
        <w:t>受理投诉举报并限期答复申请人。</w:t>
      </w:r>
    </w:p>
    <w:p>
      <w:pPr>
        <w:pStyle w:val="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申请人称：</w:t>
      </w:r>
      <w:r>
        <w:rPr>
          <w:rFonts w:hint="default" w:ascii="Times New Roman" w:hAnsi="Times New Roman" w:eastAsia="仿宋_GB2312" w:cs="Times New Roman"/>
          <w:sz w:val="32"/>
          <w:szCs w:val="32"/>
          <w:lang w:eastAsia="zh-CN"/>
        </w:rPr>
        <w:t>申请人在2022年09月05日向被申请人寄去举报投诉信（中国邮政挂号信编号：</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lang w:eastAsia="zh-CN"/>
        </w:rPr>
        <w:t>），举报投诉柳州市柳江区</w:t>
      </w:r>
      <w:r>
        <w:rPr>
          <w:rFonts w:hint="eastAsia" w:ascii="Times New Roman" w:hAnsi="Times New Roman" w:eastAsia="仿宋_GB2312" w:cs="Times New Roman"/>
          <w:sz w:val="32"/>
          <w:szCs w:val="32"/>
          <w:lang w:eastAsia="zh-CN"/>
        </w:rPr>
        <w:t>xx</w:t>
      </w:r>
      <w:r>
        <w:rPr>
          <w:rFonts w:hint="default" w:ascii="Times New Roman" w:hAnsi="Times New Roman" w:eastAsia="仿宋_GB2312" w:cs="Times New Roman"/>
          <w:sz w:val="32"/>
          <w:szCs w:val="32"/>
          <w:lang w:eastAsia="zh-CN"/>
        </w:rPr>
        <w:t>调味食品厂生产的“白米醋”不符合食品安全标准一事，中国邮政网显示被申请人在2022年9月11日已签收。被申请人至今都没作出任何形式的受理或反馈办理结果，申请人也没收到任何关于延长办理期限的答复。被申请人在收到投诉举报后应当按照《市场监督管理投诉举报处理暂行办法》第七条的规定，向市场监督管理部门同时提出投诉和举报，或者提供的材料同时包含投诉举报内容的，市场监督管理部门应当按照本办法规定的程序对投诉和举报予以分别处理。对于申请人的投诉事项，被申请人应当自收到投诉之日起七个工作日内作出受理或者不予受理的决定并告知申请人。被申请人不按照法律规定程序受理或反馈办理结果，申请人不服遂复议。</w:t>
      </w:r>
    </w:p>
    <w:p>
      <w:pPr>
        <w:pStyle w:val="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被申请人在收到申请人的举报投诉后并没作出是否受理或反馈办理结果，违反《食品安全法》第一百一十五条。被申请人构成行政不作为。据此，请求复议机关支持申请人的全部诉求。</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被申请人称：</w:t>
      </w:r>
    </w:p>
    <w:p>
      <w:pPr>
        <w:keepNext w:val="0"/>
        <w:keepLines w:val="0"/>
        <w:pageBreakBefore w:val="0"/>
        <w:numPr>
          <w:ilvl w:val="0"/>
          <w:numId w:val="1"/>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被申请人对申请人的投诉举报具有管辖权</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根据《市场监督管理投诉举报处理暂行办法》第四条第二款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县级以上地方市场监督管理部门负责本行政区域内的投诉举报处理工作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和《市场监督管理行政处罚程序规定》第八条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县级、设区的市级市场监督管理部门依职权管辖本辖区内发生的行政处罚案件。法律、法规、规章规定由省级以上市场监督管理部门管辖的，从其规定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的规定，被投诉举报企业经营场所为柳州市柳江区</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，属于被申请人管辖范围，被申请人对申请人的投诉举报具有处理职权。</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二、作出该行政行为的主要事实</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2022年9月13目，被申请人收到申请人投诉举报信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信内王</w:t>
      </w:r>
      <w:r>
        <w:rPr>
          <w:rFonts w:hint="eastAsia" w:ascii="Times New Roman" w:hAnsi="Times New Roman" w:eastAsia="仿宋_GB2312" w:cs="Times New Roman"/>
          <w:sz w:val="32"/>
          <w:szCs w:val="32"/>
          <w:lang w:eastAsia="zh-CN"/>
        </w:rPr>
        <w:t>xx</w:t>
      </w:r>
      <w:r>
        <w:rPr>
          <w:rFonts w:hint="default" w:ascii="Times New Roman" w:hAnsi="Times New Roman" w:eastAsia="仿宋_GB2312" w:cs="Times New Roman"/>
          <w:sz w:val="32"/>
          <w:szCs w:val="32"/>
        </w:rPr>
        <w:t>提供的手机号码为</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因生活需要举报人于2022年08月16日在超市购买生活用品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期间购买到被举报人生产的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白米醋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食品生产编码：</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，生产日期：2022年02月08日，条形码：</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吃用时发现产品有问题：涉案产品声称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白米醋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，但涉案产品的配料表中并没有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含量，违反GB7718-2011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预包装食品标签通则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第4.1.2.2涉案产品应在商标名称附近标示食品真实属性的专用名称。如非要说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白米醋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就是产品名称的话，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白米醋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并不是真实属性，是新创名称、奇特名称，那么涉案产品也同样不符合GB7718-2011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预包装食品标签通则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第4.1.2.2.1项，违反了《食品安全法》第六十七条第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款第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法律、法规或者食品安全标准规定应当标明的其他事项，被投诉举报人生产涉案产品未添加米，已构成了事实上的欺诈。综上所述，请贵局依《国务院关于加强食品等产品安全监督管理的特别规定》等规定进行处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食品安全法》第一百四十八条责令被举报人退还申诉举报人购物款及十倍或者损失三倍赔偿金；增加赔偿的金额不足一千元的，为一千元。请求：1.确认被投诉举报人所生产的食品违法。2.依法责令被举报人召回涉案产品并进行销毁，对其行政处罚，处罚完毕后以最高奖励投诉举报人。3.依法责令被投诉举报人退还投诉举报人所购物款及十倍赔偿，并承担因本案举报所产生的各项损失费用。4.依法书面受理投诉举报人的投诉诉求，请在案件办结后书面答复投诉举报人并依法书面送达行政处罚决定书复印件。</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经核查，柳州市柳江区</w:t>
      </w:r>
      <w:r>
        <w:rPr>
          <w:rFonts w:hint="eastAsia" w:ascii="Times New Roman" w:hAnsi="Times New Roman" w:eastAsia="仿宋_GB2312" w:cs="Times New Roman"/>
          <w:sz w:val="32"/>
          <w:szCs w:val="32"/>
          <w:lang w:eastAsia="zh-CN"/>
        </w:rPr>
        <w:t>xx</w:t>
      </w:r>
      <w:r>
        <w:rPr>
          <w:rFonts w:hint="default" w:ascii="Times New Roman" w:hAnsi="Times New Roman" w:eastAsia="仿宋_GB2312" w:cs="Times New Roman"/>
          <w:sz w:val="32"/>
          <w:szCs w:val="32"/>
        </w:rPr>
        <w:t>调味食品厂持有有效的《营业执照》和《食品生产许可证》。经对比，申请人所投诉举报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白米醋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实为该厂生产的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白米酸酸性调味液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白米酸酸性调味液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正面标签标注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白米酸酸性调味液，净含量：400m1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柳州市柳江区</w:t>
      </w:r>
      <w:r>
        <w:rPr>
          <w:rFonts w:hint="eastAsia" w:ascii="Times New Roman" w:hAnsi="Times New Roman" w:eastAsia="仿宋_GB2312" w:cs="Times New Roman"/>
          <w:sz w:val="32"/>
          <w:szCs w:val="32"/>
          <w:lang w:eastAsia="zh-CN"/>
        </w:rPr>
        <w:t>xx</w:t>
      </w:r>
      <w:r>
        <w:rPr>
          <w:rFonts w:hint="default" w:ascii="Times New Roman" w:hAnsi="Times New Roman" w:eastAsia="仿宋_GB2312" w:cs="Times New Roman"/>
          <w:sz w:val="32"/>
          <w:szCs w:val="32"/>
        </w:rPr>
        <w:t>调味食品厂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，背面标签标注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产品名称：酸性调味液；净含量：400ml</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配料：酿造食醋、饮用水、食用醋酸；生产许可证号：</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产品执行标准：GB31644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总酸≥2.5g/100ml；保质期：24个月；贮存方法：常温千燥处贮存；生产日期：见中缝；生产单位：柳州市柳江区</w:t>
      </w:r>
      <w:r>
        <w:rPr>
          <w:rFonts w:hint="eastAsia" w:ascii="Times New Roman" w:hAnsi="Times New Roman" w:eastAsia="仿宋_GB2312" w:cs="Times New Roman"/>
          <w:sz w:val="32"/>
          <w:szCs w:val="32"/>
          <w:lang w:eastAsia="zh-CN"/>
        </w:rPr>
        <w:t>xx</w:t>
      </w:r>
      <w:r>
        <w:rPr>
          <w:rFonts w:hint="default" w:ascii="Times New Roman" w:hAnsi="Times New Roman" w:eastAsia="仿宋_GB2312" w:cs="Times New Roman"/>
          <w:sz w:val="32"/>
          <w:szCs w:val="32"/>
        </w:rPr>
        <w:t>调味食品厂；厂址：柳州市柳江区</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；产地：广西柳州市；电话：0772-</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；营养成分表：项目、每100克、营养素参考值％；能量、0千焦、0％；蛋白质、0克、0％；脂肪、0克、0％；碳水化合物、0克、0％；钠、0毫克、0％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白米酸酸性调味液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复合调味料，产品执行标准为GB31644-2018《食品安全国家标准食品复合调味料》。该标准对复合调味料定义为：用两种或两种以上的调味料为原料，添加或不添加辅料，经相应工艺加工制成的可呈液态、半固态或固态的产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白米酸酸性调味液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的配料为酿造食醋、饮用水、食用醋酸。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白米酸酸性调味液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为酸性调味液，并非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白米醋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，其真实属性已在产品包装正面标注。申请人所举报的事项不属实，经局领导审批，我局作出不予立案决定。</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三、作出该行为的法律依据</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因柳州市柳江区</w:t>
      </w:r>
      <w:r>
        <w:rPr>
          <w:rFonts w:hint="eastAsia" w:ascii="Times New Roman" w:hAnsi="Times New Roman" w:eastAsia="仿宋_GB2312" w:cs="Times New Roman"/>
          <w:sz w:val="32"/>
          <w:szCs w:val="32"/>
          <w:lang w:eastAsia="zh-CN"/>
        </w:rPr>
        <w:t>xx</w:t>
      </w:r>
      <w:r>
        <w:rPr>
          <w:rFonts w:hint="default" w:ascii="Times New Roman" w:hAnsi="Times New Roman" w:eastAsia="仿宋_GB2312" w:cs="Times New Roman"/>
          <w:sz w:val="32"/>
          <w:szCs w:val="32"/>
        </w:rPr>
        <w:t>调味食品厂不存在违法行为，被申请人根据《市场监督管理行政处罚程序规定》第二十条第二款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决定不予立案的，应当填写不予立案审批表。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的规定，经局领导审批，作出不予立案决定。</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因柳州市柳江区</w:t>
      </w:r>
      <w:r>
        <w:rPr>
          <w:rFonts w:hint="eastAsia" w:ascii="Times New Roman" w:hAnsi="Times New Roman" w:eastAsia="仿宋_GB2312" w:cs="Times New Roman"/>
          <w:sz w:val="32"/>
          <w:szCs w:val="32"/>
          <w:lang w:eastAsia="zh-CN"/>
        </w:rPr>
        <w:t>xx</w:t>
      </w:r>
      <w:r>
        <w:rPr>
          <w:rFonts w:hint="default" w:ascii="Times New Roman" w:hAnsi="Times New Roman" w:eastAsia="仿宋_GB2312" w:cs="Times New Roman"/>
          <w:sz w:val="32"/>
          <w:szCs w:val="32"/>
        </w:rPr>
        <w:t>调味食品厂明确表示拒绝调解，被申请人根据《市场监督管理投诉举报处理暂行办法》第二十一条第一款第三项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有下列情形之一的，终止调解：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投诉人或者被投诉人无正当理由不参加调解，或者被投诉人明确拒绝调解的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的规定，作出终止调解的决定。</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四、作出该行为的程序。</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2022年9月13日，被申请人收到申请人王</w:t>
      </w:r>
      <w:r>
        <w:rPr>
          <w:rFonts w:hint="eastAsia" w:ascii="Times New Roman" w:hAnsi="Times New Roman" w:eastAsia="仿宋_GB2312" w:cs="Times New Roman"/>
          <w:sz w:val="32"/>
          <w:szCs w:val="32"/>
          <w:lang w:eastAsia="zh-CN"/>
        </w:rPr>
        <w:t>xx</w:t>
      </w:r>
      <w:r>
        <w:rPr>
          <w:rFonts w:hint="default" w:ascii="Times New Roman" w:hAnsi="Times New Roman" w:eastAsia="仿宋_GB2312" w:cs="Times New Roman"/>
          <w:sz w:val="32"/>
          <w:szCs w:val="32"/>
        </w:rPr>
        <w:t>投诉举报信。2022年9月14日，被申请人通过全国12315平台受理了申请人的投诉举报事项。</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2022年9月20日，被申请人对投诉举报进行核查。</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2022年10月20日，柳州市柳江区</w:t>
      </w:r>
      <w:r>
        <w:rPr>
          <w:rFonts w:hint="eastAsia" w:ascii="Times New Roman" w:hAnsi="Times New Roman" w:eastAsia="仿宋_GB2312" w:cs="Times New Roman"/>
          <w:sz w:val="32"/>
          <w:szCs w:val="32"/>
          <w:lang w:eastAsia="zh-CN"/>
        </w:rPr>
        <w:t>xx</w:t>
      </w:r>
      <w:r>
        <w:rPr>
          <w:rFonts w:hint="default" w:ascii="Times New Roman" w:hAnsi="Times New Roman" w:eastAsia="仿宋_GB2312" w:cs="Times New Roman"/>
          <w:sz w:val="32"/>
          <w:szCs w:val="32"/>
        </w:rPr>
        <w:t>调味食品厂出具了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关于王</w:t>
      </w:r>
      <w:r>
        <w:rPr>
          <w:rFonts w:hint="eastAsia" w:ascii="Times New Roman" w:hAnsi="Times New Roman" w:eastAsia="仿宋_GB2312" w:cs="Times New Roman"/>
          <w:sz w:val="32"/>
          <w:szCs w:val="32"/>
          <w:lang w:eastAsia="zh-CN"/>
        </w:rPr>
        <w:t>xx</w:t>
      </w:r>
      <w:r>
        <w:rPr>
          <w:rFonts w:hint="default" w:ascii="Times New Roman" w:hAnsi="Times New Roman" w:eastAsia="仿宋_GB2312" w:cs="Times New Roman"/>
          <w:sz w:val="32"/>
          <w:szCs w:val="32"/>
        </w:rPr>
        <w:t>投诉举报我厂产品‘白米酸酸性调味液’产品标签不符合食品安全标签的情况说明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，其不同意投诉举报人的诉求，明确表示拒绝调解。</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2022年10月21日，被申请人依据《市场监督管理投诉举报处理暂行办法》第二十一条第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项的规定，作出终止调解的决定。</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2022年10月21日，被申请人依据《市场监督管理行政处罚程序规定》第二十条第二款的规定，作出不予立案的决定。2022年10月21日，被申请人通过全国12315平台将不予立案决定和终止调解决定短信推送至申请人的手机</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五、被申请人在规定期限内反馈举报结果，并按照程序规定处理投诉2022年9月14日，被申请人通过全国12315平台受理了申请人的投诉举报事项，因疏忽，未勾选平台内的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短信回复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功能，致使申请人未收到受理回复。但被申请人收到投诉后已开展投诉处理工作。因柳州市柳江区</w:t>
      </w:r>
      <w:r>
        <w:rPr>
          <w:rFonts w:hint="eastAsia" w:ascii="Times New Roman" w:hAnsi="Times New Roman" w:eastAsia="仿宋_GB2312" w:cs="Times New Roman"/>
          <w:sz w:val="32"/>
          <w:szCs w:val="32"/>
          <w:lang w:eastAsia="zh-CN"/>
        </w:rPr>
        <w:t>xx</w:t>
      </w:r>
      <w:r>
        <w:rPr>
          <w:rFonts w:hint="default" w:ascii="Times New Roman" w:hAnsi="Times New Roman" w:eastAsia="仿宋_GB2312" w:cs="Times New Roman"/>
          <w:sz w:val="32"/>
          <w:szCs w:val="32"/>
        </w:rPr>
        <w:t>调味食品厂明确表示拒绝调解，2022年10月21日，被申请人作出终止调解决定并在全国12315平台以短信方式推送至申请人手机。虽然被申请人未在《市场监督管理投诉举报处理暂行办法》第十四条规定的期限将受理决定告知申请人，但被申请人已经履行了《市场监督管理投诉举报处理暂行办法》规定的处理投诉的职责，并已将终止调解决定告知申请人。在投诉结果已明确的情况下，未告知受理决定并未减损申请人权益，无须再重新告知受理决定。</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2022年10月21日，被申请人在全国12315平台将不予立案决定以短信方式推送至申请人，在规定期限内将举报处理结果告知申请人。</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综上，被申请人已按照程序履行了法定职责，请求复议机关驳回申请人的复议请求。</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rPr>
        <w:t>本机关查明：</w:t>
      </w:r>
      <w:r>
        <w:rPr>
          <w:rFonts w:hint="default" w:ascii="Times New Roman" w:hAnsi="Times New Roman" w:eastAsia="仿宋_GB2312" w:cs="Times New Roman"/>
          <w:sz w:val="32"/>
          <w:szCs w:val="32"/>
          <w:lang w:val="en-US" w:eastAsia="zh-CN"/>
        </w:rPr>
        <w:t>申请人于2022年8月16日</w:t>
      </w:r>
      <w:r>
        <w:rPr>
          <w:rFonts w:hint="default" w:ascii="Times New Roman" w:hAnsi="Times New Roman" w:eastAsia="仿宋_GB2312" w:cs="Times New Roman"/>
          <w:color w:val="auto"/>
          <w:sz w:val="32"/>
          <w:szCs w:val="32"/>
          <w:lang w:val="en-US" w:eastAsia="zh-CN"/>
        </w:rPr>
        <w:t>在超市购买的“白米醋”，实为</w:t>
      </w:r>
      <w:r>
        <w:rPr>
          <w:rFonts w:hint="eastAsia"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食品厂生产的“白米酸酸性调味液”（生产许可证号：</w:t>
      </w:r>
      <w:r>
        <w:rPr>
          <w:rFonts w:hint="eastAsia"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，生产日期：2022年2月8日，条形码：</w:t>
      </w:r>
      <w:r>
        <w:rPr>
          <w:rFonts w:hint="eastAsia"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）。同年9月6日，</w:t>
      </w:r>
      <w:r>
        <w:rPr>
          <w:rFonts w:hint="default" w:ascii="Times New Roman" w:hAnsi="Times New Roman" w:eastAsia="仿宋_GB2312" w:cs="Times New Roman"/>
          <w:color w:val="auto"/>
          <w:sz w:val="32"/>
          <w:szCs w:val="32"/>
          <w:lang w:eastAsia="zh-CN"/>
        </w:rPr>
        <w:t>申请人以邮寄</w:t>
      </w:r>
      <w:r>
        <w:rPr>
          <w:rFonts w:hint="default" w:ascii="Times New Roman" w:hAnsi="Times New Roman" w:eastAsia="仿宋_GB2312" w:cs="Times New Roman"/>
          <w:color w:val="auto"/>
          <w:sz w:val="32"/>
          <w:szCs w:val="32"/>
          <w:lang w:val="en-US" w:eastAsia="zh-CN"/>
        </w:rPr>
        <w:t>形式，向被申请人举报投诉柳州市柳江区</w:t>
      </w:r>
      <w:r>
        <w:rPr>
          <w:rFonts w:hint="eastAsia"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调味食品厂（</w:t>
      </w:r>
      <w:r>
        <w:rPr>
          <w:rFonts w:hint="default" w:ascii="Times New Roman" w:hAnsi="Times New Roman" w:eastAsia="仿宋_GB2312" w:cs="Times New Roman"/>
          <w:sz w:val="32"/>
          <w:szCs w:val="32"/>
          <w:highlight w:val="none"/>
          <w:lang w:val="en-US" w:eastAsia="zh-CN"/>
        </w:rPr>
        <w:t>住所地位于柳州市柳江区</w:t>
      </w:r>
      <w:r>
        <w:rPr>
          <w:rFonts w:hint="eastAsia" w:ascii="Times New Roman" w:hAnsi="Times New Roman" w:eastAsia="仿宋_GB2312" w:cs="Times New Roman"/>
          <w:sz w:val="32"/>
          <w:szCs w:val="32"/>
          <w:highlight w:val="none"/>
          <w:lang w:val="en-US" w:eastAsia="zh-CN"/>
        </w:rPr>
        <w:t>xx</w:t>
      </w:r>
      <w:r>
        <w:rPr>
          <w:rFonts w:hint="default" w:ascii="Times New Roman" w:hAnsi="Times New Roman" w:eastAsia="仿宋_GB2312" w:cs="Times New Roman"/>
          <w:sz w:val="32"/>
          <w:szCs w:val="32"/>
          <w:highlight w:val="none"/>
          <w:lang w:val="en-US" w:eastAsia="zh-CN"/>
        </w:rPr>
        <w:t>，以下简称</w:t>
      </w:r>
      <w:r>
        <w:rPr>
          <w:rFonts w:hint="eastAsia" w:ascii="Times New Roman" w:hAnsi="Times New Roman" w:eastAsia="仿宋_GB2312" w:cs="Times New Roman"/>
          <w:sz w:val="32"/>
          <w:szCs w:val="32"/>
          <w:highlight w:val="none"/>
          <w:lang w:val="en-US" w:eastAsia="zh-CN"/>
        </w:rPr>
        <w:t>xx</w:t>
      </w:r>
      <w:r>
        <w:rPr>
          <w:rFonts w:hint="default" w:ascii="Times New Roman" w:hAnsi="Times New Roman" w:eastAsia="仿宋_GB2312" w:cs="Times New Roman"/>
          <w:sz w:val="32"/>
          <w:szCs w:val="32"/>
          <w:highlight w:val="none"/>
          <w:lang w:val="en-US" w:eastAsia="zh-CN"/>
        </w:rPr>
        <w:t>食品厂</w:t>
      </w:r>
      <w:r>
        <w:rPr>
          <w:rFonts w:hint="default" w:ascii="Times New Roman" w:hAnsi="Times New Roman" w:eastAsia="仿宋_GB2312" w:cs="Times New Roman"/>
          <w:color w:val="auto"/>
          <w:sz w:val="32"/>
          <w:szCs w:val="32"/>
          <w:lang w:val="en-US" w:eastAsia="zh-CN"/>
        </w:rPr>
        <w:t>）。申请人认为其于2022年8月16日在超市购买的为</w:t>
      </w:r>
      <w:r>
        <w:rPr>
          <w:rFonts w:hint="eastAsia"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食品厂生产的“白米醋”,该产品外包装配料表没有“米”含量，违法GB7718-2011《预包食品标签通则》第4.1.2.2.1项，违法《食品安全法》第六十七条第（一）款第（九）项规定，要求被申请人依法查处并</w:t>
      </w:r>
      <w:r>
        <w:rPr>
          <w:rFonts w:hint="default" w:ascii="Times New Roman" w:hAnsi="Times New Roman" w:eastAsia="仿宋_GB2312" w:cs="Times New Roman"/>
          <w:color w:val="auto"/>
          <w:sz w:val="32"/>
          <w:szCs w:val="32"/>
          <w:highlight w:val="none"/>
          <w:lang w:val="en-US" w:eastAsia="zh-CN"/>
        </w:rPr>
        <w:t>给予申请人举报奖励，责令</w:t>
      </w:r>
      <w:r>
        <w:rPr>
          <w:rFonts w:hint="eastAsia"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lang w:val="en-US" w:eastAsia="zh-CN"/>
        </w:rPr>
        <w:t>食品厂退款并赔偿申请人，将该案处理结果予以书面回复并送达行政处罚决定书复印件。</w:t>
      </w:r>
      <w:r>
        <w:rPr>
          <w:rFonts w:hint="default" w:ascii="Times New Roman" w:hAnsi="Times New Roman" w:eastAsia="仿宋_GB2312" w:cs="Times New Roman"/>
          <w:color w:val="auto"/>
          <w:sz w:val="32"/>
          <w:szCs w:val="32"/>
          <w:lang w:val="en-US" w:eastAsia="zh-CN"/>
        </w:rPr>
        <w:t>被申请人收到举报投诉后，于9月14日通过12315平台收申请人投诉举报事项。同年9月20日，被申请人到被举报投诉</w:t>
      </w:r>
      <w:r>
        <w:rPr>
          <w:rFonts w:hint="eastAsia"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食品厂进行现场检查，并对</w:t>
      </w:r>
      <w:r>
        <w:rPr>
          <w:rFonts w:hint="eastAsia"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食品厂法定代表人进行询问。经被申请人核查，</w:t>
      </w:r>
      <w:r>
        <w:rPr>
          <w:rFonts w:hint="eastAsia"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食品厂现场未发现“白米醋”酸性调味液产品，经调取留样产品“白米醋”酸性调味液，正面标识为：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白米酸酸性调味液，净含量：400m1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柳州市柳江区</w:t>
      </w:r>
      <w:r>
        <w:rPr>
          <w:rFonts w:hint="eastAsia" w:ascii="Times New Roman" w:hAnsi="Times New Roman" w:eastAsia="仿宋_GB2312" w:cs="Times New Roman"/>
          <w:sz w:val="32"/>
          <w:szCs w:val="32"/>
          <w:lang w:eastAsia="zh-CN"/>
        </w:rPr>
        <w:t>xx</w:t>
      </w:r>
      <w:r>
        <w:rPr>
          <w:rFonts w:hint="default" w:ascii="Times New Roman" w:hAnsi="Times New Roman" w:eastAsia="仿宋_GB2312" w:cs="Times New Roman"/>
          <w:sz w:val="32"/>
          <w:szCs w:val="32"/>
        </w:rPr>
        <w:t>调味食品厂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，背面标签标注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产品名称：酸性调味液；净含量：400ml</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配料：酿造食醋、饮用水、食用</w:t>
      </w:r>
      <w:r>
        <w:rPr>
          <w:rFonts w:hint="default" w:ascii="Times New Roman" w:hAnsi="Times New Roman" w:eastAsia="仿宋_GB2312" w:cs="Times New Roman"/>
          <w:sz w:val="32"/>
          <w:szCs w:val="32"/>
          <w:lang w:eastAsia="zh-CN"/>
        </w:rPr>
        <w:t>冰乙酸</w:t>
      </w:r>
      <w:r>
        <w:rPr>
          <w:rFonts w:hint="default" w:ascii="Times New Roman" w:hAnsi="Times New Roman" w:eastAsia="仿宋_GB2312" w:cs="Times New Roman"/>
          <w:sz w:val="32"/>
          <w:szCs w:val="32"/>
        </w:rPr>
        <w:t>；生产许可证号：</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产品执行标准：GB31644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总酸≥2.5g/100ml；保质期：24个月；贮存方法：常温千燥处贮存；生产日期：见中缝；生产单位：柳州市柳江区</w:t>
      </w:r>
      <w:r>
        <w:rPr>
          <w:rFonts w:hint="eastAsia" w:ascii="Times New Roman" w:hAnsi="Times New Roman" w:eastAsia="仿宋_GB2312" w:cs="Times New Roman"/>
          <w:sz w:val="32"/>
          <w:szCs w:val="32"/>
          <w:lang w:eastAsia="zh-CN"/>
        </w:rPr>
        <w:t>xx</w:t>
      </w:r>
      <w:r>
        <w:rPr>
          <w:rFonts w:hint="default" w:ascii="Times New Roman" w:hAnsi="Times New Roman" w:eastAsia="仿宋_GB2312" w:cs="Times New Roman"/>
          <w:sz w:val="32"/>
          <w:szCs w:val="32"/>
        </w:rPr>
        <w:t>调味食品厂；厂址：柳州市柳江区第一工业开发区利国路8号；产地：广西柳州市；电话：0772-</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；营养成分表：项目、每100克、营养素参考值％；能量、0千焦、0％；蛋白质、0克、0％；脂肪、0克、0％；碳水化合物、0克、0％；钠、0毫克、0％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同年</w:t>
      </w:r>
      <w:r>
        <w:rPr>
          <w:rFonts w:hint="default" w:ascii="Times New Roman" w:hAnsi="Times New Roman" w:eastAsia="仿宋_GB2312" w:cs="Times New Roman"/>
          <w:sz w:val="32"/>
          <w:szCs w:val="32"/>
          <w:lang w:val="en-US" w:eastAsia="zh-CN"/>
        </w:rPr>
        <w:t>10月9日，经被申请人负责人批准，对</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lang w:val="en-US" w:eastAsia="zh-CN"/>
        </w:rPr>
        <w:t>食品厂涉嫌生产经营标签不符合食品安全法规定的食品案件延长核查期限。</w:t>
      </w:r>
      <w:r>
        <w:rPr>
          <w:rFonts w:hint="default" w:ascii="Times New Roman" w:hAnsi="Times New Roman" w:eastAsia="仿宋_GB2312" w:cs="Times New Roman"/>
          <w:color w:val="auto"/>
          <w:sz w:val="32"/>
          <w:szCs w:val="32"/>
          <w:lang w:eastAsia="zh-CN"/>
        </w:rPr>
        <w:t>同年</w:t>
      </w:r>
      <w:r>
        <w:rPr>
          <w:rFonts w:hint="default" w:ascii="Times New Roman" w:hAnsi="Times New Roman" w:eastAsia="仿宋_GB2312" w:cs="Times New Roman"/>
          <w:color w:val="auto"/>
          <w:sz w:val="32"/>
          <w:szCs w:val="32"/>
          <w:lang w:val="en-US" w:eastAsia="zh-CN"/>
        </w:rPr>
        <w:t>10月20日，</w:t>
      </w:r>
      <w:r>
        <w:rPr>
          <w:rFonts w:hint="eastAsia"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调味食品厂向被申请人提交《关于王</w:t>
      </w:r>
      <w:r>
        <w:rPr>
          <w:rFonts w:hint="eastAsia"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投诉举报我厂产品“白米醋酸性调味液”产品标签不符合食品安全标签的情况说明》，认为申请人投诉举报事项不属实，对申请人提出的赔偿等一切诉求予以拒绝。同年10月21日，被申请人作出《举报不予立案告知书》（江市监新城不予立告字〔2002〕第</w:t>
      </w:r>
      <w:r>
        <w:rPr>
          <w:rFonts w:hint="eastAsia"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号）及《投诉终止调解决定书》（江市监诉终字〔2020〕第</w:t>
      </w:r>
      <w:r>
        <w:rPr>
          <w:rFonts w:hint="eastAsia"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号），并通过全国12315平台将不予立案决定和终止调解决定短信告知申请人，</w:t>
      </w:r>
      <w:r>
        <w:rPr>
          <w:rFonts w:hint="default" w:ascii="Times New Roman" w:hAnsi="Times New Roman" w:eastAsia="仿宋_GB2312" w:cs="Times New Roman"/>
          <w:sz w:val="32"/>
          <w:szCs w:val="32"/>
          <w:highlight w:val="none"/>
          <w:lang w:val="en-US" w:eastAsia="zh-CN"/>
        </w:rPr>
        <w:t>并告知了</w:t>
      </w:r>
      <w:r>
        <w:rPr>
          <w:rFonts w:hint="default" w:ascii="Times New Roman" w:hAnsi="Times New Roman" w:eastAsia="仿宋_GB2312" w:cs="Times New Roman"/>
          <w:color w:val="000000"/>
          <w:sz w:val="32"/>
          <w:szCs w:val="32"/>
          <w:highlight w:val="none"/>
          <w:lang w:val="en-US" w:eastAsia="zh-CN"/>
        </w:rPr>
        <w:t>具体理由及依据</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上述事实，有下列证据证明：</w:t>
      </w:r>
    </w:p>
    <w:p>
      <w:pPr>
        <w:keepNext w:val="0"/>
        <w:keepLines w:val="0"/>
        <w:pageBreakBefore w:val="0"/>
        <w:widowControl/>
        <w:numPr>
          <w:ilvl w:val="0"/>
          <w:numId w:val="2"/>
        </w:numPr>
        <w:tabs>
          <w:tab w:val="left" w:pos="8294"/>
        </w:tabs>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lang w:val="en-US" w:eastAsia="zh-CN"/>
        </w:rPr>
        <w:t>全国12315平台投诉举报流转记录</w:t>
      </w:r>
      <w:r>
        <w:rPr>
          <w:rFonts w:hint="default" w:ascii="Times New Roman" w:hAnsi="Times New Roman" w:eastAsia="仿宋_GB2312" w:cs="Times New Roman"/>
          <w:sz w:val="32"/>
          <w:szCs w:val="32"/>
          <w:lang w:eastAsia="zh-CN"/>
        </w:rPr>
        <w:t>；</w:t>
      </w:r>
    </w:p>
    <w:p>
      <w:pPr>
        <w:keepNext w:val="0"/>
        <w:keepLines w:val="0"/>
        <w:pageBreakBefore w:val="0"/>
        <w:widowControl/>
        <w:numPr>
          <w:ilvl w:val="0"/>
          <w:numId w:val="2"/>
        </w:numPr>
        <w:tabs>
          <w:tab w:val="left" w:pos="8294"/>
        </w:tabs>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举报投诉信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keepNext w:val="0"/>
        <w:keepLines w:val="0"/>
        <w:pageBreakBefore w:val="0"/>
        <w:widowControl/>
        <w:numPr>
          <w:ilvl w:val="0"/>
          <w:numId w:val="2"/>
        </w:numPr>
        <w:tabs>
          <w:tab w:val="left" w:pos="8294"/>
        </w:tabs>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现场笔录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及证据调取单；</w:t>
      </w:r>
    </w:p>
    <w:p>
      <w:pPr>
        <w:keepNext w:val="0"/>
        <w:keepLines w:val="0"/>
        <w:pageBreakBefore w:val="0"/>
        <w:widowControl/>
        <w:numPr>
          <w:ilvl w:val="0"/>
          <w:numId w:val="2"/>
        </w:numPr>
        <w:tabs>
          <w:tab w:val="left" w:pos="8294"/>
        </w:tabs>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default" w:ascii="Times New Roman" w:hAnsi="Times New Roman" w:eastAsia="仿宋_GB2312" w:cs="Times New Roman"/>
          <w:kern w:val="0"/>
          <w:sz w:val="32"/>
          <w:szCs w:val="32"/>
          <w:lang w:eastAsia="zh-CN"/>
        </w:rPr>
      </w:pPr>
      <w:r>
        <w:rPr>
          <w:rFonts w:hint="eastAsia" w:ascii="Times New Roman" w:hAnsi="Times New Roman" w:eastAsia="仿宋_GB2312" w:cs="Times New Roman"/>
          <w:sz w:val="32"/>
          <w:szCs w:val="32"/>
          <w:lang w:eastAsia="zh-CN"/>
        </w:rPr>
        <w:t>xx</w:t>
      </w:r>
      <w:r>
        <w:rPr>
          <w:rFonts w:hint="default" w:ascii="Times New Roman" w:hAnsi="Times New Roman" w:eastAsia="仿宋_GB2312" w:cs="Times New Roman"/>
          <w:sz w:val="32"/>
          <w:szCs w:val="32"/>
          <w:lang w:eastAsia="zh-CN"/>
        </w:rPr>
        <w:t>食品厂酸性调味液检验原始记录（检验编号</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lang w:eastAsia="zh-CN"/>
        </w:rPr>
        <w:t>）；</w:t>
      </w:r>
    </w:p>
    <w:p>
      <w:pPr>
        <w:keepNext w:val="0"/>
        <w:keepLines w:val="0"/>
        <w:pageBreakBefore w:val="0"/>
        <w:widowControl/>
        <w:numPr>
          <w:ilvl w:val="0"/>
          <w:numId w:val="2"/>
        </w:numPr>
        <w:tabs>
          <w:tab w:val="left" w:pos="8294"/>
        </w:tabs>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default"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xx</w:t>
      </w:r>
      <w:r>
        <w:rPr>
          <w:rFonts w:hint="default" w:ascii="Times New Roman" w:hAnsi="Times New Roman" w:eastAsia="仿宋_GB2312" w:cs="Times New Roman"/>
          <w:kern w:val="0"/>
          <w:sz w:val="32"/>
          <w:szCs w:val="32"/>
          <w:lang w:eastAsia="zh-CN"/>
        </w:rPr>
        <w:t>食品厂检验报告单（报告编号</w:t>
      </w:r>
      <w:r>
        <w:rPr>
          <w:rFonts w:hint="eastAsia" w:ascii="Times New Roman" w:hAnsi="Times New Roman" w:eastAsia="仿宋_GB2312" w:cs="Times New Roman"/>
          <w:kern w:val="0"/>
          <w:sz w:val="32"/>
          <w:szCs w:val="32"/>
          <w:lang w:val="en-US" w:eastAsia="zh-CN"/>
        </w:rPr>
        <w:t>xx</w:t>
      </w:r>
      <w:r>
        <w:rPr>
          <w:rFonts w:hint="default" w:ascii="Times New Roman" w:hAnsi="Times New Roman" w:eastAsia="仿宋_GB2312" w:cs="Times New Roman"/>
          <w:kern w:val="0"/>
          <w:sz w:val="32"/>
          <w:szCs w:val="32"/>
          <w:lang w:eastAsia="zh-CN"/>
        </w:rPr>
        <w:t>）；</w:t>
      </w:r>
    </w:p>
    <w:p>
      <w:pPr>
        <w:keepNext w:val="0"/>
        <w:keepLines w:val="0"/>
        <w:pageBreakBefore w:val="0"/>
        <w:widowControl/>
        <w:numPr>
          <w:ilvl w:val="0"/>
          <w:numId w:val="2"/>
        </w:numPr>
        <w:tabs>
          <w:tab w:val="left" w:pos="8294"/>
        </w:tabs>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color w:val="000000"/>
          <w:sz w:val="32"/>
          <w:szCs w:val="32"/>
          <w:highlight w:val="none"/>
          <w:lang w:val="en-US" w:eastAsia="zh-CN"/>
        </w:rPr>
        <w:t>《投诉终止调解决定书》（</w:t>
      </w:r>
      <w:r>
        <w:rPr>
          <w:rFonts w:hint="default" w:ascii="Times New Roman" w:hAnsi="Times New Roman" w:eastAsia="仿宋_GB2312" w:cs="Times New Roman"/>
          <w:color w:val="auto"/>
          <w:sz w:val="32"/>
          <w:szCs w:val="32"/>
          <w:lang w:val="en-US" w:eastAsia="zh-CN"/>
        </w:rPr>
        <w:t>江市监诉终字〔2020〕第</w:t>
      </w:r>
      <w:r>
        <w:rPr>
          <w:rFonts w:hint="eastAsia"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号</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kern w:val="0"/>
          <w:sz w:val="32"/>
          <w:szCs w:val="32"/>
          <w:lang w:eastAsia="zh-CN"/>
        </w:rPr>
        <w:t>；</w:t>
      </w:r>
    </w:p>
    <w:p>
      <w:pPr>
        <w:keepNext w:val="0"/>
        <w:keepLines w:val="0"/>
        <w:pageBreakBefore w:val="0"/>
        <w:widowControl/>
        <w:numPr>
          <w:ilvl w:val="0"/>
          <w:numId w:val="2"/>
        </w:numPr>
        <w:tabs>
          <w:tab w:val="left" w:pos="8294"/>
        </w:tabs>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color w:val="000000"/>
          <w:sz w:val="32"/>
          <w:szCs w:val="32"/>
          <w:highlight w:val="none"/>
          <w:lang w:val="en-US" w:eastAsia="zh-CN"/>
        </w:rPr>
        <w:t>《举报不予立案告知书》（</w:t>
      </w:r>
      <w:r>
        <w:rPr>
          <w:rFonts w:hint="default" w:ascii="Times New Roman" w:hAnsi="Times New Roman" w:eastAsia="仿宋_GB2312" w:cs="Times New Roman"/>
          <w:color w:val="auto"/>
          <w:sz w:val="32"/>
          <w:szCs w:val="32"/>
          <w:lang w:val="en-US" w:eastAsia="zh-CN"/>
        </w:rPr>
        <w:t>江市监新城不予立告字〔2002〕第</w:t>
      </w:r>
      <w:r>
        <w:rPr>
          <w:rFonts w:hint="eastAsia"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号</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kern w:val="0"/>
          <w:sz w:val="32"/>
          <w:szCs w:val="32"/>
          <w:lang w:eastAsia="zh-CN"/>
        </w:rPr>
        <w:t>；</w:t>
      </w:r>
    </w:p>
    <w:p>
      <w:pPr>
        <w:keepNext w:val="0"/>
        <w:keepLines w:val="0"/>
        <w:pageBreakBefore w:val="0"/>
        <w:widowControl/>
        <w:numPr>
          <w:ilvl w:val="0"/>
          <w:numId w:val="2"/>
        </w:numPr>
        <w:tabs>
          <w:tab w:val="left" w:pos="8294"/>
        </w:tabs>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全国</w:t>
      </w:r>
      <w:r>
        <w:rPr>
          <w:rFonts w:hint="default" w:ascii="Times New Roman" w:hAnsi="Times New Roman" w:eastAsia="仿宋_GB2312" w:cs="Times New Roman"/>
          <w:kern w:val="0"/>
          <w:sz w:val="32"/>
          <w:szCs w:val="32"/>
          <w:lang w:val="en-US" w:eastAsia="zh-CN"/>
        </w:rPr>
        <w:t>12315平台</w:t>
      </w:r>
      <w:r>
        <w:rPr>
          <w:rFonts w:hint="default" w:ascii="Times New Roman" w:hAnsi="Times New Roman" w:eastAsia="仿宋_GB2312" w:cs="Times New Roman"/>
          <w:kern w:val="0"/>
          <w:sz w:val="32"/>
          <w:szCs w:val="32"/>
          <w:lang w:eastAsia="zh-CN"/>
        </w:rPr>
        <w:t>短信反馈情况截图；</w:t>
      </w:r>
    </w:p>
    <w:p>
      <w:pPr>
        <w:keepNext w:val="0"/>
        <w:keepLines w:val="0"/>
        <w:pageBreakBefore w:val="0"/>
        <w:widowControl/>
        <w:numPr>
          <w:ilvl w:val="0"/>
          <w:numId w:val="2"/>
        </w:numPr>
        <w:tabs>
          <w:tab w:val="left" w:pos="8294"/>
        </w:tabs>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柳州市柳江区</w:t>
      </w:r>
      <w:r>
        <w:rPr>
          <w:rFonts w:hint="eastAsia" w:ascii="Times New Roman" w:hAnsi="Times New Roman" w:eastAsia="仿宋_GB2312" w:cs="Times New Roman"/>
          <w:kern w:val="0"/>
          <w:sz w:val="32"/>
          <w:szCs w:val="32"/>
          <w:lang w:eastAsia="zh-CN"/>
        </w:rPr>
        <w:t>xx</w:t>
      </w:r>
      <w:r>
        <w:rPr>
          <w:rFonts w:hint="default" w:ascii="Times New Roman" w:hAnsi="Times New Roman" w:eastAsia="仿宋_GB2312" w:cs="Times New Roman"/>
          <w:kern w:val="0"/>
          <w:sz w:val="32"/>
          <w:szCs w:val="32"/>
          <w:lang w:eastAsia="zh-CN"/>
        </w:rPr>
        <w:t>调味食品厂营业执照。</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z w:val="32"/>
          <w:szCs w:val="32"/>
        </w:rPr>
        <w:t>本机关认为：</w:t>
      </w:r>
      <w:r>
        <w:rPr>
          <w:rFonts w:hint="default" w:ascii="Times New Roman" w:hAnsi="Times New Roman" w:eastAsia="仿宋_GB2312" w:cs="Times New Roman"/>
          <w:color w:val="auto"/>
          <w:sz w:val="32"/>
          <w:szCs w:val="32"/>
          <w:highlight w:val="none"/>
          <w:lang w:eastAsia="zh-CN"/>
        </w:rPr>
        <w:t>根据《市场监督管理投诉举报处理暂行办法》第十二条、《市场监督管理行政处罚程序暂行规定》第</w:t>
      </w:r>
      <w:r>
        <w:rPr>
          <w:rFonts w:hint="default" w:ascii="Times New Roman" w:hAnsi="Times New Roman" w:eastAsia="仿宋_GB2312" w:cs="Times New Roman"/>
          <w:color w:val="auto"/>
          <w:sz w:val="32"/>
          <w:szCs w:val="32"/>
          <w:highlight w:val="none"/>
          <w:lang w:val="en-US" w:eastAsia="zh-CN"/>
        </w:rPr>
        <w:t>七</w:t>
      </w:r>
      <w:r>
        <w:rPr>
          <w:rFonts w:hint="default" w:ascii="Times New Roman" w:hAnsi="Times New Roman" w:eastAsia="仿宋_GB2312" w:cs="Times New Roman"/>
          <w:color w:val="auto"/>
          <w:sz w:val="32"/>
          <w:szCs w:val="32"/>
          <w:highlight w:val="none"/>
          <w:lang w:eastAsia="zh-CN"/>
        </w:rPr>
        <w:t>条规定，被举报企业</w:t>
      </w:r>
      <w:r>
        <w:rPr>
          <w:rFonts w:hint="eastAsia" w:ascii="Times New Roman" w:hAnsi="Times New Roman" w:eastAsia="仿宋_GB2312" w:cs="Times New Roman"/>
          <w:color w:val="auto"/>
          <w:sz w:val="32"/>
          <w:szCs w:val="32"/>
          <w:highlight w:val="none"/>
          <w:lang w:eastAsia="zh-CN"/>
        </w:rPr>
        <w:t>xx</w:t>
      </w:r>
      <w:r>
        <w:rPr>
          <w:rFonts w:hint="default" w:ascii="Times New Roman" w:hAnsi="Times New Roman" w:eastAsia="仿宋_GB2312" w:cs="Times New Roman"/>
          <w:color w:val="auto"/>
          <w:sz w:val="32"/>
          <w:szCs w:val="32"/>
          <w:highlight w:val="none"/>
          <w:lang w:eastAsia="zh-CN"/>
        </w:rPr>
        <w:t>食品厂属于被申请人管辖范围，被申请人有权对申请人的投诉举报进行处理。被申请人接到举报后经现场调查、取证，</w:t>
      </w:r>
      <w:r>
        <w:rPr>
          <w:rFonts w:hint="eastAsia" w:ascii="Times New Roman" w:hAnsi="Times New Roman" w:eastAsia="仿宋_GB2312" w:cs="Times New Roman"/>
          <w:color w:val="auto"/>
          <w:sz w:val="32"/>
          <w:szCs w:val="32"/>
          <w:highlight w:val="none"/>
          <w:lang w:eastAsia="zh-CN"/>
        </w:rPr>
        <w:t>xx</w:t>
      </w:r>
      <w:r>
        <w:rPr>
          <w:rFonts w:hint="default" w:ascii="Times New Roman" w:hAnsi="Times New Roman" w:eastAsia="仿宋_GB2312" w:cs="Times New Roman"/>
          <w:color w:val="auto"/>
          <w:sz w:val="32"/>
          <w:szCs w:val="32"/>
          <w:highlight w:val="none"/>
          <w:lang w:eastAsia="zh-CN"/>
        </w:rPr>
        <w:t>食品厂生产产品产品为“</w:t>
      </w:r>
      <w:r>
        <w:rPr>
          <w:rFonts w:hint="default" w:ascii="Times New Roman" w:hAnsi="Times New Roman" w:eastAsia="仿宋_GB2312" w:cs="Times New Roman"/>
          <w:color w:val="auto"/>
          <w:sz w:val="32"/>
          <w:szCs w:val="32"/>
          <w:lang w:val="en-US" w:eastAsia="zh-CN"/>
        </w:rPr>
        <w:t>白米酸酸性调味液</w:t>
      </w:r>
      <w:r>
        <w:rPr>
          <w:rFonts w:hint="default" w:ascii="Times New Roman" w:hAnsi="Times New Roman" w:eastAsia="仿宋_GB2312" w:cs="Times New Roman"/>
          <w:color w:val="auto"/>
          <w:sz w:val="32"/>
          <w:szCs w:val="32"/>
          <w:highlight w:val="none"/>
          <w:lang w:eastAsia="zh-CN"/>
        </w:rPr>
        <w:t>”，属于符合调味料，</w:t>
      </w:r>
      <w:r>
        <w:rPr>
          <w:rFonts w:hint="eastAsia" w:ascii="Times New Roman" w:hAnsi="Times New Roman" w:eastAsia="仿宋_GB2312" w:cs="Times New Roman"/>
          <w:color w:val="auto"/>
          <w:sz w:val="32"/>
          <w:szCs w:val="32"/>
          <w:highlight w:val="none"/>
          <w:lang w:eastAsia="zh-CN"/>
        </w:rPr>
        <w:t>xx</w:t>
      </w:r>
      <w:r>
        <w:rPr>
          <w:rFonts w:hint="default" w:ascii="Times New Roman" w:hAnsi="Times New Roman" w:eastAsia="仿宋_GB2312" w:cs="Times New Roman"/>
          <w:color w:val="auto"/>
          <w:sz w:val="32"/>
          <w:szCs w:val="32"/>
          <w:highlight w:val="none"/>
          <w:lang w:eastAsia="zh-CN"/>
        </w:rPr>
        <w:t>食品厂“</w:t>
      </w:r>
      <w:r>
        <w:rPr>
          <w:rFonts w:hint="default" w:ascii="Times New Roman" w:hAnsi="Times New Roman" w:eastAsia="仿宋_GB2312" w:cs="Times New Roman"/>
          <w:color w:val="auto"/>
          <w:sz w:val="32"/>
          <w:szCs w:val="32"/>
          <w:lang w:val="en-US" w:eastAsia="zh-CN"/>
        </w:rPr>
        <w:t>白米酸酸性调味液</w:t>
      </w:r>
      <w:r>
        <w:rPr>
          <w:rFonts w:hint="default" w:ascii="Times New Roman" w:hAnsi="Times New Roman" w:eastAsia="仿宋_GB2312" w:cs="Times New Roman"/>
          <w:color w:val="auto"/>
          <w:sz w:val="32"/>
          <w:szCs w:val="32"/>
          <w:highlight w:val="none"/>
          <w:lang w:eastAsia="zh-CN"/>
        </w:rPr>
        <w:t>”产品执行《食品安全国家标准复合调味料》（</w:t>
      </w:r>
      <w:r>
        <w:rPr>
          <w:rFonts w:hint="default" w:ascii="Times New Roman" w:hAnsi="Times New Roman" w:eastAsia="仿宋_GB2312" w:cs="Times New Roman"/>
          <w:color w:val="auto"/>
          <w:sz w:val="32"/>
          <w:szCs w:val="32"/>
          <w:highlight w:val="none"/>
          <w:lang w:val="en-US" w:eastAsia="zh-CN"/>
        </w:rPr>
        <w:t>GB31644—2018</w:t>
      </w:r>
      <w:r>
        <w:rPr>
          <w:rFonts w:hint="default" w:ascii="Times New Roman" w:hAnsi="Times New Roman" w:eastAsia="仿宋_GB2312" w:cs="Times New Roman"/>
          <w:color w:val="auto"/>
          <w:sz w:val="32"/>
          <w:szCs w:val="32"/>
          <w:highlight w:val="none"/>
          <w:lang w:eastAsia="zh-CN"/>
        </w:rPr>
        <w:t>）并无不当，不存在违法行为，被</w:t>
      </w:r>
      <w:r>
        <w:rPr>
          <w:rFonts w:hint="default" w:ascii="Times New Roman" w:hAnsi="Times New Roman" w:eastAsia="仿宋_GB2312" w:cs="Times New Roman"/>
          <w:color w:val="auto"/>
          <w:sz w:val="32"/>
          <w:szCs w:val="32"/>
          <w:highlight w:val="none"/>
          <w:lang w:val="en-US" w:eastAsia="zh-CN"/>
        </w:rPr>
        <w:t>申请人决定不予立案，符合《市场监督管理行政处罚程序规定》第二十条的规定。被申请人作出不予立案当日即通过全国12315平台短信告知申请人，符合《市场监督管理投诉举报处理暂行办法》第三十一条第二款的规定。</w:t>
      </w:r>
      <w:r>
        <w:rPr>
          <w:rFonts w:hint="default" w:ascii="Times New Roman" w:hAnsi="Times New Roman" w:eastAsia="仿宋_GB2312" w:cs="Times New Roman"/>
          <w:color w:val="000000"/>
          <w:sz w:val="32"/>
          <w:szCs w:val="32"/>
          <w:highlight w:val="none"/>
          <w:lang w:val="en-US" w:eastAsia="zh-CN"/>
        </w:rPr>
        <w:t>被申请人虽在受理申请人投诉事项后，未予以及时告知，但被申请人已对申请人的投诉举报事项开展核查、处理，并将处理结果予以告知，并未影响申请人对处理结果的知情权。</w:t>
      </w:r>
      <w:r>
        <w:rPr>
          <w:rFonts w:hint="default" w:ascii="Times New Roman" w:hAnsi="Times New Roman" w:eastAsia="仿宋_GB2312" w:cs="Times New Roman"/>
          <w:color w:val="auto"/>
          <w:sz w:val="32"/>
          <w:szCs w:val="32"/>
          <w:highlight w:val="none"/>
          <w:lang w:val="en-US" w:eastAsia="zh-CN"/>
        </w:rPr>
        <w:t>故被申请人已对申请人投诉举报依法处理，履行了监督检查职责。</w:t>
      </w:r>
      <w:r>
        <w:rPr>
          <w:rFonts w:hint="default" w:ascii="Times New Roman" w:hAnsi="Times New Roman" w:eastAsia="仿宋_GB2312" w:cs="Times New Roman"/>
          <w:color w:val="000000"/>
          <w:sz w:val="32"/>
          <w:szCs w:val="32"/>
          <w:highlight w:val="none"/>
          <w:lang w:val="en-US" w:eastAsia="zh-CN"/>
        </w:rPr>
        <w:t>因</w:t>
      </w:r>
      <w:r>
        <w:rPr>
          <w:rFonts w:hint="eastAsia" w:ascii="Times New Roman" w:hAnsi="Times New Roman" w:eastAsia="仿宋_GB2312" w:cs="Times New Roman"/>
          <w:kern w:val="0"/>
          <w:sz w:val="32"/>
          <w:szCs w:val="32"/>
          <w:lang w:eastAsia="zh-CN"/>
        </w:rPr>
        <w:t>xx</w:t>
      </w:r>
      <w:r>
        <w:rPr>
          <w:rFonts w:hint="default" w:ascii="Times New Roman" w:hAnsi="Times New Roman" w:eastAsia="仿宋_GB2312" w:cs="Times New Roman"/>
          <w:kern w:val="0"/>
          <w:sz w:val="32"/>
          <w:szCs w:val="32"/>
          <w:lang w:eastAsia="zh-CN"/>
        </w:rPr>
        <w:t>食品厂拒绝调解，被申请人根据《市场监督立管投诉举报处理暂行办法》第二十一条规定作出《投诉终止调解决定书》并无不当。综上所述，被申请人已履行法定职责处理投诉举报事项，</w:t>
      </w:r>
      <w:r>
        <w:rPr>
          <w:rFonts w:hint="default" w:ascii="Times New Roman" w:hAnsi="Times New Roman" w:eastAsia="仿宋_GB2312" w:cs="Times New Roman"/>
          <w:kern w:val="0"/>
          <w:sz w:val="32"/>
          <w:szCs w:val="32"/>
          <w:lang w:val="en-US" w:eastAsia="zh-CN"/>
        </w:rPr>
        <w:t>申请人的复议请求理由不充分，不予支持</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pacing w:val="-2"/>
          <w:sz w:val="32"/>
          <w:szCs w:val="32"/>
        </w:rPr>
        <w:t>根据《中华人民共和国行政复议法</w:t>
      </w:r>
      <w:r>
        <w:rPr>
          <w:rFonts w:hint="default" w:ascii="Times New Roman" w:hAnsi="Times New Roman" w:eastAsia="仿宋_GB2312" w:cs="Times New Roman"/>
          <w:spacing w:val="-2"/>
          <w:sz w:val="32"/>
          <w:szCs w:val="32"/>
          <w:lang w:eastAsia="zh-CN"/>
        </w:rPr>
        <w:t>实施条例</w:t>
      </w:r>
      <w:r>
        <w:rPr>
          <w:rFonts w:hint="default" w:ascii="Times New Roman" w:hAnsi="Times New Roman" w:eastAsia="仿宋_GB2312" w:cs="Times New Roman"/>
          <w:spacing w:val="-2"/>
          <w:sz w:val="32"/>
          <w:szCs w:val="32"/>
        </w:rPr>
        <w:t>》第</w:t>
      </w:r>
      <w:r>
        <w:rPr>
          <w:rFonts w:hint="default" w:ascii="Times New Roman" w:hAnsi="Times New Roman" w:eastAsia="仿宋_GB2312" w:cs="Times New Roman"/>
          <w:spacing w:val="-2"/>
          <w:sz w:val="32"/>
          <w:szCs w:val="32"/>
          <w:lang w:eastAsia="zh-CN"/>
        </w:rPr>
        <w:t>四</w:t>
      </w:r>
      <w:r>
        <w:rPr>
          <w:rFonts w:hint="default" w:ascii="Times New Roman" w:hAnsi="Times New Roman" w:eastAsia="仿宋_GB2312" w:cs="Times New Roman"/>
          <w:spacing w:val="-2"/>
          <w:sz w:val="32"/>
          <w:szCs w:val="32"/>
        </w:rPr>
        <w:t>十八条第一款第</w:t>
      </w:r>
      <w:r>
        <w:rPr>
          <w:rFonts w:hint="default" w:ascii="Times New Roman" w:hAnsi="Times New Roman" w:eastAsia="仿宋_GB2312" w:cs="Times New Roman"/>
          <w:spacing w:val="-2"/>
          <w:sz w:val="32"/>
          <w:szCs w:val="32"/>
          <w:lang w:eastAsia="zh-CN"/>
        </w:rPr>
        <w:t>（一）</w:t>
      </w:r>
      <w:r>
        <w:rPr>
          <w:rFonts w:hint="default" w:ascii="Times New Roman" w:hAnsi="Times New Roman" w:eastAsia="仿宋_GB2312" w:cs="Times New Roman"/>
          <w:spacing w:val="-2"/>
          <w:sz w:val="32"/>
          <w:szCs w:val="32"/>
        </w:rPr>
        <w:t>项的规定，本机关决定如下：</w:t>
      </w:r>
    </w:p>
    <w:p>
      <w:pPr>
        <w:keepNext w:val="0"/>
        <w:keepLines w:val="0"/>
        <w:pageBreakBefore w:val="0"/>
        <w:widowControl w:val="0"/>
        <w:kinsoku/>
        <w:wordWrap/>
        <w:overflowPunct/>
        <w:topLinePunct w:val="0"/>
        <w:autoSpaceDE/>
        <w:autoSpaceDN/>
        <w:bidi w:val="0"/>
        <w:spacing w:line="560" w:lineRule="exact"/>
        <w:ind w:firstLine="632" w:firstLineChars="200"/>
        <w:rPr>
          <w:rFonts w:hint="default" w:ascii="Times New Roman" w:hAnsi="Times New Roman" w:eastAsia="仿宋_GB2312" w:cs="Times New Roman"/>
          <w:color w:val="auto"/>
          <w:spacing w:val="-2"/>
          <w:sz w:val="32"/>
          <w:szCs w:val="32"/>
          <w:lang w:eastAsia="zh-CN"/>
        </w:rPr>
      </w:pPr>
      <w:r>
        <w:rPr>
          <w:rFonts w:hint="default" w:ascii="Times New Roman" w:hAnsi="Times New Roman" w:eastAsia="仿宋_GB2312" w:cs="Times New Roman"/>
          <w:color w:val="auto"/>
          <w:spacing w:val="-2"/>
          <w:sz w:val="32"/>
          <w:szCs w:val="32"/>
          <w:lang w:eastAsia="zh-CN"/>
        </w:rPr>
        <w:t>驳回申请人的行政复议申请。</w:t>
      </w:r>
    </w:p>
    <w:p>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如对本决定不服，可以自接到本决定之日起15日内，向柳州市</w:t>
      </w:r>
      <w:r>
        <w:rPr>
          <w:rFonts w:hint="default" w:ascii="Times New Roman" w:hAnsi="Times New Roman" w:eastAsia="仿宋_GB2312" w:cs="Times New Roman"/>
          <w:sz w:val="32"/>
          <w:szCs w:val="32"/>
          <w:lang w:eastAsia="zh-CN"/>
        </w:rPr>
        <w:t>中级</w:t>
      </w:r>
      <w:r>
        <w:rPr>
          <w:rFonts w:hint="default" w:ascii="Times New Roman" w:hAnsi="Times New Roman" w:eastAsia="仿宋_GB2312" w:cs="Times New Roman"/>
          <w:sz w:val="32"/>
          <w:szCs w:val="32"/>
        </w:rPr>
        <w:t>人民法院提起行政诉讼。</w:t>
      </w:r>
    </w:p>
    <w:p>
      <w:pPr>
        <w:pStyle w:val="2"/>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p>
    <w:p>
      <w:pPr>
        <w:pStyle w:val="4"/>
        <w:keepNext w:val="0"/>
        <w:keepLines w:val="0"/>
        <w:pageBreakBefore w:val="0"/>
        <w:widowControl w:val="0"/>
        <w:pBdr>
          <w:bottom w:val="none" w:color="auto" w:sz="0" w:space="0"/>
        </w:pBdr>
        <w:tabs>
          <w:tab w:val="center" w:pos="4535"/>
          <w:tab w:val="clear" w:pos="8306"/>
        </w:tabs>
        <w:kinsoku/>
        <w:wordWrap/>
        <w:overflowPunct/>
        <w:topLinePunct w:val="0"/>
        <w:autoSpaceDE/>
        <w:autoSpaceDN/>
        <w:bidi w:val="0"/>
        <w:spacing w:line="560" w:lineRule="exact"/>
        <w:ind w:right="23" w:rightChars="11" w:firstLine="680" w:firstLineChars="20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spacing w:val="10"/>
          <w:position w:val="6"/>
          <w:sz w:val="32"/>
          <w:szCs w:val="32"/>
          <w:lang w:val="en-US" w:eastAsia="zh-CN"/>
        </w:rPr>
        <w:t xml:space="preserve">                  </w:t>
      </w:r>
      <w:r>
        <w:rPr>
          <w:rFonts w:hint="default" w:ascii="Times New Roman" w:hAnsi="Times New Roman" w:eastAsia="仿宋_GB2312" w:cs="Times New Roman"/>
          <w:bCs/>
          <w:spacing w:val="10"/>
          <w:position w:val="6"/>
          <w:sz w:val="32"/>
          <w:szCs w:val="32"/>
        </w:rPr>
        <w:t>二〇二</w:t>
      </w:r>
      <w:r>
        <w:rPr>
          <w:rFonts w:hint="default" w:ascii="Times New Roman" w:hAnsi="Times New Roman" w:eastAsia="仿宋_GB2312" w:cs="Times New Roman"/>
          <w:bCs/>
          <w:spacing w:val="10"/>
          <w:position w:val="6"/>
          <w:sz w:val="32"/>
          <w:szCs w:val="32"/>
          <w:lang w:eastAsia="zh-CN"/>
        </w:rPr>
        <w:t>三</w:t>
      </w:r>
      <w:r>
        <w:rPr>
          <w:rFonts w:hint="default" w:ascii="Times New Roman" w:hAnsi="Times New Roman" w:eastAsia="仿宋_GB2312" w:cs="Times New Roman"/>
          <w:bCs/>
          <w:spacing w:val="10"/>
          <w:position w:val="6"/>
          <w:sz w:val="32"/>
          <w:szCs w:val="32"/>
        </w:rPr>
        <w:t>年</w:t>
      </w:r>
      <w:r>
        <w:rPr>
          <w:rFonts w:hint="eastAsia" w:ascii="Times New Roman" w:hAnsi="Times New Roman" w:eastAsia="仿宋_GB2312" w:cs="Times New Roman"/>
          <w:bCs/>
          <w:spacing w:val="10"/>
          <w:position w:val="6"/>
          <w:sz w:val="32"/>
          <w:szCs w:val="32"/>
          <w:lang w:eastAsia="zh-CN"/>
        </w:rPr>
        <w:t>二</w:t>
      </w:r>
      <w:r>
        <w:rPr>
          <w:rFonts w:hint="default" w:ascii="Times New Roman" w:hAnsi="Times New Roman" w:eastAsia="仿宋_GB2312" w:cs="Times New Roman"/>
          <w:bCs/>
          <w:spacing w:val="10"/>
          <w:position w:val="6"/>
          <w:sz w:val="32"/>
          <w:szCs w:val="32"/>
        </w:rPr>
        <w:t>月</w:t>
      </w:r>
      <w:r>
        <w:rPr>
          <w:rFonts w:hint="eastAsia" w:ascii="Times New Roman" w:hAnsi="Times New Roman" w:eastAsia="仿宋_GB2312" w:cs="Times New Roman"/>
          <w:bCs/>
          <w:spacing w:val="10"/>
          <w:position w:val="6"/>
          <w:sz w:val="32"/>
          <w:szCs w:val="32"/>
          <w:lang w:val="en-US" w:eastAsia="zh-CN"/>
        </w:rPr>
        <w:t>二十四</w:t>
      </w:r>
      <w:bookmarkStart w:id="0" w:name="_GoBack"/>
      <w:bookmarkEnd w:id="0"/>
      <w:r>
        <w:rPr>
          <w:rFonts w:hint="default" w:ascii="Times New Roman" w:hAnsi="Times New Roman" w:eastAsia="仿宋_GB2312" w:cs="Times New Roman"/>
          <w:bCs/>
          <w:spacing w:val="10"/>
          <w:position w:val="6"/>
          <w:sz w:val="32"/>
          <w:szCs w:val="32"/>
          <w:lang w:eastAsia="zh-CN"/>
        </w:rPr>
        <w:t>日</w:t>
      </w:r>
    </w:p>
    <w:p>
      <w:pPr>
        <w:pStyle w:val="2"/>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p>
    <w:p>
      <w:pPr>
        <w:pStyle w:val="2"/>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210" w:leftChars="100" w:right="210" w:rightChars="10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抄送：柳州市</w:t>
      </w:r>
      <w:r>
        <w:rPr>
          <w:rFonts w:hint="default" w:ascii="Times New Roman" w:hAnsi="Times New Roman" w:eastAsia="仿宋_GB2312" w:cs="Times New Roman"/>
          <w:sz w:val="32"/>
          <w:szCs w:val="32"/>
          <w:lang w:eastAsia="zh-CN"/>
        </w:rPr>
        <w:t>市场监督管理局</w:t>
      </w:r>
    </w:p>
    <w:sectPr>
      <w:footerReference r:id="rId3" w:type="default"/>
      <w:pgSz w:w="11906" w:h="16838"/>
      <w:pgMar w:top="1814" w:right="1474"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D520E"/>
    <w:multiLevelType w:val="singleLevel"/>
    <w:tmpl w:val="BBED520E"/>
    <w:lvl w:ilvl="0" w:tentative="0">
      <w:start w:val="1"/>
      <w:numFmt w:val="decimal"/>
      <w:suff w:val="space"/>
      <w:lvlText w:val="%1."/>
      <w:lvlJc w:val="left"/>
    </w:lvl>
  </w:abstractNum>
  <w:abstractNum w:abstractNumId="1">
    <w:nsid w:val="7DBEEB6B"/>
    <w:multiLevelType w:val="singleLevel"/>
    <w:tmpl w:val="7DBEEB6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kN2RiZTA3MTE4ZDA3YzI5NDg1MWFlODdmY2NlZWYifQ=="/>
  </w:docVars>
  <w:rsids>
    <w:rsidRoot w:val="375F51DF"/>
    <w:rsid w:val="001B60E3"/>
    <w:rsid w:val="001C5B29"/>
    <w:rsid w:val="00205406"/>
    <w:rsid w:val="00256202"/>
    <w:rsid w:val="00503C5D"/>
    <w:rsid w:val="005B63DA"/>
    <w:rsid w:val="005E1A06"/>
    <w:rsid w:val="006B23F8"/>
    <w:rsid w:val="006D4147"/>
    <w:rsid w:val="007944E0"/>
    <w:rsid w:val="007C5015"/>
    <w:rsid w:val="007D68E8"/>
    <w:rsid w:val="008709E8"/>
    <w:rsid w:val="00897A73"/>
    <w:rsid w:val="008E24D6"/>
    <w:rsid w:val="00984A9C"/>
    <w:rsid w:val="00BA0151"/>
    <w:rsid w:val="00C43037"/>
    <w:rsid w:val="00E707CD"/>
    <w:rsid w:val="00FF2D6D"/>
    <w:rsid w:val="02901CA1"/>
    <w:rsid w:val="02A675EC"/>
    <w:rsid w:val="03351867"/>
    <w:rsid w:val="04873D6A"/>
    <w:rsid w:val="04BF79D2"/>
    <w:rsid w:val="07982D63"/>
    <w:rsid w:val="08520FAA"/>
    <w:rsid w:val="09C676BC"/>
    <w:rsid w:val="0A4977C2"/>
    <w:rsid w:val="0C250A62"/>
    <w:rsid w:val="0C2972BF"/>
    <w:rsid w:val="0D197304"/>
    <w:rsid w:val="0E8C08E8"/>
    <w:rsid w:val="0EB97405"/>
    <w:rsid w:val="0F035BAB"/>
    <w:rsid w:val="0F7B0BAF"/>
    <w:rsid w:val="10537A3A"/>
    <w:rsid w:val="10666984"/>
    <w:rsid w:val="10A54AE4"/>
    <w:rsid w:val="120F17F3"/>
    <w:rsid w:val="122D7577"/>
    <w:rsid w:val="12403BA0"/>
    <w:rsid w:val="13220D35"/>
    <w:rsid w:val="1444230F"/>
    <w:rsid w:val="158E0FCF"/>
    <w:rsid w:val="15EF269A"/>
    <w:rsid w:val="17054290"/>
    <w:rsid w:val="17D80A6B"/>
    <w:rsid w:val="180D3D90"/>
    <w:rsid w:val="1A265E91"/>
    <w:rsid w:val="1A3B1A8D"/>
    <w:rsid w:val="1B1E3D8C"/>
    <w:rsid w:val="1B9F6FD2"/>
    <w:rsid w:val="1C2A5563"/>
    <w:rsid w:val="1CFC29D3"/>
    <w:rsid w:val="1D1141C3"/>
    <w:rsid w:val="1D5C69F5"/>
    <w:rsid w:val="1E244464"/>
    <w:rsid w:val="1EE92146"/>
    <w:rsid w:val="1F1007F6"/>
    <w:rsid w:val="1F716C87"/>
    <w:rsid w:val="1FE67D19"/>
    <w:rsid w:val="205A7EED"/>
    <w:rsid w:val="20F11AFB"/>
    <w:rsid w:val="2164697A"/>
    <w:rsid w:val="21EE5169"/>
    <w:rsid w:val="223B60FC"/>
    <w:rsid w:val="233B1137"/>
    <w:rsid w:val="241A5E79"/>
    <w:rsid w:val="252D7B95"/>
    <w:rsid w:val="258C3110"/>
    <w:rsid w:val="25BE5D82"/>
    <w:rsid w:val="26031DAF"/>
    <w:rsid w:val="260D13C4"/>
    <w:rsid w:val="27074047"/>
    <w:rsid w:val="282B13DB"/>
    <w:rsid w:val="285B1CD7"/>
    <w:rsid w:val="28A05EDD"/>
    <w:rsid w:val="29C11B4F"/>
    <w:rsid w:val="2A8B6E27"/>
    <w:rsid w:val="2BDB6953"/>
    <w:rsid w:val="2D597D7C"/>
    <w:rsid w:val="2DEA1540"/>
    <w:rsid w:val="2E357FE4"/>
    <w:rsid w:val="2FD07CB9"/>
    <w:rsid w:val="3368505D"/>
    <w:rsid w:val="33706882"/>
    <w:rsid w:val="34FC1BF9"/>
    <w:rsid w:val="35203FB3"/>
    <w:rsid w:val="357A2F85"/>
    <w:rsid w:val="3602129F"/>
    <w:rsid w:val="36261E70"/>
    <w:rsid w:val="3636283A"/>
    <w:rsid w:val="375F51DF"/>
    <w:rsid w:val="37A971AC"/>
    <w:rsid w:val="38156F95"/>
    <w:rsid w:val="38980E69"/>
    <w:rsid w:val="38F66DC7"/>
    <w:rsid w:val="398F4463"/>
    <w:rsid w:val="3A0F7F96"/>
    <w:rsid w:val="3A490D14"/>
    <w:rsid w:val="3AB64CCD"/>
    <w:rsid w:val="3B675D5A"/>
    <w:rsid w:val="3C936023"/>
    <w:rsid w:val="3CBB3CE2"/>
    <w:rsid w:val="3D1424FC"/>
    <w:rsid w:val="3D2E7566"/>
    <w:rsid w:val="3DAF5D68"/>
    <w:rsid w:val="3DB912E6"/>
    <w:rsid w:val="3E294581"/>
    <w:rsid w:val="3EE47343"/>
    <w:rsid w:val="3EE871B2"/>
    <w:rsid w:val="3F253AD3"/>
    <w:rsid w:val="3F4D34B9"/>
    <w:rsid w:val="3F8769CB"/>
    <w:rsid w:val="408A5570"/>
    <w:rsid w:val="41183830"/>
    <w:rsid w:val="412455BA"/>
    <w:rsid w:val="41C34045"/>
    <w:rsid w:val="41D82741"/>
    <w:rsid w:val="41FF6CEC"/>
    <w:rsid w:val="42416EAD"/>
    <w:rsid w:val="42CD494D"/>
    <w:rsid w:val="437E71F6"/>
    <w:rsid w:val="43CF4822"/>
    <w:rsid w:val="44827184"/>
    <w:rsid w:val="44E76F80"/>
    <w:rsid w:val="455776CD"/>
    <w:rsid w:val="456C57AF"/>
    <w:rsid w:val="45B17547"/>
    <w:rsid w:val="46733805"/>
    <w:rsid w:val="471425D5"/>
    <w:rsid w:val="47330AB1"/>
    <w:rsid w:val="484A40FE"/>
    <w:rsid w:val="49955F1C"/>
    <w:rsid w:val="4A010C5B"/>
    <w:rsid w:val="4A2C20DD"/>
    <w:rsid w:val="4A4E191B"/>
    <w:rsid w:val="4ACA6222"/>
    <w:rsid w:val="4B5F07FC"/>
    <w:rsid w:val="4B6728DB"/>
    <w:rsid w:val="4B9C6EFE"/>
    <w:rsid w:val="4E667571"/>
    <w:rsid w:val="4E9E721A"/>
    <w:rsid w:val="4EE076EF"/>
    <w:rsid w:val="4F9B2DF4"/>
    <w:rsid w:val="4FE70B67"/>
    <w:rsid w:val="51E23F34"/>
    <w:rsid w:val="525D2E8F"/>
    <w:rsid w:val="52A30E43"/>
    <w:rsid w:val="535A7AE5"/>
    <w:rsid w:val="558C48E3"/>
    <w:rsid w:val="561F00C7"/>
    <w:rsid w:val="571423AF"/>
    <w:rsid w:val="57315742"/>
    <w:rsid w:val="57DD356C"/>
    <w:rsid w:val="59A610FB"/>
    <w:rsid w:val="5ADC59C5"/>
    <w:rsid w:val="5E117D9D"/>
    <w:rsid w:val="5F50072F"/>
    <w:rsid w:val="63AC1C55"/>
    <w:rsid w:val="657C220F"/>
    <w:rsid w:val="65D541BD"/>
    <w:rsid w:val="67542D87"/>
    <w:rsid w:val="677D5F41"/>
    <w:rsid w:val="67F5295B"/>
    <w:rsid w:val="6A0154E3"/>
    <w:rsid w:val="6AC83870"/>
    <w:rsid w:val="6B01790A"/>
    <w:rsid w:val="6B7038DB"/>
    <w:rsid w:val="6B824620"/>
    <w:rsid w:val="6C1A3E96"/>
    <w:rsid w:val="6C505192"/>
    <w:rsid w:val="6D2B0729"/>
    <w:rsid w:val="6DE04037"/>
    <w:rsid w:val="6E1E5643"/>
    <w:rsid w:val="6E4F6056"/>
    <w:rsid w:val="6E637C83"/>
    <w:rsid w:val="6F163899"/>
    <w:rsid w:val="6FAF6E4E"/>
    <w:rsid w:val="703D7238"/>
    <w:rsid w:val="72DC7B1B"/>
    <w:rsid w:val="741E2752"/>
    <w:rsid w:val="746622F4"/>
    <w:rsid w:val="78D11888"/>
    <w:rsid w:val="7990373A"/>
    <w:rsid w:val="7A2D1469"/>
    <w:rsid w:val="7A5A3E9E"/>
    <w:rsid w:val="7A7D0177"/>
    <w:rsid w:val="7AAD43E3"/>
    <w:rsid w:val="7AE719BB"/>
    <w:rsid w:val="7BF24C93"/>
    <w:rsid w:val="7DAF62C5"/>
    <w:rsid w:val="7DD102BE"/>
    <w:rsid w:val="7DED7C18"/>
    <w:rsid w:val="7F78540D"/>
    <w:rsid w:val="7FD73D7A"/>
    <w:rsid w:val="7FE97769"/>
    <w:rsid w:val="FD9DA5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2">
    <w:name w:val="Body Text"/>
    <w:basedOn w:val="1"/>
    <w:qFormat/>
    <w:uiPriority w:val="9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4789</Words>
  <Characters>5278</Characters>
  <Lines>72</Lines>
  <Paragraphs>20</Paragraphs>
  <TotalTime>41.3333333333333</TotalTime>
  <ScaleCrop>false</ScaleCrop>
  <LinksUpToDate>false</LinksUpToDate>
  <CharactersWithSpaces>5298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2022-07-28T18:46:00Z</dcterms:created>
  <dc:creator>Administrator</dc:creator>
  <cp:lastModifiedBy>。。。颖  </cp:lastModifiedBy>
  <cp:lastPrinted>2023-01-31T15:51:00Z</cp:lastPrinted>
  <dcterms:modified xsi:type="dcterms:W3CDTF">2023-07-12T03:33:44Z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5D229AE5DC05410A9FBA3D9930B0C748_13</vt:lpwstr>
  </property>
</Properties>
</file>