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方正小标宋简体" w:hAnsi="方正大标宋_GBK" w:eastAsia="方正小标宋简体" w:cs="Times New Roman"/>
          <w:snapToGrid w:val="0"/>
          <w:spacing w:val="20"/>
          <w:sz w:val="48"/>
          <w:szCs w:val="48"/>
          <w:lang w:val="en-US"/>
        </w:rPr>
      </w:pPr>
      <w:r>
        <w:rPr>
          <w:rFonts w:hint="eastAsia" w:ascii="方正小标宋简体" w:hAnsi="方正大标宋_GBK" w:eastAsia="方正小标宋简体" w:cs="Times New Roman"/>
          <w:snapToGrid w:val="0"/>
          <w:spacing w:val="20"/>
          <w:sz w:val="48"/>
          <w:szCs w:val="48"/>
          <w:u w:val="none"/>
          <w:lang w:val="en-US" w:eastAsia="zh-CN"/>
        </w:rPr>
        <w:t>柳江区人民政府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 w:line="600" w:lineRule="exact"/>
        <w:jc w:val="center"/>
        <w:textAlignment w:val="baseline"/>
        <w:rPr>
          <w:rFonts w:ascii="方正小标宋简体" w:hAnsi="仿宋" w:eastAsia="方正小标宋简体" w:cs="Times New Roman"/>
          <w:snapToGrid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napToGrid w:val="0"/>
          <w:sz w:val="44"/>
          <w:szCs w:val="44"/>
        </w:rPr>
        <w:t>不予受理行政复议申请决定书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baseline"/>
        <w:rPr>
          <w:rFonts w:ascii="仿宋" w:hAnsi="仿宋" w:eastAsia="仿宋" w:cs="Times New Roman"/>
          <w:snapToGrid w:val="0"/>
          <w:sz w:val="32"/>
          <w:szCs w:val="32"/>
        </w:rPr>
      </w:pPr>
      <w:bookmarkStart w:id="0" w:name="_Hlk116910663"/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江</w:t>
      </w:r>
      <w:r>
        <w:rPr>
          <w:rFonts w:ascii="仿宋" w:hAnsi="仿宋" w:eastAsia="仿宋" w:cs="Times New Roman"/>
          <w:snapToGrid w:val="0"/>
          <w:sz w:val="32"/>
          <w:szCs w:val="32"/>
        </w:rPr>
        <w:t>政行复</w:t>
      </w:r>
      <w:r>
        <w:rPr>
          <w:rFonts w:ascii="仿宋" w:hAnsi="仿宋" w:eastAsia="仿宋" w:cs="Times New Roman"/>
          <w:snapToGrid w:val="0"/>
          <w:sz w:val="32"/>
          <w:szCs w:val="24"/>
        </w:rPr>
        <w:t>〔</w:t>
      </w:r>
      <w:r>
        <w:rPr>
          <w:rFonts w:hint="eastAsia" w:ascii="仿宋" w:hAnsi="仿宋" w:eastAsia="仿宋" w:cs="Times New Roman"/>
          <w:snapToGrid w:val="0"/>
          <w:sz w:val="32"/>
          <w:szCs w:val="24"/>
          <w:lang w:val="en-US" w:eastAsia="zh-CN"/>
        </w:rPr>
        <w:t>2023</w:t>
      </w:r>
      <w:r>
        <w:rPr>
          <w:rFonts w:ascii="仿宋" w:hAnsi="仿宋" w:eastAsia="仿宋" w:cs="Times New Roman"/>
          <w:snapToGrid w:val="0"/>
          <w:sz w:val="32"/>
          <w:szCs w:val="24"/>
        </w:rPr>
        <w:t>〕</w:t>
      </w:r>
      <w:r>
        <w:rPr>
          <w:rFonts w:hint="eastAsia" w:ascii="仿宋" w:hAnsi="仿宋" w:eastAsia="仿宋" w:cs="Times New Roman"/>
          <w:snapToGrid w:val="0"/>
          <w:sz w:val="32"/>
          <w:szCs w:val="24"/>
          <w:lang w:val="en-US" w:eastAsia="zh-CN"/>
        </w:rPr>
        <w:t>6</w:t>
      </w:r>
      <w:r>
        <w:rPr>
          <w:rFonts w:ascii="仿宋" w:hAnsi="仿宋" w:eastAsia="仿宋" w:cs="Times New Roman"/>
          <w:snapToGrid w:val="0"/>
          <w:sz w:val="32"/>
          <w:szCs w:val="32"/>
        </w:rPr>
        <w:t>号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ascii="仿宋" w:hAnsi="仿宋" w:eastAsia="仿宋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仿宋" w:hAnsi="仿宋" w:eastAsia="仿宋" w:cs="Times New Roman"/>
          <w:snapToGrid w:val="0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</w:rPr>
        <w:t>申请人：</w:t>
      </w:r>
      <w:bookmarkStart w:id="1" w:name="_Hlk116910117"/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李</w:t>
      </w:r>
      <w:bookmarkEnd w:id="1"/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" w:hAnsi="仿宋" w:eastAsia="仿宋" w:cs="Times New Roman"/>
          <w:snapToGrid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</w:rPr>
        <w:t>被申请人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柳州市柳江区自然资源局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" w:hAnsi="仿宋" w:eastAsia="仿宋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Times New Roman"/>
          <w:snapToGrid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</w:rPr>
        <w:t>申请人不服被申请人作出的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关于李xx信访事项的行政程序处理决定书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江自然资行处字</w:t>
      </w:r>
      <w:r>
        <w:rPr>
          <w:rFonts w:ascii="仿宋" w:hAnsi="仿宋" w:eastAsia="仿宋" w:cs="Times New Roman"/>
          <w:snapToGrid w:val="0"/>
          <w:sz w:val="32"/>
          <w:szCs w:val="24"/>
        </w:rPr>
        <w:t>〔</w:t>
      </w:r>
      <w:r>
        <w:rPr>
          <w:rFonts w:hint="eastAsia" w:ascii="仿宋" w:hAnsi="仿宋" w:eastAsia="仿宋" w:cs="Times New Roman"/>
          <w:snapToGrid w:val="0"/>
          <w:sz w:val="32"/>
          <w:szCs w:val="24"/>
          <w:lang w:val="en-US" w:eastAsia="zh-CN"/>
        </w:rPr>
        <w:t>2023</w:t>
      </w:r>
      <w:r>
        <w:rPr>
          <w:rFonts w:ascii="仿宋" w:hAnsi="仿宋" w:eastAsia="仿宋" w:cs="Times New Roman"/>
          <w:snapToGrid w:val="0"/>
          <w:sz w:val="32"/>
          <w:szCs w:val="24"/>
        </w:rPr>
        <w:t>〕</w:t>
      </w:r>
      <w:r>
        <w:rPr>
          <w:rFonts w:hint="eastAsia" w:ascii="仿宋" w:hAnsi="仿宋" w:eastAsia="仿宋" w:cs="Times New Roman"/>
          <w:snapToGrid w:val="0"/>
          <w:sz w:val="32"/>
          <w:szCs w:val="24"/>
          <w:lang w:val="en-US" w:eastAsia="zh-CN"/>
        </w:rPr>
        <w:t>xx号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snapToGrid w:val="0"/>
          <w:sz w:val="32"/>
          <w:szCs w:val="32"/>
        </w:rPr>
        <w:t>，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Times New Roman"/>
          <w:snapToGrid w:val="0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Times New Roman"/>
          <w:snapToGrid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snapToGrid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Times New Roman"/>
          <w:snapToGrid w:val="0"/>
          <w:sz w:val="32"/>
          <w:szCs w:val="32"/>
        </w:rPr>
        <w:t>月</w:t>
      </w:r>
      <w:r>
        <w:rPr>
          <w:rFonts w:hint="eastAsia" w:ascii="仿宋" w:hAnsi="仿宋" w:eastAsia="仿宋" w:cs="Times New Roman"/>
          <w:snapToGrid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Times New Roman"/>
          <w:snapToGrid w:val="0"/>
          <w:sz w:val="32"/>
          <w:szCs w:val="32"/>
        </w:rPr>
        <w:t>日向本机关提出行政复议申请。经审查，本机关认为：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该行政复议申请的内容不符合《中华人民共和国行政复议法》第六条规定的行政复议范围</w:t>
      </w:r>
      <w:r>
        <w:rPr>
          <w:rFonts w:hint="eastAsia" w:ascii="仿宋" w:hAnsi="仿宋" w:eastAsia="仿宋" w:cs="Times New Roman"/>
          <w:snapToGrid w:val="0"/>
          <w:sz w:val="32"/>
          <w:szCs w:val="32"/>
        </w:rPr>
        <w:t>。</w:t>
      </w:r>
      <w:bookmarkStart w:id="2" w:name="_GoBack"/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" w:hAnsi="仿宋" w:eastAsia="仿宋" w:cs="Times New Roman"/>
          <w:snapToGrid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</w:rPr>
        <w:t>根据《中华人民共和国行政复议法》第十七条的规定，决定不予受理。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" w:hAnsi="仿宋" w:eastAsia="仿宋" w:cs="Times New Roman"/>
          <w:snapToGrid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</w:rPr>
        <w:t>对本决定不服，可以自接到本决定之日起15日内，向</w:t>
      </w:r>
      <w:r>
        <w:rPr>
          <w:rFonts w:hint="eastAsia" w:ascii="仿宋" w:hAnsi="仿宋" w:eastAsia="仿宋" w:cs="Times New Roman"/>
          <w:snapToGrid w:val="0"/>
          <w:sz w:val="32"/>
          <w:szCs w:val="32"/>
          <w:u w:val="none"/>
          <w:lang w:val="en-US" w:eastAsia="zh-CN"/>
        </w:rPr>
        <w:t>柳州市中级</w:t>
      </w:r>
      <w:r>
        <w:rPr>
          <w:rFonts w:hint="eastAsia" w:ascii="仿宋" w:hAnsi="仿宋" w:eastAsia="仿宋" w:cs="Times New Roman"/>
          <w:snapToGrid w:val="0"/>
          <w:sz w:val="32"/>
          <w:szCs w:val="32"/>
        </w:rPr>
        <w:t>人民法院提起行政诉讼。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6"/>
        <w:textAlignment w:val="baseline"/>
        <w:rPr>
          <w:rFonts w:ascii="仿宋" w:hAnsi="仿宋" w:eastAsia="仿宋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6"/>
        <w:textAlignment w:val="baseline"/>
        <w:rPr>
          <w:rFonts w:ascii="仿宋" w:hAnsi="仿宋" w:eastAsia="仿宋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6"/>
        <w:textAlignment w:val="baseline"/>
        <w:rPr>
          <w:rFonts w:ascii="仿宋" w:hAnsi="仿宋" w:eastAsia="仿宋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6"/>
        <w:textAlignment w:val="baseline"/>
        <w:rPr>
          <w:rFonts w:ascii="仿宋" w:hAnsi="仿宋" w:eastAsia="仿宋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840" w:rightChars="400" w:firstLine="5120" w:firstLineChars="1600"/>
        <w:jc w:val="both"/>
        <w:textAlignment w:val="baseline"/>
        <w:rPr>
          <w:rFonts w:ascii="仿宋" w:hAnsi="仿宋" w:eastAsia="仿宋" w:cs="Times New Roman"/>
          <w:snapToGrid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二〇二三</w:t>
      </w:r>
      <w:r>
        <w:rPr>
          <w:rFonts w:hint="eastAsia" w:ascii="仿宋" w:hAnsi="仿宋" w:eastAsia="仿宋" w:cs="Times New Roman"/>
          <w:snapToGrid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Times New Roman"/>
          <w:snapToGrid w:val="0"/>
          <w:sz w:val="32"/>
          <w:szCs w:val="32"/>
        </w:rPr>
        <w:t>月</w:t>
      </w:r>
      <w:r>
        <w:rPr>
          <w:rFonts w:hint="eastAsia" w:ascii="仿宋" w:hAnsi="仿宋" w:eastAsia="仿宋" w:cs="Times New Roman"/>
          <w:snapToGrid w:val="0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Times New Roman"/>
          <w:snapToGrid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rPr>
          <w:rFonts w:ascii="仿宋" w:hAnsi="仿宋" w:eastAsia="仿宋" w:cs="Times New Roman"/>
          <w:snapToGrid w:val="0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N2RiZTA3MTE4ZDA3YzI5NDg1MWFlODdmY2NlZWYifQ=="/>
  </w:docVars>
  <w:rsids>
    <w:rsidRoot w:val="00F72A24"/>
    <w:rsid w:val="000054D8"/>
    <w:rsid w:val="000D2D0E"/>
    <w:rsid w:val="0012287A"/>
    <w:rsid w:val="001253DD"/>
    <w:rsid w:val="00143B79"/>
    <w:rsid w:val="00193525"/>
    <w:rsid w:val="001D0061"/>
    <w:rsid w:val="0029434D"/>
    <w:rsid w:val="002F5178"/>
    <w:rsid w:val="00326955"/>
    <w:rsid w:val="00366177"/>
    <w:rsid w:val="003A360B"/>
    <w:rsid w:val="003E11D0"/>
    <w:rsid w:val="003F4376"/>
    <w:rsid w:val="00423345"/>
    <w:rsid w:val="00455644"/>
    <w:rsid w:val="004D5A85"/>
    <w:rsid w:val="004E1CAD"/>
    <w:rsid w:val="004F3153"/>
    <w:rsid w:val="004F6DC4"/>
    <w:rsid w:val="00525BF3"/>
    <w:rsid w:val="006005CF"/>
    <w:rsid w:val="00651B30"/>
    <w:rsid w:val="0067515A"/>
    <w:rsid w:val="006E176D"/>
    <w:rsid w:val="0075117E"/>
    <w:rsid w:val="00765B83"/>
    <w:rsid w:val="007859F5"/>
    <w:rsid w:val="00806621"/>
    <w:rsid w:val="00811E1D"/>
    <w:rsid w:val="00855021"/>
    <w:rsid w:val="008A23E1"/>
    <w:rsid w:val="008C096B"/>
    <w:rsid w:val="008E6B6B"/>
    <w:rsid w:val="00940D29"/>
    <w:rsid w:val="00995FC7"/>
    <w:rsid w:val="009B6CA2"/>
    <w:rsid w:val="00A4116E"/>
    <w:rsid w:val="00AD369A"/>
    <w:rsid w:val="00B74F93"/>
    <w:rsid w:val="00BE2CAB"/>
    <w:rsid w:val="00BE481A"/>
    <w:rsid w:val="00C03E2D"/>
    <w:rsid w:val="00C27857"/>
    <w:rsid w:val="00C4592A"/>
    <w:rsid w:val="00C569E5"/>
    <w:rsid w:val="00C76340"/>
    <w:rsid w:val="00CA7B0C"/>
    <w:rsid w:val="00CC47A5"/>
    <w:rsid w:val="00D66D97"/>
    <w:rsid w:val="00D764D9"/>
    <w:rsid w:val="00D8772F"/>
    <w:rsid w:val="00D91A3D"/>
    <w:rsid w:val="00D91D1A"/>
    <w:rsid w:val="00DB6491"/>
    <w:rsid w:val="00DB7661"/>
    <w:rsid w:val="00DD46B6"/>
    <w:rsid w:val="00E6226B"/>
    <w:rsid w:val="00EA4096"/>
    <w:rsid w:val="00F02889"/>
    <w:rsid w:val="00F21448"/>
    <w:rsid w:val="00F72A24"/>
    <w:rsid w:val="00F80AB0"/>
    <w:rsid w:val="00F936FF"/>
    <w:rsid w:val="00FD4553"/>
    <w:rsid w:val="0CFB30E0"/>
    <w:rsid w:val="38C9737C"/>
    <w:rsid w:val="3D5965A8"/>
    <w:rsid w:val="471B2848"/>
    <w:rsid w:val="488B1FD7"/>
    <w:rsid w:val="49765F7C"/>
    <w:rsid w:val="4D227D33"/>
    <w:rsid w:val="6DC6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GXIST</Company>
  <Pages>2</Pages>
  <Words>391</Words>
  <Characters>468</Characters>
  <Lines>3</Lines>
  <Paragraphs>1</Paragraphs>
  <TotalTime>269</TotalTime>
  <ScaleCrop>false</ScaleCrop>
  <LinksUpToDate>false</LinksUpToDate>
  <CharactersWithSpaces>469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2022-06-24T05:56:00Z</dcterms:created>
  <dc:creator>龚寅旧</dc:creator>
  <cp:lastModifiedBy>Administrator</cp:lastModifiedBy>
  <cp:lastPrinted>2023-03-10T03:06:00Z</cp:lastPrinted>
  <dcterms:modified xsi:type="dcterms:W3CDTF">2023-07-25T09:55:01Z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EEF5AF7C9A474C87AB8FC781458130A4</vt:lpwstr>
  </property>
</Properties>
</file>