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ind w:right="-142" w:firstLine="0" w:firstLineChars="0"/>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2025</w:t>
      </w:r>
      <w:r>
        <w:rPr>
          <w:rFonts w:hint="eastAsia" w:asciiTheme="minorEastAsia" w:hAnsiTheme="minorEastAsia" w:eastAsiaTheme="minorEastAsia" w:cstheme="minorEastAsia"/>
          <w:b/>
          <w:sz w:val="44"/>
          <w:szCs w:val="44"/>
        </w:rPr>
        <w:t>年</w:t>
      </w:r>
      <w:r>
        <w:rPr>
          <w:rFonts w:hint="eastAsia" w:asciiTheme="minorEastAsia" w:hAnsiTheme="minorEastAsia" w:eastAsiaTheme="minorEastAsia" w:cstheme="minorEastAsia"/>
          <w:b/>
          <w:sz w:val="44"/>
          <w:szCs w:val="44"/>
          <w:lang w:val="en-US" w:eastAsia="zh-CN"/>
        </w:rPr>
        <w:t>柳州市</w:t>
      </w:r>
      <w:r>
        <w:rPr>
          <w:rFonts w:hint="eastAsia" w:asciiTheme="minorEastAsia" w:hAnsiTheme="minorEastAsia" w:eastAsiaTheme="minorEastAsia" w:cstheme="minorEastAsia"/>
          <w:b/>
          <w:color w:val="auto"/>
          <w:spacing w:val="-10"/>
          <w:sz w:val="44"/>
          <w:szCs w:val="44"/>
          <w:highlight w:val="none"/>
          <w:lang w:eastAsia="zh-CN"/>
        </w:rPr>
        <w:t>柳江区三都镇工农灌区分龙干渠福道屯改造工程</w:t>
      </w:r>
      <w:r>
        <w:rPr>
          <w:rFonts w:hint="eastAsia" w:asciiTheme="minorEastAsia" w:hAnsiTheme="minorEastAsia" w:eastAsiaTheme="minorEastAsia" w:cstheme="minorEastAsia"/>
          <w:b/>
          <w:sz w:val="44"/>
          <w:szCs w:val="44"/>
        </w:rPr>
        <w:t>实施方案</w:t>
      </w:r>
    </w:p>
    <w:p w14:paraId="68AE1061">
      <w:pPr>
        <w:spacing w:line="560" w:lineRule="exact"/>
        <w:ind w:firstLine="600"/>
        <w:jc w:val="left"/>
        <w:rPr>
          <w:rFonts w:cs="宋体"/>
          <w:b/>
          <w:sz w:val="30"/>
          <w:szCs w:val="30"/>
        </w:rPr>
      </w:pPr>
    </w:p>
    <w:p w14:paraId="3F80DC1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color w:val="auto"/>
          <w:sz w:val="32"/>
          <w:szCs w:val="32"/>
          <w:highlight w:val="none"/>
        </w:rPr>
        <w:t>柳江区三都镇工农灌区分龙干渠</w:t>
      </w:r>
      <w:r>
        <w:rPr>
          <w:rFonts w:hint="eastAsia" w:ascii="仿宋_GB2312" w:hAnsi="仿宋_GB2312" w:eastAsia="仿宋_GB2312" w:cs="仿宋_GB2312"/>
          <w:color w:val="auto"/>
          <w:sz w:val="32"/>
          <w:szCs w:val="32"/>
          <w:highlight w:val="none"/>
          <w:lang w:eastAsia="zh-CN"/>
        </w:rPr>
        <w:t>福道屯</w:t>
      </w:r>
      <w:r>
        <w:rPr>
          <w:rFonts w:hint="eastAsia" w:ascii="仿宋_GB2312" w:hAnsi="仿宋_GB2312" w:eastAsia="仿宋_GB2312" w:cs="仿宋_GB2312"/>
          <w:color w:val="auto"/>
          <w:sz w:val="32"/>
          <w:szCs w:val="32"/>
          <w:highlight w:val="none"/>
        </w:rPr>
        <w:t>改造工程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一、项目概要</w:t>
      </w:r>
    </w:p>
    <w:p w14:paraId="2B292E11">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三都镇</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color w:val="auto"/>
          <w:sz w:val="32"/>
          <w:szCs w:val="32"/>
          <w:highlight w:val="none"/>
        </w:rPr>
        <w:t>本次干渠维修中心线总长</w:t>
      </w:r>
      <w:r>
        <w:rPr>
          <w:rFonts w:hint="eastAsia" w:ascii="仿宋_GB2312" w:hAnsi="仿宋_GB2312" w:eastAsia="仿宋_GB2312" w:cs="仿宋_GB2312"/>
          <w:color w:val="auto"/>
          <w:sz w:val="32"/>
          <w:szCs w:val="32"/>
          <w:highlight w:val="none"/>
          <w:lang w:val="en-US" w:eastAsia="zh-CN"/>
        </w:rPr>
        <w:t>403</w:t>
      </w:r>
      <w:r>
        <w:rPr>
          <w:rFonts w:hint="eastAsia" w:ascii="仿宋_GB2312" w:hAnsi="仿宋_GB2312" w:eastAsia="仿宋_GB2312" w:cs="仿宋_GB2312"/>
          <w:color w:val="auto"/>
          <w:sz w:val="32"/>
          <w:szCs w:val="32"/>
          <w:highlight w:val="none"/>
        </w:rPr>
        <w:t>m，其中拆除重建渠道长</w:t>
      </w:r>
      <w:r>
        <w:rPr>
          <w:rFonts w:hint="eastAsia" w:ascii="仿宋_GB2312" w:hAnsi="仿宋_GB2312" w:eastAsia="仿宋_GB2312" w:cs="仿宋_GB2312"/>
          <w:color w:val="auto"/>
          <w:sz w:val="32"/>
          <w:szCs w:val="32"/>
          <w:highlight w:val="none"/>
          <w:lang w:val="en-US" w:eastAsia="zh-CN"/>
        </w:rPr>
        <w:t>206</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lang w:val="en-US" w:eastAsia="zh-CN"/>
        </w:rPr>
        <w:t>利用</w:t>
      </w:r>
      <w:r>
        <w:rPr>
          <w:rFonts w:hint="eastAsia" w:ascii="仿宋_GB2312" w:hAnsi="仿宋_GB2312" w:eastAsia="仿宋_GB2312" w:cs="仿宋_GB2312"/>
          <w:color w:val="auto"/>
          <w:sz w:val="32"/>
          <w:szCs w:val="32"/>
          <w:highlight w:val="none"/>
        </w:rPr>
        <w:t>现状渠</w:t>
      </w:r>
      <w:r>
        <w:rPr>
          <w:rFonts w:hint="eastAsia" w:ascii="仿宋_GB2312" w:hAnsi="仿宋_GB2312" w:eastAsia="仿宋_GB2312" w:cs="仿宋_GB2312"/>
          <w:color w:val="auto"/>
          <w:sz w:val="32"/>
          <w:szCs w:val="32"/>
          <w:highlight w:val="none"/>
          <w:lang w:val="en-US" w:eastAsia="zh-CN"/>
        </w:rPr>
        <w:t>墙衬砌防渗</w:t>
      </w:r>
      <w:r>
        <w:rPr>
          <w:rFonts w:hint="eastAsia" w:ascii="仿宋_GB2312" w:hAnsi="仿宋_GB2312" w:eastAsia="仿宋_GB2312" w:cs="仿宋_GB2312"/>
          <w:color w:val="auto"/>
          <w:sz w:val="32"/>
          <w:szCs w:val="32"/>
          <w:highlight w:val="none"/>
        </w:rPr>
        <w:t>长</w:t>
      </w:r>
      <w:r>
        <w:rPr>
          <w:rFonts w:hint="eastAsia" w:ascii="仿宋_GB2312" w:hAnsi="仿宋_GB2312" w:eastAsia="仿宋_GB2312" w:cs="仿宋_GB2312"/>
          <w:color w:val="auto"/>
          <w:sz w:val="32"/>
          <w:szCs w:val="32"/>
          <w:highlight w:val="none"/>
          <w:lang w:val="en-US" w:eastAsia="zh-CN"/>
        </w:rPr>
        <w:t>197</w:t>
      </w:r>
      <w:r>
        <w:rPr>
          <w:rFonts w:hint="eastAsia" w:ascii="仿宋_GB2312" w:hAnsi="仿宋_GB2312" w:eastAsia="仿宋_GB2312" w:cs="仿宋_GB2312"/>
          <w:color w:val="auto"/>
          <w:sz w:val="32"/>
          <w:szCs w:val="32"/>
          <w:highlight w:val="none"/>
        </w:rPr>
        <w:t>m，清淤渠道长</w:t>
      </w:r>
      <w:r>
        <w:rPr>
          <w:rFonts w:hint="eastAsia" w:ascii="仿宋_GB2312" w:hAnsi="仿宋_GB2312" w:eastAsia="仿宋_GB2312" w:cs="仿宋_GB2312"/>
          <w:color w:val="auto"/>
          <w:sz w:val="32"/>
          <w:szCs w:val="32"/>
          <w:highlight w:val="none"/>
          <w:lang w:val="en-US" w:eastAsia="zh-CN"/>
        </w:rPr>
        <w:t>403</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附属建筑物建设内容包括新建1座拦水坝、</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座</w:t>
      </w:r>
      <w:r>
        <w:rPr>
          <w:rFonts w:hint="eastAsia" w:ascii="仿宋_GB2312" w:hAnsi="仿宋_GB2312" w:eastAsia="仿宋_GB2312" w:cs="仿宋_GB2312"/>
          <w:color w:val="auto"/>
          <w:sz w:val="32"/>
          <w:szCs w:val="32"/>
          <w:highlight w:val="none"/>
          <w:lang w:val="en-US" w:eastAsia="zh-CN"/>
        </w:rPr>
        <w:t>下渠台阶</w:t>
      </w:r>
      <w:r>
        <w:rPr>
          <w:rFonts w:hint="eastAsia" w:ascii="仿宋_GB2312" w:hAnsi="仿宋_GB2312" w:eastAsia="仿宋_GB2312" w:cs="仿宋_GB2312"/>
          <w:sz w:val="32"/>
          <w:szCs w:val="32"/>
          <w:lang w:val="en-US" w:eastAsia="zh-CN"/>
        </w:rPr>
        <w:t>。</w:t>
      </w:r>
    </w:p>
    <w:p w14:paraId="45637E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59.98</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w:t>
      </w:r>
      <w:r>
        <w:rPr>
          <w:rFonts w:hint="eastAsia" w:ascii="仿宋_GB2312" w:eastAsia="仿宋_GB2312"/>
          <w:sz w:val="32"/>
          <w:szCs w:val="32"/>
          <w:lang w:val="en-US" w:eastAsia="zh-CN"/>
        </w:rPr>
        <w:t>水利灌溉</w:t>
      </w:r>
      <w:r>
        <w:rPr>
          <w:rFonts w:hint="eastAsia" w:ascii="仿宋_GB2312" w:eastAsia="仿宋_GB2312"/>
          <w:sz w:val="32"/>
          <w:szCs w:val="32"/>
        </w:rPr>
        <w:t>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610A19"/>
    <w:rsid w:val="03961EF0"/>
    <w:rsid w:val="03D32F9B"/>
    <w:rsid w:val="040F20B8"/>
    <w:rsid w:val="05D41683"/>
    <w:rsid w:val="06AE6409"/>
    <w:rsid w:val="073B0B22"/>
    <w:rsid w:val="07C14B0F"/>
    <w:rsid w:val="097529BD"/>
    <w:rsid w:val="0A952BBF"/>
    <w:rsid w:val="0C4C10C1"/>
    <w:rsid w:val="0C923BCF"/>
    <w:rsid w:val="0C96455F"/>
    <w:rsid w:val="0CC53C5B"/>
    <w:rsid w:val="0E1A22C9"/>
    <w:rsid w:val="0E4C6ADF"/>
    <w:rsid w:val="0E7D2A40"/>
    <w:rsid w:val="0F4216B2"/>
    <w:rsid w:val="0F8545C0"/>
    <w:rsid w:val="12555A81"/>
    <w:rsid w:val="12AB3425"/>
    <w:rsid w:val="12B054DD"/>
    <w:rsid w:val="162256C9"/>
    <w:rsid w:val="18216A6F"/>
    <w:rsid w:val="187F1162"/>
    <w:rsid w:val="1886295C"/>
    <w:rsid w:val="1AB75A02"/>
    <w:rsid w:val="1AC35C63"/>
    <w:rsid w:val="1AF42245"/>
    <w:rsid w:val="1BD54ECB"/>
    <w:rsid w:val="1CCC6CAB"/>
    <w:rsid w:val="1D2831C4"/>
    <w:rsid w:val="1F4A4B31"/>
    <w:rsid w:val="210963B5"/>
    <w:rsid w:val="21B00A30"/>
    <w:rsid w:val="21ED369F"/>
    <w:rsid w:val="221156D9"/>
    <w:rsid w:val="224C32A5"/>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4281B42"/>
    <w:rsid w:val="35272B1D"/>
    <w:rsid w:val="35581BDC"/>
    <w:rsid w:val="35684ECA"/>
    <w:rsid w:val="35F36E70"/>
    <w:rsid w:val="37D810A3"/>
    <w:rsid w:val="38255B5E"/>
    <w:rsid w:val="3860291D"/>
    <w:rsid w:val="38766CAF"/>
    <w:rsid w:val="3A693D00"/>
    <w:rsid w:val="3ACA783E"/>
    <w:rsid w:val="3B1479D8"/>
    <w:rsid w:val="3E850DF1"/>
    <w:rsid w:val="408007E5"/>
    <w:rsid w:val="41C821E2"/>
    <w:rsid w:val="422B6DF9"/>
    <w:rsid w:val="42551993"/>
    <w:rsid w:val="42B729B5"/>
    <w:rsid w:val="43AA7186"/>
    <w:rsid w:val="44F224A8"/>
    <w:rsid w:val="46144D30"/>
    <w:rsid w:val="46A6412B"/>
    <w:rsid w:val="483404B6"/>
    <w:rsid w:val="497C5A4F"/>
    <w:rsid w:val="4A6613A0"/>
    <w:rsid w:val="4BFC604B"/>
    <w:rsid w:val="500C0B0A"/>
    <w:rsid w:val="507F6136"/>
    <w:rsid w:val="51614796"/>
    <w:rsid w:val="53D37FD9"/>
    <w:rsid w:val="54216091"/>
    <w:rsid w:val="544705F3"/>
    <w:rsid w:val="56D76812"/>
    <w:rsid w:val="58933BFD"/>
    <w:rsid w:val="58D7799C"/>
    <w:rsid w:val="5905591A"/>
    <w:rsid w:val="59982348"/>
    <w:rsid w:val="59DF5702"/>
    <w:rsid w:val="59F21091"/>
    <w:rsid w:val="5BB40343"/>
    <w:rsid w:val="5D26561D"/>
    <w:rsid w:val="5E066E73"/>
    <w:rsid w:val="5E2F63E4"/>
    <w:rsid w:val="5E43057D"/>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851</Words>
  <Characters>906</Characters>
  <Lines>6</Lines>
  <Paragraphs>1</Paragraphs>
  <TotalTime>0</TotalTime>
  <ScaleCrop>false</ScaleCrop>
  <LinksUpToDate>false</LinksUpToDate>
  <CharactersWithSpaces>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2025-07-16T09:04:23Z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1C22FF0DDD794120AAE848C3241D5B66_13</vt:lpwstr>
  </property>
  <property fmtid="{D5CDD505-2E9C-101B-9397-08002B2CF9AE}" pid="4" name="KSOTemplateDocerSaveRecord">
    <vt:lpwstr>eyJoZGlkIjoiNmUzM2FiYzliMjBlZDI1ZDg4ZDliNmRhMWI2MWQ2YTgiLCJ1c2VySWQiOiIyMjEzMzU0NTQifQ==</vt:lpwstr>
  </property>
</Properties>
</file>