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柳州市气象局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行政许可决定书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（柳）气球许决字[20   ]  号</w:t>
      </w:r>
    </w:p>
    <w:p>
      <w:pPr>
        <w:rPr>
          <w:szCs w:val="32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>*******</w:t>
      </w:r>
      <w:r>
        <w:rPr>
          <w:rFonts w:hint="eastAsia"/>
        </w:rPr>
        <w:t>有限公司</w:t>
      </w:r>
      <w:r>
        <w:rPr>
          <w:rFonts w:hint="eastAsia"/>
          <w:szCs w:val="32"/>
        </w:rPr>
        <w:t>：</w:t>
      </w:r>
    </w:p>
    <w:p>
      <w:pPr>
        <w:ind w:firstLine="640" w:firstLineChars="200"/>
        <w:rPr>
          <w:szCs w:val="32"/>
          <w:u w:val="single"/>
        </w:rPr>
      </w:pPr>
      <w:r>
        <w:rPr>
          <w:rFonts w:hint="eastAsia"/>
          <w:szCs w:val="32"/>
        </w:rPr>
        <w:t>你（单位）于</w:t>
      </w:r>
      <w:r>
        <w:rPr>
          <w:rFonts w:hint="eastAsia"/>
          <w:szCs w:val="32"/>
          <w:u w:val="single"/>
        </w:rPr>
        <w:t xml:space="preserve">20   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u w:val="single"/>
        </w:rPr>
        <w:t xml:space="preserve"> 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u w:val="single"/>
        </w:rPr>
        <w:t xml:space="preserve">    </w:t>
      </w:r>
      <w:r>
        <w:rPr>
          <w:rFonts w:hint="eastAsia"/>
          <w:szCs w:val="32"/>
        </w:rPr>
        <w:t>日以书面的方式向本局提出的升放系留气球的申请，经审查，你（单位）申请材料齐全，符合法定形式，申请符合法定条件、标准。根据《中华人民共和国行政许可法》第三十四条、第三十八条第一款及《通用航空飞行管制条例》第三十三条的规定，本局决定：准予你（单位）在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  <w:szCs w:val="32"/>
        </w:rPr>
        <w:t>于</w:t>
      </w:r>
      <w:r>
        <w:rPr>
          <w:rFonts w:hint="eastAsia"/>
          <w:szCs w:val="32"/>
          <w:u w:val="single"/>
        </w:rPr>
        <w:t xml:space="preserve">20     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u w:val="single"/>
        </w:rPr>
        <w:t xml:space="preserve">  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u w:val="single"/>
        </w:rPr>
        <w:t xml:space="preserve">    </w:t>
      </w:r>
      <w:r>
        <w:rPr>
          <w:rFonts w:hint="eastAsia"/>
          <w:szCs w:val="32"/>
        </w:rPr>
        <w:t>日至</w:t>
      </w:r>
      <w:r>
        <w:rPr>
          <w:rFonts w:hint="eastAsia"/>
          <w:szCs w:val="32"/>
          <w:u w:val="single"/>
        </w:rPr>
        <w:t xml:space="preserve">20      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u w:val="single"/>
        </w:rPr>
        <w:t xml:space="preserve"> 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u w:val="single"/>
        </w:rPr>
        <w:t xml:space="preserve">    </w:t>
      </w:r>
      <w:r>
        <w:rPr>
          <w:rFonts w:hint="eastAsia"/>
          <w:szCs w:val="32"/>
        </w:rPr>
        <w:t>日升放系留气球共</w:t>
      </w:r>
      <w:r>
        <w:rPr>
          <w:rFonts w:hint="eastAsia"/>
          <w:szCs w:val="32"/>
          <w:u w:val="single"/>
        </w:rPr>
        <w:t xml:space="preserve">   </w:t>
      </w:r>
      <w:r>
        <w:rPr>
          <w:rFonts w:hint="eastAsia"/>
          <w:szCs w:val="32"/>
        </w:rPr>
        <w:t>个。升放气球应注意以下要求。</w:t>
      </w:r>
    </w:p>
    <w:p>
      <w:pPr>
        <w:ind w:firstLine="640" w:firstLineChars="200"/>
        <w:rPr>
          <w:szCs w:val="32"/>
        </w:rPr>
      </w:pPr>
      <w:r>
        <w:rPr>
          <w:rFonts w:hint="eastAsia"/>
          <w:szCs w:val="32"/>
        </w:rPr>
        <w:t>1、做好安全警示标志（警示标志需要有施放单位落款）；</w:t>
      </w:r>
    </w:p>
    <w:p>
      <w:pPr>
        <w:ind w:firstLine="640" w:firstLineChars="200"/>
        <w:rPr>
          <w:szCs w:val="32"/>
        </w:rPr>
      </w:pPr>
      <w:r>
        <w:rPr>
          <w:rFonts w:hint="eastAsia"/>
          <w:szCs w:val="32"/>
        </w:rPr>
        <w:t>2、气球要系牢，以防脱飞；</w:t>
      </w:r>
    </w:p>
    <w:p>
      <w:pPr>
        <w:ind w:firstLine="640" w:firstLineChars="200"/>
        <w:rPr>
          <w:szCs w:val="32"/>
        </w:rPr>
      </w:pPr>
      <w:r>
        <w:rPr>
          <w:rFonts w:hint="eastAsia"/>
          <w:szCs w:val="32"/>
        </w:rPr>
        <w:t>3、安排专人值守。</w:t>
      </w:r>
    </w:p>
    <w:p>
      <w:pPr>
        <w:ind w:firstLine="640" w:firstLineChars="200"/>
        <w:rPr>
          <w:szCs w:val="32"/>
        </w:rPr>
      </w:pPr>
    </w:p>
    <w:p>
      <w:pPr>
        <w:ind w:right="640" w:firstLine="640" w:firstLineChars="200"/>
        <w:jc w:val="center"/>
        <w:rPr>
          <w:szCs w:val="32"/>
        </w:rPr>
      </w:pPr>
      <w:r>
        <w:rPr>
          <w:rFonts w:hint="eastAsia"/>
          <w:szCs w:val="32"/>
        </w:rPr>
        <w:t xml:space="preserve">                                            （公章）</w:t>
      </w:r>
    </w:p>
    <w:p>
      <w:pPr>
        <w:wordWrap w:val="0"/>
        <w:ind w:firstLine="640" w:firstLineChars="200"/>
        <w:jc w:val="right"/>
        <w:rPr>
          <w:szCs w:val="32"/>
        </w:rPr>
      </w:pPr>
      <w:r>
        <w:rPr>
          <w:rFonts w:hint="eastAsia"/>
          <w:szCs w:val="32"/>
        </w:rPr>
        <w:t>年   月   日</w:t>
      </w:r>
    </w:p>
    <w:p>
      <w:pPr>
        <w:ind w:firstLine="640" w:firstLineChars="200"/>
        <w:jc w:val="right"/>
        <w:rPr>
          <w:szCs w:val="21"/>
        </w:rPr>
      </w:pPr>
    </w:p>
    <w:p>
      <w:pPr>
        <w:ind w:right="280"/>
      </w:pPr>
      <w:r>
        <w:rPr>
          <w:rFonts w:hint="eastAsia"/>
          <w:sz w:val="24"/>
        </w:rPr>
        <w:t>（注：取消</w:t>
      </w:r>
      <w:r>
        <w:rPr>
          <w:rFonts w:hint="eastAsia"/>
          <w:sz w:val="24"/>
          <w:lang w:eastAsia="zh-CN"/>
        </w:rPr>
        <w:t>升</w:t>
      </w:r>
      <w:r>
        <w:rPr>
          <w:rFonts w:hint="eastAsia"/>
          <w:sz w:val="24"/>
        </w:rPr>
        <w:t>放活动的，</w:t>
      </w:r>
      <w:r>
        <w:rPr>
          <w:rFonts w:hint="eastAsia"/>
          <w:sz w:val="24"/>
          <w:lang w:eastAsia="zh-CN"/>
        </w:rPr>
        <w:t>升</w:t>
      </w:r>
      <w:r>
        <w:rPr>
          <w:rFonts w:hint="eastAsia"/>
          <w:sz w:val="24"/>
        </w:rPr>
        <w:t>放气象单位应及时向本机关报告；更改</w:t>
      </w:r>
      <w:r>
        <w:rPr>
          <w:rFonts w:hint="eastAsia"/>
          <w:sz w:val="24"/>
          <w:lang w:eastAsia="zh-CN"/>
        </w:rPr>
        <w:t>升</w:t>
      </w:r>
      <w:r>
        <w:rPr>
          <w:rFonts w:hint="eastAsia"/>
          <w:sz w:val="24"/>
        </w:rPr>
        <w:t>放时间、地点或者数量的，</w:t>
      </w:r>
      <w:r>
        <w:rPr>
          <w:rFonts w:hint="eastAsia"/>
          <w:sz w:val="24"/>
          <w:lang w:eastAsia="zh-CN"/>
        </w:rPr>
        <w:t>升</w:t>
      </w:r>
      <w:bookmarkStart w:id="0" w:name="_GoBack"/>
      <w:bookmarkEnd w:id="0"/>
      <w:r>
        <w:rPr>
          <w:rFonts w:hint="eastAsia"/>
          <w:sz w:val="24"/>
        </w:rPr>
        <w:t>放气球单位应按照《通用航空飞行管制条例》的规定重新提出申请。）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9B1C0E"/>
    <w:rsid w:val="00094DB9"/>
    <w:rsid w:val="00323B43"/>
    <w:rsid w:val="003609F3"/>
    <w:rsid w:val="003D37D8"/>
    <w:rsid w:val="004358AB"/>
    <w:rsid w:val="00800A3E"/>
    <w:rsid w:val="008B7726"/>
    <w:rsid w:val="009B1C0E"/>
    <w:rsid w:val="00AC39B7"/>
    <w:rsid w:val="00B21BF9"/>
    <w:rsid w:val="00BF7326"/>
    <w:rsid w:val="3626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</Words>
  <Characters>390</Characters>
  <Lines>3</Lines>
  <Paragraphs>1</Paragraphs>
  <TotalTime>4</TotalTime>
  <ScaleCrop>false</ScaleCrop>
  <LinksUpToDate>false</LinksUpToDate>
  <CharactersWithSpaces>457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2019-12-31T02:03:00Z</dcterms:created>
  <dc:creator>NTKO</dc:creator>
  <cp:lastModifiedBy>Administrator</cp:lastModifiedBy>
  <dcterms:modified xsi:type="dcterms:W3CDTF">2021-09-30T02:22:27Z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77C8BD517B544A9D829EAB1C350CFD7E</vt:lpwstr>
  </property>
</Properties>
</file>