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pStyle w:val="6"/>
        <w:spacing w:before="0" w:after="0" w:line="620" w:lineRule="exact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“安全生产月”活动宣传标语</w:t>
      </w:r>
    </w:p>
    <w:p>
      <w:pPr>
        <w:widowControl/>
        <w:spacing w:line="620" w:lineRule="exact"/>
        <w:rPr>
          <w:rFonts w:ascii="华文中宋" w:hAnsi="华文中宋" w:eastAsia="华文中宋" w:cs="宋体"/>
          <w:b/>
          <w:bCs/>
          <w:color w:val="000000"/>
          <w:sz w:val="44"/>
          <w:szCs w:val="44"/>
        </w:rPr>
      </w:pP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1.消除事故隐患 筑牢安全防线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2.生命至上 安全第一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3.生命重于泰山 守住安全底线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4.树牢安全发展理念 守住安全生产底线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5.发展决不能以牺牲安全为代价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6.党政同责 一岗双责 齐抓共管 失职追责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7.统筹推进复工复产和安全防范工作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8.抓防疫 促生产 保安全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9.复工复产 莫忘安全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10.复工复产要蹄疾 安全生产要步稳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11.事故是最大的成本 安全是最大的效益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12.安全生产必须警钟长鸣常抓不懈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13.安全来自警惕 事故出于麻痹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14.想安全事 上安全岗 做安全人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15.你对违章讲人情 事故对你不留情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16.宁为安全受累 不为事故流泪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17.多看一眼 安全保险 多防一步 少出事故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18.安全生产勿侥幸 违章违规要人命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19.行动起来 筑牢安全防线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20.我行动 我参与 我安全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21.安全为天 平安是福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22.安全生产 人人有责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23.安全你我他 平安靠大家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24.道路千万条 安全第一条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25.生命只有一次 安全从我做起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26.安全生产只有起点没有终点</w:t>
      </w:r>
    </w:p>
    <w:p>
      <w:pPr>
        <w:pStyle w:val="9"/>
        <w:spacing w:line="620" w:lineRule="exact"/>
        <w:ind w:left="632" w:firstLine="0" w:firstLine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27.安全人人抓 幸福千万家</w:t>
      </w: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0"/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0" w:footer="992" w:gutter="0"/>
          <w:pgNumType w:fmt="decimal"/>
          <w:cols w:space="720" w:num="1"/>
          <w:docGrid w:type="lines" w:linePitch="447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374E"/>
    <w:rsid w:val="1E6D7859"/>
    <w:rsid w:val="2E25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2020-07-15T09:30:00Z</dcterms:created>
  <dc:creator>爱哭鬼1410353707</dc:creator>
  <cp:lastModifiedBy>爱哭鬼1410353707</cp:lastModifiedBy>
  <dcterms:modified xsi:type="dcterms:W3CDTF">2020-07-15T09:32:39Z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