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A8DA1">
      <w:pPr>
        <w:widowControl/>
        <w:jc w:val="both"/>
        <w:textAlignment w:val="center"/>
        <w:rPr>
          <w:rFonts w:ascii="Times New Roman" w:hAnsi="Times New Roman" w:eastAsia="黑体"/>
          <w:color w:val="000000"/>
          <w:kern w:val="0"/>
          <w:szCs w:val="32"/>
          <w:lang w:bidi="ar"/>
        </w:rPr>
      </w:pPr>
      <w:r>
        <w:rPr>
          <w:rFonts w:ascii="Times New Roman" w:hAnsi="Times New Roman" w:eastAsia="黑体"/>
          <w:color w:val="000000"/>
          <w:kern w:val="0"/>
          <w:szCs w:val="32"/>
          <w:lang w:bidi="ar"/>
        </w:rPr>
        <w:t>附件5</w:t>
      </w:r>
    </w:p>
    <w:p w14:paraId="55874076">
      <w:pPr>
        <w:widowControl/>
        <w:spacing w:line="500" w:lineRule="exact"/>
        <w:jc w:val="both"/>
        <w:textAlignment w:val="center"/>
        <w:rPr>
          <w:rFonts w:ascii="Times New Roman" w:hAnsi="Times New Roman" w:eastAsia="黑体"/>
          <w:color w:val="000000"/>
          <w:kern w:val="0"/>
          <w:szCs w:val="32"/>
          <w:lang w:bidi="ar"/>
        </w:rPr>
      </w:pPr>
    </w:p>
    <w:p w14:paraId="3FA89058">
      <w:pPr>
        <w:jc w:val="center"/>
        <w:rPr>
          <w:rFonts w:ascii="Times New Roman" w:hAnsi="Times New Roman" w:eastAsia="方正小标宋简体"/>
          <w:color w:val="000000" w:themeColor="text1"/>
          <w:kern w:val="0"/>
          <w:sz w:val="36"/>
          <w:szCs w:val="36"/>
          <w:lang w:bidi="ar"/>
          <w14:textFill>
            <w14:solidFill>
              <w14:schemeClr w14:val="tx1"/>
            </w14:solidFill>
          </w14:textFill>
        </w:rPr>
      </w:pPr>
      <w:r>
        <w:rPr>
          <w:rFonts w:ascii="Times New Roman" w:hAnsi="Times New Roman" w:eastAsia="方正小标宋简体"/>
          <w:color w:val="000000" w:themeColor="text1"/>
          <w:kern w:val="0"/>
          <w:sz w:val="36"/>
          <w:szCs w:val="36"/>
          <w:lang w:bidi="ar"/>
          <w14:textFill>
            <w14:solidFill>
              <w14:schemeClr w14:val="tx1"/>
            </w14:solidFill>
          </w14:textFill>
        </w:rPr>
        <w:t>柳州市</w:t>
      </w:r>
      <w:r>
        <w:rPr>
          <w:rFonts w:hint="eastAsia" w:ascii="Times New Roman" w:hAnsi="Times New Roman" w:eastAsia="方正小标宋简体"/>
          <w:color w:val="000000" w:themeColor="text1"/>
          <w:kern w:val="0"/>
          <w:sz w:val="36"/>
          <w:szCs w:val="36"/>
          <w:lang w:val="en-US" w:eastAsia="zh-CN" w:bidi="ar"/>
          <w14:textFill>
            <w14:solidFill>
              <w14:schemeClr w14:val="tx1"/>
            </w14:solidFill>
          </w14:textFill>
        </w:rPr>
        <w:t>柳江区</w:t>
      </w:r>
      <w:bookmarkStart w:id="0" w:name="_GoBack"/>
      <w:bookmarkEnd w:id="0"/>
      <w:r>
        <w:rPr>
          <w:rFonts w:ascii="Times New Roman" w:hAnsi="Times New Roman" w:eastAsia="方正小标宋简体"/>
          <w:color w:val="000000" w:themeColor="text1"/>
          <w:kern w:val="0"/>
          <w:sz w:val="36"/>
          <w:szCs w:val="36"/>
          <w:lang w:bidi="ar"/>
          <w14:textFill>
            <w14:solidFill>
              <w14:schemeClr w14:val="tx1"/>
            </w14:solidFill>
          </w14:textFill>
        </w:rPr>
        <w:t>长期护理保险定点护理服务机构评估表</w:t>
      </w:r>
    </w:p>
    <w:p w14:paraId="392E4C4C">
      <w:pPr>
        <w:spacing w:after="156" w:afterLines="50" w:line="620" w:lineRule="exact"/>
        <w:jc w:val="center"/>
        <w:rPr>
          <w:rFonts w:ascii="Times New Roman" w:hAnsi="Times New Roman"/>
          <w:color w:val="000000" w:themeColor="text1"/>
          <w14:textFill>
            <w14:solidFill>
              <w14:schemeClr w14:val="tx1"/>
            </w14:solidFill>
          </w14:textFill>
        </w:rPr>
      </w:pPr>
      <w:r>
        <w:rPr>
          <w:rFonts w:ascii="Times New Roman" w:hAnsi="Times New Roman" w:eastAsia="方正小标宋简体"/>
          <w:color w:val="000000" w:themeColor="text1"/>
          <w:kern w:val="0"/>
          <w:sz w:val="36"/>
          <w:szCs w:val="36"/>
          <w:lang w:bidi="ar"/>
          <w14:textFill>
            <w14:solidFill>
              <w14:schemeClr w14:val="tx1"/>
            </w14:solidFill>
          </w14:textFill>
        </w:rPr>
        <w:t>(机构护理)</w:t>
      </w:r>
    </w:p>
    <w:tbl>
      <w:tblPr>
        <w:tblStyle w:val="5"/>
        <w:tblW w:w="14019" w:type="dxa"/>
        <w:tblInd w:w="0" w:type="dxa"/>
        <w:tblLayout w:type="fixed"/>
        <w:tblCellMar>
          <w:top w:w="0" w:type="dxa"/>
          <w:left w:w="108" w:type="dxa"/>
          <w:bottom w:w="0" w:type="dxa"/>
          <w:right w:w="108" w:type="dxa"/>
        </w:tblCellMar>
      </w:tblPr>
      <w:tblGrid>
        <w:gridCol w:w="705"/>
        <w:gridCol w:w="1063"/>
        <w:gridCol w:w="10188"/>
        <w:gridCol w:w="1138"/>
        <w:gridCol w:w="925"/>
      </w:tblGrid>
      <w:tr w14:paraId="326E1E16">
        <w:tblPrEx>
          <w:tblCellMar>
            <w:top w:w="0" w:type="dxa"/>
            <w:left w:w="108" w:type="dxa"/>
            <w:bottom w:w="0" w:type="dxa"/>
            <w:right w:w="108" w:type="dxa"/>
          </w:tblCellMar>
        </w:tblPrEx>
        <w:trPr>
          <w:trHeight w:val="468" w:hRule="atLeast"/>
        </w:trPr>
        <w:tc>
          <w:tcPr>
            <w:tcW w:w="140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D4ACE7">
            <w:pPr>
              <w:widowControl/>
              <w:spacing w:line="240" w:lineRule="auto"/>
              <w:jc w:val="both"/>
              <w:textAlignment w:val="center"/>
              <w:rPr>
                <w:rFonts w:ascii="Times New Roman" w:hAnsi="Times New Roman"/>
                <w:b/>
                <w:color w:val="0000FF"/>
                <w:sz w:val="21"/>
                <w:szCs w:val="21"/>
              </w:rPr>
            </w:pPr>
            <w:r>
              <w:rPr>
                <w:rFonts w:ascii="Times New Roman" w:hAnsi="Times New Roman"/>
                <w:b/>
                <w:color w:val="000000" w:themeColor="text1"/>
                <w:sz w:val="21"/>
                <w:szCs w:val="21"/>
                <w14:textFill>
                  <w14:solidFill>
                    <w14:schemeClr w14:val="tx1"/>
                  </w14:solidFill>
                </w14:textFill>
              </w:rPr>
              <w:t xml:space="preserve">机构名称：                                                                                          </w:t>
            </w:r>
            <w:r>
              <w:rPr>
                <w:rFonts w:ascii="Times New Roman" w:hAnsi="Times New Roman"/>
                <w:b/>
                <w:color w:val="000000" w:themeColor="text1"/>
                <w:kern w:val="0"/>
                <w:sz w:val="21"/>
                <w:szCs w:val="21"/>
                <w:lang w:bidi="ar"/>
                <w14:textFill>
                  <w14:solidFill>
                    <w14:schemeClr w14:val="tx1"/>
                  </w14:solidFill>
                </w14:textFill>
              </w:rPr>
              <w:t>评估</w:t>
            </w:r>
            <w:r>
              <w:rPr>
                <w:rFonts w:ascii="Times New Roman" w:hAnsi="Times New Roman"/>
                <w:b/>
                <w:color w:val="000000"/>
                <w:kern w:val="0"/>
                <w:sz w:val="21"/>
                <w:szCs w:val="21"/>
                <w:lang w:bidi="ar"/>
              </w:rPr>
              <w:t>日期：</w:t>
            </w:r>
          </w:p>
        </w:tc>
      </w:tr>
      <w:tr w14:paraId="6663AF06">
        <w:tblPrEx>
          <w:tblCellMar>
            <w:top w:w="0" w:type="dxa"/>
            <w:left w:w="108" w:type="dxa"/>
            <w:bottom w:w="0" w:type="dxa"/>
            <w:right w:w="108" w:type="dxa"/>
          </w:tblCellMar>
        </w:tblPrEx>
        <w:trPr>
          <w:trHeight w:val="40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E6F5">
            <w:pPr>
              <w:widowControl/>
              <w:spacing w:line="240" w:lineRule="auto"/>
              <w:jc w:val="center"/>
              <w:textAlignment w:val="center"/>
              <w:rPr>
                <w:rFonts w:ascii="Times New Roman" w:hAnsi="Times New Roman"/>
                <w:b/>
                <w:color w:val="000000"/>
                <w:sz w:val="21"/>
                <w:szCs w:val="21"/>
              </w:rPr>
            </w:pPr>
            <w:r>
              <w:rPr>
                <w:rFonts w:ascii="Times New Roman" w:hAnsi="Times New Roman"/>
                <w:b/>
                <w:color w:val="000000"/>
                <w:kern w:val="0"/>
                <w:sz w:val="21"/>
                <w:szCs w:val="21"/>
                <w:lang w:bidi="ar"/>
              </w:rPr>
              <w:t>序号</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6E3E">
            <w:pPr>
              <w:widowControl/>
              <w:spacing w:line="240" w:lineRule="auto"/>
              <w:jc w:val="center"/>
              <w:textAlignment w:val="center"/>
              <w:rPr>
                <w:rFonts w:ascii="Times New Roman" w:hAnsi="Times New Roman"/>
                <w:b/>
                <w:color w:val="000000"/>
                <w:sz w:val="21"/>
                <w:szCs w:val="21"/>
              </w:rPr>
            </w:pPr>
            <w:r>
              <w:rPr>
                <w:rFonts w:ascii="Times New Roman" w:hAnsi="Times New Roman"/>
                <w:b/>
                <w:color w:val="000000"/>
                <w:kern w:val="0"/>
                <w:sz w:val="21"/>
                <w:szCs w:val="21"/>
                <w:lang w:bidi="ar"/>
              </w:rPr>
              <w:t>评估指标</w:t>
            </w:r>
          </w:p>
        </w:tc>
        <w:tc>
          <w:tcPr>
            <w:tcW w:w="10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F39F">
            <w:pPr>
              <w:widowControl/>
              <w:spacing w:line="240" w:lineRule="auto"/>
              <w:jc w:val="center"/>
              <w:textAlignment w:val="center"/>
              <w:rPr>
                <w:rFonts w:ascii="Times New Roman" w:hAnsi="Times New Roman"/>
                <w:b/>
                <w:color w:val="000000"/>
                <w:sz w:val="21"/>
                <w:szCs w:val="21"/>
              </w:rPr>
            </w:pPr>
            <w:r>
              <w:rPr>
                <w:rStyle w:val="7"/>
                <w:rFonts w:hint="default" w:ascii="Times New Roman" w:hAnsi="Times New Roman" w:eastAsia="仿宋_GB2312" w:cs="Times New Roman"/>
                <w:b/>
                <w:sz w:val="21"/>
                <w:szCs w:val="21"/>
                <w:lang w:bidi="ar"/>
              </w:rPr>
              <w:t>评估标准</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A3D2">
            <w:pPr>
              <w:widowControl/>
              <w:spacing w:line="240" w:lineRule="auto"/>
              <w:jc w:val="center"/>
              <w:textAlignment w:val="center"/>
              <w:rPr>
                <w:rFonts w:ascii="Times New Roman" w:hAnsi="Times New Roman"/>
                <w:b/>
                <w:color w:val="000000"/>
                <w:sz w:val="21"/>
                <w:szCs w:val="21"/>
              </w:rPr>
            </w:pPr>
            <w:r>
              <w:rPr>
                <w:rFonts w:ascii="Times New Roman" w:hAnsi="Times New Roman"/>
                <w:b/>
                <w:color w:val="000000" w:themeColor="text1"/>
                <w:kern w:val="0"/>
                <w:sz w:val="21"/>
                <w:szCs w:val="21"/>
                <w:lang w:bidi="ar"/>
                <w14:textFill>
                  <w14:solidFill>
                    <w14:schemeClr w14:val="tx1"/>
                  </w14:solidFill>
                </w14:textFill>
              </w:rPr>
              <w:t>评估情况</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5198">
            <w:pPr>
              <w:widowControl/>
              <w:spacing w:line="240" w:lineRule="auto"/>
              <w:jc w:val="center"/>
              <w:textAlignment w:val="center"/>
              <w:rPr>
                <w:rFonts w:ascii="Times New Roman" w:hAnsi="Times New Roman"/>
                <w:b/>
                <w:color w:val="000000"/>
                <w:sz w:val="21"/>
                <w:szCs w:val="21"/>
              </w:rPr>
            </w:pPr>
            <w:r>
              <w:rPr>
                <w:rFonts w:ascii="Times New Roman" w:hAnsi="Times New Roman"/>
                <w:b/>
                <w:color w:val="000000"/>
                <w:kern w:val="0"/>
                <w:sz w:val="21"/>
                <w:szCs w:val="21"/>
                <w:lang w:bidi="ar"/>
              </w:rPr>
              <w:t>备注</w:t>
            </w:r>
          </w:p>
        </w:tc>
      </w:tr>
      <w:tr w14:paraId="74F7F047">
        <w:tblPrEx>
          <w:tblCellMar>
            <w:top w:w="0" w:type="dxa"/>
            <w:left w:w="108" w:type="dxa"/>
            <w:bottom w:w="0" w:type="dxa"/>
            <w:right w:w="108" w:type="dxa"/>
          </w:tblCellMar>
        </w:tblPrEx>
        <w:trPr>
          <w:trHeight w:val="452"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A9DC">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237A">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法人资格</w:t>
            </w:r>
          </w:p>
        </w:tc>
        <w:tc>
          <w:tcPr>
            <w:tcW w:w="10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467E">
            <w:pPr>
              <w:widowControl/>
              <w:spacing w:line="240" w:lineRule="auto"/>
              <w:jc w:val="both"/>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具备法人资格。</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4F74">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7563F8D5">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3963">
            <w:pPr>
              <w:spacing w:line="240" w:lineRule="auto"/>
              <w:jc w:val="center"/>
              <w:rPr>
                <w:rFonts w:ascii="Times New Roman" w:hAnsi="Times New Roman"/>
                <w:color w:val="000000"/>
                <w:sz w:val="21"/>
                <w:szCs w:val="21"/>
              </w:rPr>
            </w:pPr>
          </w:p>
        </w:tc>
      </w:tr>
      <w:tr w14:paraId="5DA6F0D0">
        <w:tblPrEx>
          <w:tblCellMar>
            <w:top w:w="0" w:type="dxa"/>
            <w:left w:w="108" w:type="dxa"/>
            <w:bottom w:w="0" w:type="dxa"/>
            <w:right w:w="108" w:type="dxa"/>
          </w:tblCellMar>
        </w:tblPrEx>
        <w:trPr>
          <w:trHeight w:val="997" w:hRule="atLeast"/>
        </w:trPr>
        <w:tc>
          <w:tcPr>
            <w:tcW w:w="705" w:type="dxa"/>
            <w:tcBorders>
              <w:top w:val="single" w:color="000000" w:sz="4" w:space="0"/>
              <w:left w:val="single" w:color="000000" w:sz="4" w:space="0"/>
              <w:right w:val="single" w:color="000000" w:sz="4" w:space="0"/>
            </w:tcBorders>
            <w:shd w:val="clear" w:color="auto" w:fill="auto"/>
            <w:vAlign w:val="center"/>
          </w:tcPr>
          <w:p w14:paraId="182D2AB5">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w:t>
            </w:r>
          </w:p>
        </w:tc>
        <w:tc>
          <w:tcPr>
            <w:tcW w:w="1063" w:type="dxa"/>
            <w:tcBorders>
              <w:top w:val="single" w:color="000000" w:sz="4" w:space="0"/>
              <w:left w:val="single" w:color="000000" w:sz="4" w:space="0"/>
              <w:right w:val="single" w:color="000000" w:sz="4" w:space="0"/>
            </w:tcBorders>
            <w:shd w:val="clear" w:color="auto" w:fill="auto"/>
            <w:vAlign w:val="center"/>
          </w:tcPr>
          <w:p w14:paraId="02374AB8">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服务资质</w:t>
            </w:r>
          </w:p>
        </w:tc>
        <w:tc>
          <w:tcPr>
            <w:tcW w:w="10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ADE4">
            <w:pPr>
              <w:widowControl/>
              <w:spacing w:line="240" w:lineRule="auto"/>
              <w:jc w:val="both"/>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在本地依法注册,经营范围或业务范围包括护理机构服务、养老服务、照护服务、医疗服务等执业资质（提供在民政、卫健、行政审批或市场监督管理等行政部门登记或备案证明）；近1年内无相关行政主管部门行政处罚记录。</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DCAC">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2C26949F">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74B2">
            <w:pPr>
              <w:spacing w:line="240" w:lineRule="auto"/>
              <w:jc w:val="center"/>
              <w:rPr>
                <w:rFonts w:ascii="Times New Roman" w:hAnsi="Times New Roman"/>
                <w:color w:val="000000"/>
                <w:sz w:val="21"/>
                <w:szCs w:val="21"/>
              </w:rPr>
            </w:pPr>
          </w:p>
        </w:tc>
      </w:tr>
      <w:tr w14:paraId="14C61344">
        <w:tblPrEx>
          <w:tblCellMar>
            <w:top w:w="0" w:type="dxa"/>
            <w:left w:w="108" w:type="dxa"/>
            <w:bottom w:w="0" w:type="dxa"/>
            <w:right w:w="108" w:type="dxa"/>
          </w:tblCellMar>
        </w:tblPrEx>
        <w:trPr>
          <w:trHeight w:val="577" w:hRule="atLeast"/>
        </w:trPr>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6F053F29">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3</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14:paraId="6F58222B">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经营时间</w:t>
            </w:r>
          </w:p>
        </w:tc>
        <w:tc>
          <w:tcPr>
            <w:tcW w:w="10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BC9B">
            <w:pPr>
              <w:widowControl/>
              <w:spacing w:line="240" w:lineRule="auto"/>
              <w:jc w:val="both"/>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在现址正常开展服务满3个月。</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0656">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42D08982">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857B">
            <w:pPr>
              <w:spacing w:line="240" w:lineRule="auto"/>
              <w:jc w:val="center"/>
              <w:rPr>
                <w:rFonts w:ascii="Times New Roman" w:hAnsi="Times New Roman"/>
                <w:color w:val="000000"/>
                <w:sz w:val="21"/>
                <w:szCs w:val="21"/>
              </w:rPr>
            </w:pPr>
          </w:p>
        </w:tc>
      </w:tr>
      <w:tr w14:paraId="64CC1153">
        <w:tblPrEx>
          <w:tblCellMar>
            <w:top w:w="0" w:type="dxa"/>
            <w:left w:w="108" w:type="dxa"/>
            <w:bottom w:w="0" w:type="dxa"/>
            <w:right w:w="108" w:type="dxa"/>
          </w:tblCellMar>
        </w:tblPrEx>
        <w:trPr>
          <w:trHeight w:val="562" w:hRule="atLeast"/>
        </w:trPr>
        <w:tc>
          <w:tcPr>
            <w:tcW w:w="7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4325C4">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4</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89F134">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经营场所</w:t>
            </w: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CEFFE39">
            <w:pPr>
              <w:widowControl/>
              <w:spacing w:line="240" w:lineRule="auto"/>
              <w:jc w:val="both"/>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申请定点的地址与所持证照一致。</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815E">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31DE173E">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96DE">
            <w:pPr>
              <w:spacing w:line="240" w:lineRule="auto"/>
              <w:jc w:val="center"/>
              <w:rPr>
                <w:rFonts w:ascii="Times New Roman" w:hAnsi="Times New Roman"/>
                <w:color w:val="000000"/>
                <w:sz w:val="21"/>
                <w:szCs w:val="21"/>
              </w:rPr>
            </w:pPr>
          </w:p>
        </w:tc>
      </w:tr>
      <w:tr w14:paraId="09CE8EB3">
        <w:tblPrEx>
          <w:tblCellMar>
            <w:top w:w="0" w:type="dxa"/>
            <w:left w:w="108" w:type="dxa"/>
            <w:bottom w:w="0" w:type="dxa"/>
            <w:right w:w="108" w:type="dxa"/>
          </w:tblCellMar>
        </w:tblPrEx>
        <w:trPr>
          <w:trHeight w:val="549" w:hRule="atLeast"/>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F2552B">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AC7003">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4BD66C6">
            <w:pPr>
              <w:widowControl/>
              <w:spacing w:line="240" w:lineRule="auto"/>
              <w:jc w:val="both"/>
              <w:textAlignment w:val="cente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在我市具有与开展业务相适应的固定服务场所，服务场所使用期限或场地租赁期限剩余有效期限达1年以上。</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7E8D">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36BF5E50">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0E09">
            <w:pPr>
              <w:spacing w:line="240" w:lineRule="auto"/>
              <w:jc w:val="center"/>
              <w:rPr>
                <w:rFonts w:ascii="Times New Roman" w:hAnsi="Times New Roman"/>
                <w:color w:val="000000"/>
                <w:sz w:val="21"/>
                <w:szCs w:val="21"/>
              </w:rPr>
            </w:pPr>
          </w:p>
        </w:tc>
      </w:tr>
      <w:tr w14:paraId="5ECD84CB">
        <w:tblPrEx>
          <w:tblCellMar>
            <w:top w:w="0" w:type="dxa"/>
            <w:left w:w="108" w:type="dxa"/>
            <w:bottom w:w="0" w:type="dxa"/>
            <w:right w:w="108" w:type="dxa"/>
          </w:tblCellMar>
        </w:tblPrEx>
        <w:trPr>
          <w:trHeight w:val="354" w:hRule="atLeast"/>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A80C16">
            <w:pPr>
              <w:spacing w:line="240" w:lineRule="auto"/>
              <w:jc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1099AB">
            <w:pPr>
              <w:spacing w:line="240" w:lineRule="auto"/>
              <w:jc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000000" w:sz="4" w:space="0"/>
              <w:left w:val="single" w:color="auto" w:sz="4" w:space="0"/>
              <w:right w:val="single" w:color="000000" w:sz="4" w:space="0"/>
            </w:tcBorders>
            <w:shd w:val="clear" w:color="auto" w:fill="auto"/>
            <w:vAlign w:val="center"/>
          </w:tcPr>
          <w:p w14:paraId="02C89B27">
            <w:pPr>
              <w:widowControl/>
              <w:spacing w:line="240" w:lineRule="auto"/>
              <w:jc w:val="both"/>
              <w:textAlignment w:val="cente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服务场所设有护理专区、办公区、档案室等区域划分，并进行服务项目公示。</w:t>
            </w:r>
          </w:p>
        </w:tc>
        <w:tc>
          <w:tcPr>
            <w:tcW w:w="1138" w:type="dxa"/>
            <w:tcBorders>
              <w:top w:val="single" w:color="000000" w:sz="4" w:space="0"/>
              <w:left w:val="single" w:color="000000" w:sz="4" w:space="0"/>
              <w:right w:val="single" w:color="000000" w:sz="4" w:space="0"/>
            </w:tcBorders>
            <w:shd w:val="clear" w:color="auto" w:fill="auto"/>
            <w:vAlign w:val="center"/>
          </w:tcPr>
          <w:p w14:paraId="42D6A42D">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1D3688B6">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right w:val="single" w:color="000000" w:sz="4" w:space="0"/>
            </w:tcBorders>
            <w:shd w:val="clear" w:color="auto" w:fill="auto"/>
            <w:vAlign w:val="center"/>
          </w:tcPr>
          <w:p w14:paraId="2E7A50F6">
            <w:pPr>
              <w:spacing w:line="240" w:lineRule="auto"/>
              <w:jc w:val="center"/>
              <w:rPr>
                <w:rFonts w:ascii="Times New Roman" w:hAnsi="Times New Roman"/>
                <w:color w:val="000000"/>
                <w:kern w:val="0"/>
                <w:sz w:val="21"/>
                <w:szCs w:val="21"/>
                <w:lang w:bidi="ar"/>
              </w:rPr>
            </w:pPr>
          </w:p>
        </w:tc>
      </w:tr>
      <w:tr w14:paraId="71F21457">
        <w:tblPrEx>
          <w:tblCellMar>
            <w:top w:w="0" w:type="dxa"/>
            <w:left w:w="108" w:type="dxa"/>
            <w:bottom w:w="0" w:type="dxa"/>
            <w:right w:w="108" w:type="dxa"/>
          </w:tblCellMar>
        </w:tblPrEx>
        <w:trPr>
          <w:trHeight w:val="441" w:hRule="atLeast"/>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3A1491E4">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5</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3DEC551F">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人员配置</w:t>
            </w: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439D853B">
            <w:pPr>
              <w:widowControl/>
              <w:spacing w:line="240" w:lineRule="auto"/>
              <w:jc w:val="both"/>
              <w:textAlignment w:val="cente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明确机构管理部门，配备专职管理人员，熟悉长护险政策规定及要求，负责机构内长护险服务综合管理。</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7879">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36700925">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C517">
            <w:pPr>
              <w:spacing w:line="240" w:lineRule="auto"/>
              <w:jc w:val="center"/>
              <w:rPr>
                <w:rFonts w:ascii="Times New Roman" w:hAnsi="Times New Roman"/>
                <w:color w:val="000000"/>
                <w:sz w:val="21"/>
                <w:szCs w:val="21"/>
              </w:rPr>
            </w:pPr>
          </w:p>
        </w:tc>
      </w:tr>
      <w:tr w14:paraId="396BB772">
        <w:tblPrEx>
          <w:tblCellMar>
            <w:top w:w="0" w:type="dxa"/>
            <w:left w:w="108" w:type="dxa"/>
            <w:bottom w:w="0" w:type="dxa"/>
            <w:right w:w="108" w:type="dxa"/>
          </w:tblCellMar>
        </w:tblPrEx>
        <w:trPr>
          <w:trHeight w:val="302" w:hRule="atLeast"/>
        </w:trPr>
        <w:tc>
          <w:tcPr>
            <w:tcW w:w="705" w:type="dxa"/>
            <w:vMerge w:val="restart"/>
            <w:tcBorders>
              <w:top w:val="single" w:color="auto" w:sz="4" w:space="0"/>
              <w:left w:val="single" w:color="auto" w:sz="4" w:space="0"/>
              <w:right w:val="single" w:color="auto" w:sz="4" w:space="0"/>
            </w:tcBorders>
            <w:shd w:val="clear" w:color="auto" w:fill="auto"/>
            <w:vAlign w:val="center"/>
          </w:tcPr>
          <w:p w14:paraId="37C4C9AE">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restart"/>
            <w:tcBorders>
              <w:top w:val="single" w:color="auto" w:sz="4" w:space="0"/>
              <w:left w:val="single" w:color="auto" w:sz="4" w:space="0"/>
              <w:right w:val="single" w:color="auto" w:sz="4" w:space="0"/>
            </w:tcBorders>
            <w:shd w:val="clear" w:color="auto" w:fill="auto"/>
            <w:vAlign w:val="center"/>
          </w:tcPr>
          <w:p w14:paraId="62D615E6">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566C5A9">
            <w:pPr>
              <w:widowControl/>
              <w:spacing w:line="240" w:lineRule="auto"/>
              <w:jc w:val="both"/>
              <w:textAlignment w:val="cente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提供护理服务的人员应具有长期照护师、养老护理员、医师、护士（师）、医疗护理员等相关资格证书。</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7FC4">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6C5E3DCF">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0906">
            <w:pPr>
              <w:spacing w:line="240" w:lineRule="auto"/>
              <w:jc w:val="center"/>
              <w:rPr>
                <w:rFonts w:ascii="Times New Roman" w:hAnsi="Times New Roman"/>
                <w:color w:val="000000"/>
                <w:sz w:val="21"/>
                <w:szCs w:val="21"/>
              </w:rPr>
            </w:pPr>
          </w:p>
        </w:tc>
      </w:tr>
      <w:tr w14:paraId="0CABF36A">
        <w:tblPrEx>
          <w:tblCellMar>
            <w:top w:w="0" w:type="dxa"/>
            <w:left w:w="108" w:type="dxa"/>
            <w:bottom w:w="0" w:type="dxa"/>
            <w:right w:w="108" w:type="dxa"/>
          </w:tblCellMar>
        </w:tblPrEx>
        <w:trPr>
          <w:trHeight w:val="560" w:hRule="atLeast"/>
        </w:trPr>
        <w:tc>
          <w:tcPr>
            <w:tcW w:w="705" w:type="dxa"/>
            <w:vMerge w:val="continue"/>
            <w:tcBorders>
              <w:left w:val="single" w:color="auto" w:sz="4" w:space="0"/>
              <w:bottom w:val="single" w:color="auto" w:sz="4" w:space="0"/>
              <w:right w:val="single" w:color="auto" w:sz="4" w:space="0"/>
            </w:tcBorders>
            <w:shd w:val="clear" w:color="auto" w:fill="auto"/>
            <w:vAlign w:val="center"/>
          </w:tcPr>
          <w:p w14:paraId="42C6D60B">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left w:val="single" w:color="auto" w:sz="4" w:space="0"/>
              <w:bottom w:val="single" w:color="auto" w:sz="4" w:space="0"/>
              <w:right w:val="single" w:color="auto" w:sz="4" w:space="0"/>
            </w:tcBorders>
            <w:shd w:val="clear" w:color="auto" w:fill="auto"/>
            <w:vAlign w:val="center"/>
          </w:tcPr>
          <w:p w14:paraId="4740A505">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4187B8B5">
            <w:pPr>
              <w:widowControl/>
              <w:spacing w:line="240" w:lineRule="auto"/>
              <w:jc w:val="both"/>
              <w:textAlignment w:val="cente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护理服务人员年龄应在60周岁以下。依法与从业人员签订劳动合同或劳务合同，护理服务人员劳动合同或劳务合同在有效期内；符合劳动年龄段的应依法参加社会保险，按时足额缴纳社会保险费。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65AD">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2C3971C8">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063E">
            <w:pPr>
              <w:spacing w:line="240" w:lineRule="auto"/>
              <w:jc w:val="center"/>
              <w:rPr>
                <w:rFonts w:ascii="Times New Roman" w:hAnsi="Times New Roman"/>
                <w:color w:val="000000"/>
                <w:sz w:val="21"/>
                <w:szCs w:val="21"/>
              </w:rPr>
            </w:pPr>
          </w:p>
        </w:tc>
      </w:tr>
      <w:tr w14:paraId="45B09812">
        <w:tblPrEx>
          <w:tblCellMar>
            <w:top w:w="0" w:type="dxa"/>
            <w:left w:w="108" w:type="dxa"/>
            <w:bottom w:w="0" w:type="dxa"/>
            <w:right w:w="108" w:type="dxa"/>
          </w:tblCellMar>
        </w:tblPrEx>
        <w:trPr>
          <w:trHeight w:val="490" w:hRule="atLeast"/>
        </w:trPr>
        <w:tc>
          <w:tcPr>
            <w:tcW w:w="7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51908E">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6</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6483AE">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专区（病房）配置</w:t>
            </w: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4C7369D">
            <w:pPr>
              <w:pStyle w:val="4"/>
              <w:widowControl/>
              <w:spacing w:beforeAutospacing="0" w:afterAutospacing="0" w:line="240" w:lineRule="auto"/>
              <w:jc w:val="both"/>
              <w:rPr>
                <w:rStyle w:val="7"/>
                <w:rFonts w:hint="default" w:ascii="Times New Roman" w:hAnsi="Times New Roman" w:eastAsia="仿宋_GB2312" w:cs="Times New Roman"/>
                <w:color w:val="000000" w:themeColor="text1"/>
                <w:kern w:val="2"/>
                <w:sz w:val="21"/>
                <w:szCs w:val="21"/>
                <w14:textFill>
                  <w14:solidFill>
                    <w14:schemeClr w14:val="tx1"/>
                  </w14:solidFill>
                </w14:textFill>
              </w:rPr>
            </w:pPr>
            <w:r>
              <w:rPr>
                <w:rStyle w:val="7"/>
                <w:rFonts w:hint="default" w:ascii="Times New Roman" w:hAnsi="Times New Roman" w:eastAsia="仿宋_GB2312" w:cs="Times New Roman"/>
                <w:color w:val="000000" w:themeColor="text1"/>
                <w:kern w:val="2"/>
                <w:sz w:val="21"/>
                <w:szCs w:val="21"/>
                <w:lang w:bidi="ar"/>
                <w14:textFill>
                  <w14:solidFill>
                    <w14:schemeClr w14:val="tx1"/>
                  </w14:solidFill>
                </w14:textFill>
              </w:rPr>
              <w:t>在相对独立的区域设置有明显标志的长期护理服务专区（病房）。</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03B5">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68C21B61">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1D90">
            <w:pPr>
              <w:spacing w:line="240" w:lineRule="auto"/>
              <w:jc w:val="center"/>
              <w:rPr>
                <w:rFonts w:ascii="Times New Roman" w:hAnsi="Times New Roman"/>
                <w:color w:val="000000"/>
                <w:sz w:val="21"/>
                <w:szCs w:val="21"/>
              </w:rPr>
            </w:pPr>
          </w:p>
        </w:tc>
      </w:tr>
      <w:tr w14:paraId="1DA57D55">
        <w:tblPrEx>
          <w:tblCellMar>
            <w:top w:w="0" w:type="dxa"/>
            <w:left w:w="108" w:type="dxa"/>
            <w:bottom w:w="0" w:type="dxa"/>
            <w:right w:w="108" w:type="dxa"/>
          </w:tblCellMar>
        </w:tblPrEx>
        <w:trPr>
          <w:trHeight w:val="452" w:hRule="atLeast"/>
        </w:trPr>
        <w:tc>
          <w:tcPr>
            <w:tcW w:w="70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CD82F85">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E97AFB5">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9B329B9">
            <w:pPr>
              <w:pStyle w:val="4"/>
              <w:widowControl/>
              <w:spacing w:beforeAutospacing="0" w:afterAutospacing="0" w:line="240" w:lineRule="auto"/>
              <w:jc w:val="both"/>
              <w:rPr>
                <w:rStyle w:val="7"/>
                <w:rFonts w:hint="default" w:ascii="Times New Roman" w:hAnsi="Times New Roman" w:eastAsia="仿宋_GB2312" w:cs="Times New Roman"/>
                <w:color w:val="000000" w:themeColor="text1"/>
                <w:kern w:val="2"/>
                <w:sz w:val="21"/>
                <w:szCs w:val="21"/>
                <w14:textFill>
                  <w14:solidFill>
                    <w14:schemeClr w14:val="tx1"/>
                  </w14:solidFill>
                </w14:textFill>
              </w:rPr>
            </w:pPr>
            <w:r>
              <w:rPr>
                <w:rStyle w:val="7"/>
                <w:rFonts w:hint="default" w:ascii="Times New Roman" w:hAnsi="Times New Roman" w:eastAsia="仿宋_GB2312" w:cs="Times New Roman"/>
                <w:color w:val="000000" w:themeColor="text1"/>
                <w:kern w:val="2"/>
                <w:sz w:val="21"/>
                <w:szCs w:val="21"/>
                <w:lang w:bidi="ar"/>
                <w14:textFill>
                  <w14:solidFill>
                    <w14:schemeClr w14:val="tx1"/>
                  </w14:solidFill>
                </w14:textFill>
              </w:rPr>
              <w:t>具有相关部门规定的基本设施设备、功能场所。其中，养老机构护理型床位不少于10张。</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CEE6">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5281EED2">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247B">
            <w:pPr>
              <w:spacing w:line="240" w:lineRule="auto"/>
              <w:jc w:val="center"/>
              <w:rPr>
                <w:rFonts w:ascii="Times New Roman" w:hAnsi="Times New Roman"/>
                <w:color w:val="000000"/>
                <w:sz w:val="21"/>
                <w:szCs w:val="21"/>
              </w:rPr>
            </w:pPr>
          </w:p>
        </w:tc>
      </w:tr>
      <w:tr w14:paraId="7A7AD775">
        <w:tblPrEx>
          <w:tblCellMar>
            <w:top w:w="0" w:type="dxa"/>
            <w:left w:w="108" w:type="dxa"/>
            <w:bottom w:w="0" w:type="dxa"/>
            <w:right w:w="108" w:type="dxa"/>
          </w:tblCellMar>
        </w:tblPrEx>
        <w:trPr>
          <w:trHeight w:val="342" w:hRule="atLeast"/>
        </w:trPr>
        <w:tc>
          <w:tcPr>
            <w:tcW w:w="70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05821AE">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1A718CE">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13AD81D">
            <w:pPr>
              <w:pStyle w:val="4"/>
              <w:widowControl/>
              <w:spacing w:beforeAutospacing="0" w:afterAutospacing="0" w:line="240" w:lineRule="auto"/>
              <w:jc w:val="both"/>
              <w:rPr>
                <w:rStyle w:val="7"/>
                <w:rFonts w:hint="default" w:ascii="Times New Roman" w:hAnsi="Times New Roman" w:eastAsia="仿宋_GB2312" w:cs="Times New Roman"/>
                <w:color w:val="000000" w:themeColor="text1"/>
                <w:kern w:val="2"/>
                <w:sz w:val="21"/>
                <w:szCs w:val="21"/>
                <w14:textFill>
                  <w14:solidFill>
                    <w14:schemeClr w14:val="tx1"/>
                  </w14:solidFill>
                </w14:textFill>
              </w:rPr>
            </w:pPr>
            <w:r>
              <w:rPr>
                <w:rStyle w:val="7"/>
                <w:rFonts w:hint="default" w:ascii="Times New Roman" w:hAnsi="Times New Roman" w:eastAsia="仿宋_GB2312" w:cs="Times New Roman"/>
                <w:color w:val="000000" w:themeColor="text1"/>
                <w:kern w:val="2"/>
                <w:sz w:val="21"/>
                <w:szCs w:val="21"/>
                <w:lang w:bidi="ar"/>
                <w14:textFill>
                  <w14:solidFill>
                    <w14:schemeClr w14:val="tx1"/>
                  </w14:solidFill>
                </w14:textFill>
              </w:rPr>
              <w:t>医师和护士（师）各不少于2人。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0BC2">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7AEC8A24">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68F1">
            <w:pPr>
              <w:spacing w:line="240" w:lineRule="auto"/>
              <w:jc w:val="center"/>
              <w:rPr>
                <w:rFonts w:ascii="Times New Roman" w:hAnsi="Times New Roman"/>
                <w:color w:val="000000"/>
                <w:sz w:val="21"/>
                <w:szCs w:val="21"/>
              </w:rPr>
            </w:pPr>
          </w:p>
        </w:tc>
      </w:tr>
      <w:tr w14:paraId="59096267">
        <w:tblPrEx>
          <w:tblCellMar>
            <w:top w:w="0" w:type="dxa"/>
            <w:left w:w="108" w:type="dxa"/>
            <w:bottom w:w="0" w:type="dxa"/>
            <w:right w:w="108" w:type="dxa"/>
          </w:tblCellMar>
        </w:tblPrEx>
        <w:trPr>
          <w:trHeight w:val="439" w:hRule="atLeast"/>
        </w:trPr>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7DBC50C0">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7</w:t>
            </w:r>
          </w:p>
        </w:tc>
        <w:tc>
          <w:tcPr>
            <w:tcW w:w="1063" w:type="dxa"/>
            <w:tcBorders>
              <w:top w:val="single" w:color="auto" w:sz="4" w:space="0"/>
              <w:left w:val="single" w:color="000000" w:sz="4" w:space="0"/>
              <w:bottom w:val="single" w:color="000000" w:sz="4" w:space="0"/>
              <w:right w:val="single" w:color="000000" w:sz="4" w:space="0"/>
            </w:tcBorders>
            <w:shd w:val="clear" w:color="auto" w:fill="auto"/>
            <w:vAlign w:val="center"/>
          </w:tcPr>
          <w:p w14:paraId="78D6D94F">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制度建设</w:t>
            </w:r>
          </w:p>
        </w:tc>
        <w:tc>
          <w:tcPr>
            <w:tcW w:w="10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AF1E">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具有与长护险政策相适应的服务管理、财务管理、信息统计、人员管理、内控管理、培训管理、档案管理等制度。</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281C">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406678A5">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927C">
            <w:pPr>
              <w:spacing w:line="240" w:lineRule="auto"/>
              <w:jc w:val="center"/>
              <w:rPr>
                <w:rFonts w:ascii="Times New Roman" w:hAnsi="Times New Roman"/>
                <w:color w:val="000000"/>
                <w:sz w:val="21"/>
                <w:szCs w:val="21"/>
              </w:rPr>
            </w:pPr>
          </w:p>
        </w:tc>
      </w:tr>
      <w:tr w14:paraId="76BF698D">
        <w:tblPrEx>
          <w:tblCellMar>
            <w:top w:w="0" w:type="dxa"/>
            <w:left w:w="108" w:type="dxa"/>
            <w:bottom w:w="0" w:type="dxa"/>
            <w:right w:w="108" w:type="dxa"/>
          </w:tblCellMar>
        </w:tblPrEx>
        <w:trPr>
          <w:trHeight w:val="36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EBD7">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1196">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信息系统</w:t>
            </w:r>
          </w:p>
        </w:tc>
        <w:tc>
          <w:tcPr>
            <w:tcW w:w="10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EEEF">
            <w:pPr>
              <w:widowControl/>
              <w:spacing w:line="240" w:lineRule="auto"/>
              <w:textAlignment w:val="cente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承诺具备使用全国医保信息平台的条件，符合我市长护险信息系统联网要求的计算机管理系统和安全运行环境，配备相应的信息系统管理和维护人员。</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E07C">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55CD5E56">
            <w:pPr>
              <w:widowControl/>
              <w:spacing w:line="240" w:lineRule="auto"/>
              <w:jc w:val="center"/>
              <w:textAlignment w:val="center"/>
              <w:rPr>
                <w:rFonts w:ascii="Times New Roman" w:hAnsi="Times New Roman"/>
                <w:b/>
                <w:bCs/>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6196">
            <w:pPr>
              <w:spacing w:line="240" w:lineRule="auto"/>
              <w:jc w:val="center"/>
              <w:rPr>
                <w:rFonts w:ascii="Times New Roman" w:hAnsi="Times New Roman"/>
                <w:color w:val="000000"/>
                <w:sz w:val="21"/>
                <w:szCs w:val="21"/>
              </w:rPr>
            </w:pPr>
          </w:p>
        </w:tc>
      </w:tr>
      <w:tr w14:paraId="04C70440">
        <w:tblPrEx>
          <w:tblCellMar>
            <w:top w:w="0" w:type="dxa"/>
            <w:left w:w="108" w:type="dxa"/>
            <w:bottom w:w="0" w:type="dxa"/>
            <w:right w:w="108" w:type="dxa"/>
          </w:tblCellMar>
        </w:tblPrEx>
        <w:trPr>
          <w:trHeight w:val="36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157C">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5A71">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费用管理</w:t>
            </w:r>
          </w:p>
        </w:tc>
        <w:tc>
          <w:tcPr>
            <w:tcW w:w="10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75B0">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收费标准、价格公开。</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C1F6">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5252DFE3">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846E">
            <w:pPr>
              <w:spacing w:line="240" w:lineRule="auto"/>
              <w:jc w:val="center"/>
              <w:rPr>
                <w:rFonts w:ascii="Times New Roman" w:hAnsi="Times New Roman"/>
                <w:color w:val="000000"/>
                <w:sz w:val="21"/>
                <w:szCs w:val="21"/>
              </w:rPr>
            </w:pPr>
          </w:p>
        </w:tc>
      </w:tr>
      <w:tr w14:paraId="1786E4E2">
        <w:tblPrEx>
          <w:tblCellMar>
            <w:top w:w="0" w:type="dxa"/>
            <w:left w:w="108" w:type="dxa"/>
            <w:bottom w:w="0" w:type="dxa"/>
            <w:right w:w="108" w:type="dxa"/>
          </w:tblCellMar>
        </w:tblPrEx>
        <w:trPr>
          <w:trHeight w:val="589" w:hRule="atLeast"/>
        </w:trPr>
        <w:tc>
          <w:tcPr>
            <w:tcW w:w="11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D169B0">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b/>
                <w:bCs/>
                <w:color w:val="000000" w:themeColor="text1"/>
                <w:kern w:val="0"/>
                <w:sz w:val="21"/>
                <w:szCs w:val="21"/>
                <w:lang w:bidi="ar"/>
                <w14:textFill>
                  <w14:solidFill>
                    <w14:schemeClr w14:val="tx1"/>
                  </w14:solidFill>
                </w14:textFill>
              </w:rPr>
              <w:t>评估情况</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CB2E">
            <w:pPr>
              <w:spacing w:line="240" w:lineRule="auto"/>
              <w:jc w:val="center"/>
              <w:rPr>
                <w:rFonts w:ascii="Times New Roman" w:hAnsi="Times New Roman"/>
                <w:b/>
                <w:bCs/>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w:t>
            </w:r>
            <w:r>
              <w:rPr>
                <w:rFonts w:ascii="Times New Roman" w:hAnsi="Times New Roman"/>
                <w:b/>
                <w:bCs/>
                <w:color w:val="000000" w:themeColor="text1"/>
                <w:sz w:val="21"/>
                <w:szCs w:val="21"/>
                <w14:textFill>
                  <w14:solidFill>
                    <w14:schemeClr w14:val="tx1"/>
                  </w14:solidFill>
                </w14:textFill>
              </w:rPr>
              <w:t xml:space="preserve">合格 </w:t>
            </w:r>
          </w:p>
          <w:p w14:paraId="1F98C221">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w:t>
            </w:r>
            <w:r>
              <w:rPr>
                <w:rFonts w:ascii="Times New Roman" w:hAnsi="Times New Roman"/>
                <w:b/>
                <w:bCs/>
                <w:color w:val="000000" w:themeColor="text1"/>
                <w:sz w:val="21"/>
                <w:szCs w:val="21"/>
                <w14:textFill>
                  <w14:solidFill>
                    <w14:schemeClr w14:val="tx1"/>
                  </w14:solidFill>
                </w14:textFill>
              </w:rPr>
              <w:t>不合格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73FD">
            <w:pPr>
              <w:spacing w:line="240" w:lineRule="auto"/>
              <w:jc w:val="center"/>
              <w:rPr>
                <w:rFonts w:ascii="Times New Roman" w:hAnsi="Times New Roman"/>
                <w:color w:val="000000" w:themeColor="text1"/>
                <w:sz w:val="21"/>
                <w:szCs w:val="21"/>
                <w14:textFill>
                  <w14:solidFill>
                    <w14:schemeClr w14:val="tx1"/>
                  </w14:solidFill>
                </w14:textFill>
              </w:rPr>
            </w:pPr>
          </w:p>
        </w:tc>
      </w:tr>
      <w:tr w14:paraId="4F04177B">
        <w:tblPrEx>
          <w:tblCellMar>
            <w:top w:w="0" w:type="dxa"/>
            <w:left w:w="108" w:type="dxa"/>
            <w:bottom w:w="0" w:type="dxa"/>
            <w:right w:w="108" w:type="dxa"/>
          </w:tblCellMar>
        </w:tblPrEx>
        <w:trPr>
          <w:trHeight w:val="422" w:hRule="atLeast"/>
        </w:trPr>
        <w:tc>
          <w:tcPr>
            <w:tcW w:w="140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DC6700">
            <w:pPr>
              <w:widowControl/>
              <w:spacing w:line="240" w:lineRule="auto"/>
              <w:jc w:val="center"/>
              <w:textAlignment w:val="center"/>
              <w:rPr>
                <w:rFonts w:ascii="Times New Roman" w:hAnsi="Times New Roman"/>
                <w:b/>
                <w:bCs/>
                <w:color w:val="000000" w:themeColor="text1"/>
                <w:kern w:val="0"/>
                <w:sz w:val="21"/>
                <w:szCs w:val="21"/>
                <w:lang w:bidi="ar"/>
                <w14:textFill>
                  <w14:solidFill>
                    <w14:schemeClr w14:val="tx1"/>
                  </w14:solidFill>
                </w14:textFill>
              </w:rPr>
            </w:pPr>
            <w:r>
              <w:rPr>
                <w:rFonts w:ascii="Times New Roman" w:hAnsi="Times New Roman"/>
                <w:b/>
                <w:bCs/>
                <w:color w:val="000000" w:themeColor="text1"/>
                <w:kern w:val="0"/>
                <w:sz w:val="21"/>
                <w:szCs w:val="21"/>
                <w:lang w:bidi="ar"/>
                <w14:textFill>
                  <w14:solidFill>
                    <w14:schemeClr w14:val="tx1"/>
                  </w14:solidFill>
                </w14:textFill>
              </w:rPr>
              <w:t>以上为基础指标，分值60分，有一项不满足，评估结果即为不合格。</w:t>
            </w:r>
          </w:p>
        </w:tc>
      </w:tr>
      <w:tr w14:paraId="02928D3D">
        <w:tblPrEx>
          <w:tblCellMar>
            <w:top w:w="0" w:type="dxa"/>
            <w:left w:w="108" w:type="dxa"/>
            <w:bottom w:w="0" w:type="dxa"/>
            <w:right w:w="108" w:type="dxa"/>
          </w:tblCellMar>
        </w:tblPrEx>
        <w:trPr>
          <w:trHeight w:val="453" w:hRule="atLeast"/>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3E19FD5B">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10</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0543A399">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硬件设备</w:t>
            </w:r>
          </w:p>
        </w:tc>
        <w:tc>
          <w:tcPr>
            <w:tcW w:w="10188" w:type="dxa"/>
            <w:tcBorders>
              <w:top w:val="single" w:color="auto" w:sz="4" w:space="0"/>
              <w:left w:val="single" w:color="auto" w:sz="4" w:space="0"/>
              <w:bottom w:val="single" w:color="auto" w:sz="4" w:space="0"/>
              <w:right w:val="single" w:color="auto" w:sz="4" w:space="0"/>
            </w:tcBorders>
            <w:shd w:val="clear" w:color="auto" w:fill="auto"/>
            <w:vAlign w:val="center"/>
          </w:tcPr>
          <w:p w14:paraId="529BDCAC">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配置完善的办公用品、日常照料护理工具、相关辅助医疗器材等的得1分。</w:t>
            </w:r>
          </w:p>
        </w:tc>
        <w:tc>
          <w:tcPr>
            <w:tcW w:w="1138" w:type="dxa"/>
            <w:tcBorders>
              <w:top w:val="single" w:color="000000" w:sz="4" w:space="0"/>
              <w:left w:val="single" w:color="auto" w:sz="4" w:space="0"/>
              <w:bottom w:val="single" w:color="000000" w:sz="4" w:space="0"/>
              <w:right w:val="single" w:color="auto" w:sz="4" w:space="0"/>
            </w:tcBorders>
            <w:shd w:val="clear" w:color="auto" w:fill="auto"/>
            <w:vAlign w:val="center"/>
          </w:tcPr>
          <w:p w14:paraId="0C731082">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1501057">
            <w:pPr>
              <w:spacing w:line="240" w:lineRule="auto"/>
              <w:jc w:val="center"/>
              <w:rPr>
                <w:rFonts w:ascii="Times New Roman" w:hAnsi="Times New Roman"/>
                <w:color w:val="000000"/>
                <w:sz w:val="21"/>
                <w:szCs w:val="21"/>
              </w:rPr>
            </w:pPr>
          </w:p>
        </w:tc>
      </w:tr>
      <w:tr w14:paraId="5F960CEF">
        <w:tblPrEx>
          <w:tblCellMar>
            <w:top w:w="0" w:type="dxa"/>
            <w:left w:w="108" w:type="dxa"/>
            <w:bottom w:w="0" w:type="dxa"/>
            <w:right w:w="108" w:type="dxa"/>
          </w:tblCellMar>
        </w:tblPrEx>
        <w:trPr>
          <w:trHeight w:val="768" w:hRule="atLeast"/>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3AEC37FF">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11</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07217829">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信息化配置</w:t>
            </w:r>
          </w:p>
        </w:tc>
        <w:tc>
          <w:tcPr>
            <w:tcW w:w="10188" w:type="dxa"/>
            <w:tcBorders>
              <w:top w:val="single" w:color="auto" w:sz="4" w:space="0"/>
              <w:left w:val="single" w:color="auto" w:sz="4" w:space="0"/>
              <w:bottom w:val="single" w:color="auto" w:sz="4" w:space="0"/>
              <w:right w:val="single" w:color="auto" w:sz="4" w:space="0"/>
            </w:tcBorders>
            <w:shd w:val="clear" w:color="auto" w:fill="auto"/>
            <w:vAlign w:val="center"/>
          </w:tcPr>
          <w:p w14:paraId="35EA0426">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电脑</w:t>
            </w:r>
            <w:r>
              <w:rPr>
                <w:rFonts w:ascii="Times New Roman" w:hAnsi="Times New Roman"/>
                <w:color w:val="000000" w:themeColor="text1"/>
                <w:sz w:val="21"/>
                <w:szCs w:val="21"/>
                <w14:textFill>
                  <w14:solidFill>
                    <w14:schemeClr w14:val="tx1"/>
                  </w14:solidFill>
                </w14:textFill>
              </w:rPr>
              <w:t>数量≥2台且能正常使用，</w:t>
            </w: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得0.5分；打</w:t>
            </w:r>
            <w:r>
              <w:rPr>
                <w:rFonts w:ascii="Times New Roman" w:hAnsi="Times New Roman"/>
                <w:color w:val="000000" w:themeColor="text1"/>
                <w:sz w:val="21"/>
                <w:szCs w:val="21"/>
                <w14:textFill>
                  <w14:solidFill>
                    <w14:schemeClr w14:val="tx1"/>
                  </w14:solidFill>
                </w14:textFill>
              </w:rPr>
              <w:t>印机数量≥1台且能正常</w:t>
            </w:r>
            <w:r>
              <w:rPr>
                <w:rFonts w:ascii="Times New Roman" w:hAnsi="Times New Roman"/>
                <w:color w:val="000000" w:themeColor="text1"/>
                <w:kern w:val="0"/>
                <w:sz w:val="21"/>
                <w:szCs w:val="21"/>
                <w:lang w:bidi="ar"/>
                <w14:textFill>
                  <w14:solidFill>
                    <w14:schemeClr w14:val="tx1"/>
                  </w14:solidFill>
                </w14:textFill>
              </w:rPr>
              <w:t>使用</w:t>
            </w: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，得0.5分，最高得1分。</w:t>
            </w:r>
          </w:p>
        </w:tc>
        <w:tc>
          <w:tcPr>
            <w:tcW w:w="1138" w:type="dxa"/>
            <w:tcBorders>
              <w:top w:val="single" w:color="000000" w:sz="4" w:space="0"/>
              <w:left w:val="single" w:color="auto" w:sz="4" w:space="0"/>
              <w:bottom w:val="single" w:color="000000" w:sz="4" w:space="0"/>
              <w:right w:val="single" w:color="auto" w:sz="4" w:space="0"/>
            </w:tcBorders>
            <w:shd w:val="clear" w:color="auto" w:fill="auto"/>
            <w:vAlign w:val="center"/>
          </w:tcPr>
          <w:p w14:paraId="228EA06B">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72761D4A">
            <w:pPr>
              <w:spacing w:line="240" w:lineRule="auto"/>
              <w:jc w:val="center"/>
              <w:rPr>
                <w:rFonts w:ascii="Times New Roman" w:hAnsi="Times New Roman"/>
                <w:color w:val="000000"/>
                <w:sz w:val="21"/>
                <w:szCs w:val="21"/>
              </w:rPr>
            </w:pPr>
          </w:p>
        </w:tc>
      </w:tr>
      <w:tr w14:paraId="4247BAEE">
        <w:tblPrEx>
          <w:tblCellMar>
            <w:top w:w="0" w:type="dxa"/>
            <w:left w:w="108" w:type="dxa"/>
            <w:bottom w:w="0" w:type="dxa"/>
            <w:right w:w="108" w:type="dxa"/>
          </w:tblCellMar>
        </w:tblPrEx>
        <w:trPr>
          <w:trHeight w:val="363" w:hRule="atLeast"/>
        </w:trPr>
        <w:tc>
          <w:tcPr>
            <w:tcW w:w="7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41AC5C">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12</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26184A">
            <w:pPr>
              <w:widowControl/>
              <w:spacing w:line="240" w:lineRule="auto"/>
              <w:jc w:val="center"/>
              <w:textAlignment w:val="center"/>
              <w:rPr>
                <w:rFonts w:ascii="Times New Roman" w:hAnsi="Times New Roman"/>
                <w:color w:val="000000" w:themeColor="text1"/>
                <w:sz w:val="21"/>
                <w:szCs w:val="21"/>
                <w:highlight w:val="green"/>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政策普及</w:t>
            </w:r>
          </w:p>
        </w:tc>
        <w:tc>
          <w:tcPr>
            <w:tcW w:w="10188" w:type="dxa"/>
            <w:tcBorders>
              <w:top w:val="single" w:color="auto" w:sz="4" w:space="0"/>
              <w:left w:val="single" w:color="auto" w:sz="4" w:space="0"/>
              <w:bottom w:val="single" w:color="auto" w:sz="4" w:space="0"/>
              <w:right w:val="single" w:color="auto" w:sz="4" w:space="0"/>
            </w:tcBorders>
            <w:shd w:val="clear" w:color="auto" w:fill="auto"/>
            <w:vAlign w:val="center"/>
          </w:tcPr>
          <w:p w14:paraId="2B1A4723">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专职管理员对柳州市长护险政策了解程度，回答正确率60%以上的</w:t>
            </w:r>
            <w:r>
              <w:rPr>
                <w:rFonts w:ascii="Times New Roman" w:hAnsi="Times New Roman"/>
                <w:color w:val="000000" w:themeColor="text1"/>
                <w:sz w:val="21"/>
                <w:szCs w:val="21"/>
                <w14:textFill>
                  <w14:solidFill>
                    <w14:schemeClr w14:val="tx1"/>
                  </w14:solidFill>
                </w14:textFill>
              </w:rPr>
              <w:t>按比例给分</w:t>
            </w:r>
            <w:r>
              <w:rPr>
                <w:rFonts w:ascii="Times New Roman" w:hAnsi="Times New Roman"/>
                <w:color w:val="000000" w:themeColor="text1"/>
                <w:kern w:val="0"/>
                <w:sz w:val="21"/>
                <w:szCs w:val="21"/>
                <w:lang w:bidi="ar"/>
                <w14:textFill>
                  <w14:solidFill>
                    <w14:schemeClr w14:val="tx1"/>
                  </w14:solidFill>
                </w14:textFill>
              </w:rPr>
              <w:t>，低于60%不得分。最</w:t>
            </w: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高10分。</w:t>
            </w:r>
          </w:p>
        </w:tc>
        <w:tc>
          <w:tcPr>
            <w:tcW w:w="1138" w:type="dxa"/>
            <w:tcBorders>
              <w:top w:val="single" w:color="000000" w:sz="4" w:space="0"/>
              <w:left w:val="single" w:color="auto" w:sz="4" w:space="0"/>
              <w:bottom w:val="single" w:color="000000" w:sz="4" w:space="0"/>
              <w:right w:val="single" w:color="auto" w:sz="4" w:space="0"/>
            </w:tcBorders>
            <w:shd w:val="clear" w:color="auto" w:fill="auto"/>
            <w:vAlign w:val="center"/>
          </w:tcPr>
          <w:p w14:paraId="7F1B33BC">
            <w:pPr>
              <w:widowControl/>
              <w:spacing w:line="240" w:lineRule="auto"/>
              <w:jc w:val="center"/>
              <w:textAlignment w:val="center"/>
              <w:rPr>
                <w:rFonts w:ascii="Times New Roman" w:hAnsi="Times New Roman"/>
                <w:color w:val="000000" w:themeColor="text1"/>
                <w:sz w:val="21"/>
                <w:szCs w:val="21"/>
                <w:highlight w:val="green"/>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11A1593">
            <w:pPr>
              <w:spacing w:line="240" w:lineRule="auto"/>
              <w:jc w:val="center"/>
              <w:rPr>
                <w:rFonts w:ascii="Times New Roman" w:hAnsi="Times New Roman"/>
                <w:color w:val="000000"/>
                <w:sz w:val="21"/>
                <w:szCs w:val="21"/>
              </w:rPr>
            </w:pPr>
          </w:p>
        </w:tc>
      </w:tr>
      <w:tr w14:paraId="73A3DCCD">
        <w:tblPrEx>
          <w:tblCellMar>
            <w:top w:w="0" w:type="dxa"/>
            <w:left w:w="108" w:type="dxa"/>
            <w:bottom w:w="0" w:type="dxa"/>
            <w:right w:w="108" w:type="dxa"/>
          </w:tblCellMar>
        </w:tblPrEx>
        <w:trPr>
          <w:trHeight w:val="425" w:hRule="atLeast"/>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2CB6D1">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A84ACE">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auto" w:sz="4" w:space="0"/>
              <w:left w:val="single" w:color="auto" w:sz="4" w:space="0"/>
              <w:bottom w:val="single" w:color="auto" w:sz="4" w:space="0"/>
              <w:right w:val="single" w:color="auto" w:sz="4" w:space="0"/>
            </w:tcBorders>
            <w:shd w:val="clear" w:color="auto" w:fill="auto"/>
            <w:vAlign w:val="center"/>
          </w:tcPr>
          <w:p w14:paraId="1FC34259">
            <w:pPr>
              <w:widowControl/>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现场评估前，已经组织开展长护险政策及护理技能培训的，满足一种得0.5分，最高得1分。</w:t>
            </w:r>
          </w:p>
        </w:tc>
        <w:tc>
          <w:tcPr>
            <w:tcW w:w="1138" w:type="dxa"/>
            <w:tcBorders>
              <w:top w:val="single" w:color="000000" w:sz="4" w:space="0"/>
              <w:left w:val="single" w:color="auto" w:sz="4" w:space="0"/>
              <w:bottom w:val="single" w:color="000000" w:sz="4" w:space="0"/>
              <w:right w:val="single" w:color="auto" w:sz="4" w:space="0"/>
            </w:tcBorders>
            <w:shd w:val="clear" w:color="auto" w:fill="auto"/>
            <w:vAlign w:val="center"/>
          </w:tcPr>
          <w:p w14:paraId="4B450B20">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15716B35">
            <w:pPr>
              <w:spacing w:line="240" w:lineRule="auto"/>
              <w:jc w:val="center"/>
              <w:rPr>
                <w:rFonts w:ascii="Times New Roman" w:hAnsi="Times New Roman"/>
                <w:color w:val="000000"/>
                <w:sz w:val="21"/>
                <w:szCs w:val="21"/>
              </w:rPr>
            </w:pPr>
          </w:p>
        </w:tc>
      </w:tr>
      <w:tr w14:paraId="1E811DA9">
        <w:tblPrEx>
          <w:tblCellMar>
            <w:top w:w="0" w:type="dxa"/>
            <w:left w:w="108" w:type="dxa"/>
            <w:bottom w:w="0" w:type="dxa"/>
            <w:right w:w="108" w:type="dxa"/>
          </w:tblCellMar>
        </w:tblPrEx>
        <w:trPr>
          <w:trHeight w:val="603" w:hRule="atLeast"/>
        </w:trPr>
        <w:tc>
          <w:tcPr>
            <w:tcW w:w="7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8AA797">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13</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F83F15">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专区（病房）硬件配置</w:t>
            </w:r>
          </w:p>
        </w:tc>
        <w:tc>
          <w:tcPr>
            <w:tcW w:w="10188" w:type="dxa"/>
            <w:tcBorders>
              <w:top w:val="single" w:color="auto" w:sz="4" w:space="0"/>
              <w:left w:val="single" w:color="auto" w:sz="4" w:space="0"/>
              <w:bottom w:val="single" w:color="auto" w:sz="4" w:space="0"/>
              <w:right w:val="single" w:color="auto" w:sz="4" w:space="0"/>
            </w:tcBorders>
            <w:shd w:val="clear" w:color="auto" w:fill="auto"/>
            <w:vAlign w:val="center"/>
          </w:tcPr>
          <w:p w14:paraId="732E6F11">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长期护理保险专区（病房）居室环境安全、干净、通风良好、安静的，得1分；居室多人间有隐私保护设施的，得1分。交通便利，步行距离500米内有公交车站得1分。最高得3分。</w:t>
            </w:r>
          </w:p>
        </w:tc>
        <w:tc>
          <w:tcPr>
            <w:tcW w:w="1138" w:type="dxa"/>
            <w:tcBorders>
              <w:top w:val="single" w:color="000000" w:sz="4" w:space="0"/>
              <w:left w:val="single" w:color="auto" w:sz="4" w:space="0"/>
              <w:bottom w:val="single" w:color="000000" w:sz="4" w:space="0"/>
              <w:right w:val="single" w:color="auto" w:sz="4" w:space="0"/>
            </w:tcBorders>
            <w:shd w:val="clear" w:color="auto" w:fill="auto"/>
            <w:vAlign w:val="center"/>
          </w:tcPr>
          <w:p w14:paraId="1D5E33DA">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52098AA">
            <w:pPr>
              <w:spacing w:line="240" w:lineRule="auto"/>
              <w:jc w:val="center"/>
              <w:rPr>
                <w:rFonts w:ascii="Times New Roman" w:hAnsi="Times New Roman"/>
                <w:color w:val="000000"/>
                <w:sz w:val="21"/>
                <w:szCs w:val="21"/>
              </w:rPr>
            </w:pPr>
          </w:p>
        </w:tc>
      </w:tr>
      <w:tr w14:paraId="322CAF02">
        <w:tblPrEx>
          <w:tblCellMar>
            <w:top w:w="0" w:type="dxa"/>
            <w:left w:w="108" w:type="dxa"/>
            <w:bottom w:w="0" w:type="dxa"/>
            <w:right w:w="108" w:type="dxa"/>
          </w:tblCellMar>
        </w:tblPrEx>
        <w:trPr>
          <w:trHeight w:val="429" w:hRule="atLeast"/>
        </w:trPr>
        <w:tc>
          <w:tcPr>
            <w:tcW w:w="705" w:type="dxa"/>
            <w:vMerge w:val="continue"/>
            <w:tcBorders>
              <w:top w:val="single" w:color="auto" w:sz="4" w:space="0"/>
              <w:left w:val="single" w:color="auto" w:sz="4" w:space="0"/>
              <w:right w:val="single" w:color="auto" w:sz="4" w:space="0"/>
            </w:tcBorders>
            <w:shd w:val="clear" w:color="auto" w:fill="auto"/>
            <w:vAlign w:val="center"/>
          </w:tcPr>
          <w:p w14:paraId="2A2EE788">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193EC2">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auto" w:sz="4" w:space="0"/>
              <w:left w:val="single" w:color="auto" w:sz="4" w:space="0"/>
              <w:bottom w:val="single" w:color="000000" w:sz="4" w:space="0"/>
              <w:right w:val="single" w:color="000000" w:sz="4" w:space="0"/>
            </w:tcBorders>
            <w:shd w:val="clear" w:color="auto" w:fill="auto"/>
            <w:vAlign w:val="center"/>
          </w:tcPr>
          <w:p w14:paraId="303FDBD4">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养老机构：专区内护理型床位满15张得1分，满20张得3分，满30张得5分；</w:t>
            </w:r>
          </w:p>
          <w:p w14:paraId="766D99B0">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医疗机构：专区（病房）内护理型床位满10张得1分，满15张得3分，满20张得5分。</w:t>
            </w:r>
          </w:p>
        </w:tc>
        <w:tc>
          <w:tcPr>
            <w:tcW w:w="1138" w:type="dxa"/>
            <w:tcBorders>
              <w:top w:val="single" w:color="000000" w:sz="4" w:space="0"/>
              <w:left w:val="single" w:color="000000" w:sz="4" w:space="0"/>
              <w:bottom w:val="single" w:color="000000" w:sz="4" w:space="0"/>
              <w:right w:val="single" w:color="auto" w:sz="4" w:space="0"/>
            </w:tcBorders>
            <w:shd w:val="clear" w:color="auto" w:fill="auto"/>
            <w:vAlign w:val="center"/>
          </w:tcPr>
          <w:p w14:paraId="23B501A9">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7BCB3640">
            <w:pPr>
              <w:spacing w:line="240" w:lineRule="auto"/>
              <w:jc w:val="center"/>
              <w:rPr>
                <w:rFonts w:ascii="Times New Roman" w:hAnsi="Times New Roman"/>
                <w:color w:val="000000"/>
                <w:sz w:val="21"/>
                <w:szCs w:val="21"/>
              </w:rPr>
            </w:pPr>
          </w:p>
        </w:tc>
      </w:tr>
      <w:tr w14:paraId="00A6360E">
        <w:tblPrEx>
          <w:tblCellMar>
            <w:top w:w="0" w:type="dxa"/>
            <w:left w:w="108" w:type="dxa"/>
            <w:bottom w:w="0" w:type="dxa"/>
            <w:right w:w="108" w:type="dxa"/>
          </w:tblCellMar>
        </w:tblPrEx>
        <w:trPr>
          <w:trHeight w:val="429" w:hRule="atLeast"/>
        </w:trPr>
        <w:tc>
          <w:tcPr>
            <w:tcW w:w="705" w:type="dxa"/>
            <w:vMerge w:val="continue"/>
            <w:tcBorders>
              <w:top w:val="single" w:color="auto" w:sz="4" w:space="0"/>
              <w:left w:val="single" w:color="auto" w:sz="4" w:space="0"/>
              <w:right w:val="single" w:color="auto" w:sz="4" w:space="0"/>
            </w:tcBorders>
            <w:shd w:val="clear" w:color="auto" w:fill="auto"/>
            <w:vAlign w:val="center"/>
          </w:tcPr>
          <w:p w14:paraId="38F5C694">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29BDBF">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auto" w:sz="4" w:space="0"/>
              <w:left w:val="single" w:color="auto" w:sz="4" w:space="0"/>
              <w:bottom w:val="single" w:color="000000" w:sz="4" w:space="0"/>
              <w:right w:val="single" w:color="000000" w:sz="4" w:space="0"/>
            </w:tcBorders>
            <w:shd w:val="clear" w:color="auto" w:fill="auto"/>
            <w:vAlign w:val="center"/>
          </w:tcPr>
          <w:p w14:paraId="357DB9DF">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每张床位净使用面积5㎡得1分，10㎡得2分，15㎡得3分。</w:t>
            </w:r>
          </w:p>
        </w:tc>
        <w:tc>
          <w:tcPr>
            <w:tcW w:w="1138" w:type="dxa"/>
            <w:tcBorders>
              <w:top w:val="single" w:color="000000" w:sz="4" w:space="0"/>
              <w:left w:val="single" w:color="000000" w:sz="4" w:space="0"/>
              <w:bottom w:val="single" w:color="000000" w:sz="4" w:space="0"/>
              <w:right w:val="single" w:color="auto" w:sz="4" w:space="0"/>
            </w:tcBorders>
            <w:shd w:val="clear" w:color="auto" w:fill="auto"/>
            <w:vAlign w:val="center"/>
          </w:tcPr>
          <w:p w14:paraId="2DA47A6C">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455D01AB">
            <w:pPr>
              <w:spacing w:line="240" w:lineRule="auto"/>
              <w:jc w:val="center"/>
              <w:rPr>
                <w:rFonts w:ascii="Times New Roman" w:hAnsi="Times New Roman"/>
                <w:color w:val="000000"/>
                <w:sz w:val="21"/>
                <w:szCs w:val="21"/>
              </w:rPr>
            </w:pPr>
          </w:p>
        </w:tc>
      </w:tr>
      <w:tr w14:paraId="5BC06EC4">
        <w:tblPrEx>
          <w:tblCellMar>
            <w:top w:w="0" w:type="dxa"/>
            <w:left w:w="108" w:type="dxa"/>
            <w:bottom w:w="0" w:type="dxa"/>
            <w:right w:w="108" w:type="dxa"/>
          </w:tblCellMar>
        </w:tblPrEx>
        <w:trPr>
          <w:trHeight w:val="441" w:hRule="atLeast"/>
        </w:trPr>
        <w:tc>
          <w:tcPr>
            <w:tcW w:w="705" w:type="dxa"/>
            <w:vMerge w:val="continue"/>
            <w:tcBorders>
              <w:left w:val="single" w:color="auto" w:sz="4" w:space="0"/>
              <w:right w:val="single" w:color="auto" w:sz="4" w:space="0"/>
            </w:tcBorders>
            <w:shd w:val="clear" w:color="auto" w:fill="auto"/>
            <w:vAlign w:val="center"/>
          </w:tcPr>
          <w:p w14:paraId="2BE61225">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9E911">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440DB6E5">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具有专业护理床（具有辅助翻身等功能的），每增加1张，加0.5分，最高得2分。</w:t>
            </w:r>
          </w:p>
        </w:tc>
        <w:tc>
          <w:tcPr>
            <w:tcW w:w="1138" w:type="dxa"/>
            <w:tcBorders>
              <w:top w:val="single" w:color="000000" w:sz="4" w:space="0"/>
              <w:left w:val="single" w:color="000000" w:sz="4" w:space="0"/>
              <w:bottom w:val="single" w:color="000000" w:sz="4" w:space="0"/>
              <w:right w:val="single" w:color="auto" w:sz="4" w:space="0"/>
            </w:tcBorders>
            <w:shd w:val="clear" w:color="auto" w:fill="auto"/>
            <w:vAlign w:val="center"/>
          </w:tcPr>
          <w:p w14:paraId="3FDC7BC1">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2C0AABE">
            <w:pPr>
              <w:spacing w:line="240" w:lineRule="auto"/>
              <w:jc w:val="center"/>
              <w:rPr>
                <w:rFonts w:ascii="Times New Roman" w:hAnsi="Times New Roman"/>
                <w:color w:val="000000"/>
                <w:sz w:val="21"/>
                <w:szCs w:val="21"/>
              </w:rPr>
            </w:pPr>
          </w:p>
        </w:tc>
      </w:tr>
      <w:tr w14:paraId="58B073BF">
        <w:tblPrEx>
          <w:tblCellMar>
            <w:top w:w="0" w:type="dxa"/>
            <w:left w:w="108" w:type="dxa"/>
            <w:bottom w:w="0" w:type="dxa"/>
            <w:right w:w="108" w:type="dxa"/>
          </w:tblCellMar>
        </w:tblPrEx>
        <w:trPr>
          <w:trHeight w:val="508" w:hRule="atLeast"/>
        </w:trPr>
        <w:tc>
          <w:tcPr>
            <w:tcW w:w="705" w:type="dxa"/>
            <w:vMerge w:val="continue"/>
            <w:tcBorders>
              <w:left w:val="single" w:color="auto" w:sz="4" w:space="0"/>
              <w:right w:val="single" w:color="auto" w:sz="4" w:space="0"/>
            </w:tcBorders>
            <w:shd w:val="clear" w:color="auto" w:fill="auto"/>
            <w:vAlign w:val="center"/>
          </w:tcPr>
          <w:p w14:paraId="5DFDFB4D">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517474">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专区（病房）人员配置</w:t>
            </w: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25AE8B5">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专职医护人员与床位数配比不低于1:10，得1.5分；专职护理员与床位数配比不低于1:5，得1.5分。最高得3分。</w:t>
            </w:r>
          </w:p>
        </w:tc>
        <w:tc>
          <w:tcPr>
            <w:tcW w:w="1138" w:type="dxa"/>
            <w:tcBorders>
              <w:top w:val="single" w:color="000000" w:sz="4" w:space="0"/>
              <w:left w:val="single" w:color="000000" w:sz="4" w:space="0"/>
              <w:bottom w:val="single" w:color="000000" w:sz="4" w:space="0"/>
              <w:right w:val="single" w:color="auto" w:sz="4" w:space="0"/>
            </w:tcBorders>
            <w:shd w:val="clear" w:color="auto" w:fill="auto"/>
            <w:vAlign w:val="center"/>
          </w:tcPr>
          <w:p w14:paraId="4BB1C05A">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1D54A924">
            <w:pPr>
              <w:spacing w:line="240" w:lineRule="auto"/>
              <w:jc w:val="center"/>
              <w:rPr>
                <w:rFonts w:ascii="Times New Roman" w:hAnsi="Times New Roman"/>
                <w:color w:val="000000"/>
                <w:sz w:val="21"/>
                <w:szCs w:val="21"/>
              </w:rPr>
            </w:pPr>
          </w:p>
        </w:tc>
      </w:tr>
      <w:tr w14:paraId="2E4C2D7C">
        <w:tblPrEx>
          <w:tblCellMar>
            <w:top w:w="0" w:type="dxa"/>
            <w:left w:w="108" w:type="dxa"/>
            <w:bottom w:w="0" w:type="dxa"/>
            <w:right w:w="108" w:type="dxa"/>
          </w:tblCellMar>
        </w:tblPrEx>
        <w:trPr>
          <w:trHeight w:val="508" w:hRule="atLeast"/>
        </w:trPr>
        <w:tc>
          <w:tcPr>
            <w:tcW w:w="705" w:type="dxa"/>
            <w:vMerge w:val="continue"/>
            <w:tcBorders>
              <w:left w:val="single" w:color="auto" w:sz="4" w:space="0"/>
              <w:right w:val="single" w:color="auto" w:sz="4" w:space="0"/>
            </w:tcBorders>
            <w:shd w:val="clear" w:color="auto" w:fill="auto"/>
            <w:vAlign w:val="center"/>
          </w:tcPr>
          <w:p w14:paraId="1216C50B">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DDE33D">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7DB09BB">
            <w:pPr>
              <w:widowControl/>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专职护理服务人员4人以上，每增加1人，得0.5分，最高得2分。</w:t>
            </w:r>
          </w:p>
        </w:tc>
        <w:tc>
          <w:tcPr>
            <w:tcW w:w="1138" w:type="dxa"/>
            <w:tcBorders>
              <w:top w:val="single" w:color="000000" w:sz="4" w:space="0"/>
              <w:left w:val="single" w:color="000000" w:sz="4" w:space="0"/>
              <w:bottom w:val="single" w:color="000000" w:sz="4" w:space="0"/>
              <w:right w:val="single" w:color="auto" w:sz="4" w:space="0"/>
            </w:tcBorders>
            <w:shd w:val="clear" w:color="auto" w:fill="auto"/>
            <w:vAlign w:val="center"/>
          </w:tcPr>
          <w:p w14:paraId="64ABC0E3">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C3472B5">
            <w:pPr>
              <w:spacing w:line="240" w:lineRule="auto"/>
              <w:jc w:val="center"/>
              <w:rPr>
                <w:rFonts w:ascii="Times New Roman" w:hAnsi="Times New Roman"/>
                <w:color w:val="000000"/>
                <w:sz w:val="21"/>
                <w:szCs w:val="21"/>
              </w:rPr>
            </w:pPr>
          </w:p>
        </w:tc>
      </w:tr>
      <w:tr w14:paraId="5ED0B73C">
        <w:tblPrEx>
          <w:tblCellMar>
            <w:top w:w="0" w:type="dxa"/>
            <w:left w:w="108" w:type="dxa"/>
            <w:bottom w:w="0" w:type="dxa"/>
            <w:right w:w="108" w:type="dxa"/>
          </w:tblCellMar>
        </w:tblPrEx>
        <w:trPr>
          <w:trHeight w:val="508" w:hRule="atLeast"/>
        </w:trPr>
        <w:tc>
          <w:tcPr>
            <w:tcW w:w="705" w:type="dxa"/>
            <w:vMerge w:val="continue"/>
            <w:tcBorders>
              <w:left w:val="single" w:color="auto" w:sz="4" w:space="0"/>
              <w:right w:val="single" w:color="auto" w:sz="4" w:space="0"/>
            </w:tcBorders>
            <w:shd w:val="clear" w:color="auto" w:fill="auto"/>
            <w:vAlign w:val="center"/>
          </w:tcPr>
          <w:p w14:paraId="41EF8CDA">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3796C5">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52FF2D9">
            <w:pPr>
              <w:widowControl/>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具有执业资格的医护人员4人以上每增加1人，得1分，最高得2分。</w:t>
            </w:r>
          </w:p>
        </w:tc>
        <w:tc>
          <w:tcPr>
            <w:tcW w:w="1138" w:type="dxa"/>
            <w:tcBorders>
              <w:top w:val="single" w:color="000000" w:sz="4" w:space="0"/>
              <w:left w:val="single" w:color="000000" w:sz="4" w:space="0"/>
              <w:bottom w:val="single" w:color="000000" w:sz="4" w:space="0"/>
              <w:right w:val="single" w:color="auto" w:sz="4" w:space="0"/>
            </w:tcBorders>
            <w:shd w:val="clear" w:color="auto" w:fill="auto"/>
            <w:vAlign w:val="center"/>
          </w:tcPr>
          <w:p w14:paraId="217094F3">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494372B2">
            <w:pPr>
              <w:spacing w:line="240" w:lineRule="auto"/>
              <w:jc w:val="center"/>
              <w:rPr>
                <w:rFonts w:ascii="Times New Roman" w:hAnsi="Times New Roman"/>
                <w:color w:val="000000"/>
                <w:sz w:val="21"/>
                <w:szCs w:val="21"/>
              </w:rPr>
            </w:pPr>
          </w:p>
        </w:tc>
      </w:tr>
      <w:tr w14:paraId="499BA997">
        <w:tblPrEx>
          <w:tblCellMar>
            <w:top w:w="0" w:type="dxa"/>
            <w:left w:w="108" w:type="dxa"/>
            <w:bottom w:w="0" w:type="dxa"/>
            <w:right w:w="108" w:type="dxa"/>
          </w:tblCellMar>
        </w:tblPrEx>
        <w:trPr>
          <w:trHeight w:val="508" w:hRule="atLeast"/>
        </w:trPr>
        <w:tc>
          <w:tcPr>
            <w:tcW w:w="705" w:type="dxa"/>
            <w:vMerge w:val="continue"/>
            <w:tcBorders>
              <w:left w:val="single" w:color="auto" w:sz="4" w:space="0"/>
              <w:right w:val="single" w:color="auto" w:sz="4" w:space="0"/>
            </w:tcBorders>
            <w:shd w:val="clear" w:color="auto" w:fill="auto"/>
            <w:vAlign w:val="center"/>
          </w:tcPr>
          <w:p w14:paraId="526507E6">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0282CA">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A391255">
            <w:pPr>
              <w:widowControl/>
              <w:spacing w:line="240" w:lineRule="auto"/>
              <w:textAlignment w:val="cente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具有属于主治医师职称1人得2分。</w:t>
            </w:r>
          </w:p>
        </w:tc>
        <w:tc>
          <w:tcPr>
            <w:tcW w:w="1138" w:type="dxa"/>
            <w:tcBorders>
              <w:top w:val="single" w:color="000000" w:sz="4" w:space="0"/>
              <w:left w:val="single" w:color="000000" w:sz="4" w:space="0"/>
              <w:bottom w:val="single" w:color="000000" w:sz="4" w:space="0"/>
              <w:right w:val="single" w:color="auto" w:sz="4" w:space="0"/>
            </w:tcBorders>
            <w:shd w:val="clear" w:color="auto" w:fill="auto"/>
            <w:vAlign w:val="center"/>
          </w:tcPr>
          <w:p w14:paraId="58AC4BCB">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118E72D">
            <w:pPr>
              <w:spacing w:line="240" w:lineRule="auto"/>
              <w:jc w:val="center"/>
              <w:rPr>
                <w:rFonts w:ascii="Times New Roman" w:hAnsi="Times New Roman"/>
                <w:color w:val="000000"/>
                <w:sz w:val="21"/>
                <w:szCs w:val="21"/>
              </w:rPr>
            </w:pPr>
          </w:p>
        </w:tc>
      </w:tr>
      <w:tr w14:paraId="2743F074">
        <w:tblPrEx>
          <w:tblCellMar>
            <w:top w:w="0" w:type="dxa"/>
            <w:left w:w="108" w:type="dxa"/>
            <w:bottom w:w="0" w:type="dxa"/>
            <w:right w:w="108" w:type="dxa"/>
          </w:tblCellMar>
        </w:tblPrEx>
        <w:trPr>
          <w:trHeight w:val="508" w:hRule="atLeast"/>
        </w:trPr>
        <w:tc>
          <w:tcPr>
            <w:tcW w:w="705" w:type="dxa"/>
            <w:vMerge w:val="continue"/>
            <w:tcBorders>
              <w:left w:val="single" w:color="auto" w:sz="4" w:space="0"/>
              <w:right w:val="single" w:color="auto" w:sz="4" w:space="0"/>
            </w:tcBorders>
            <w:shd w:val="clear" w:color="auto" w:fill="auto"/>
            <w:vAlign w:val="center"/>
          </w:tcPr>
          <w:p w14:paraId="03710975">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08C866">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6F78D8D">
            <w:pPr>
              <w:widowControl/>
              <w:spacing w:line="240" w:lineRule="auto"/>
              <w:textAlignment w:val="cente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具有属于主管护师职称1人得2分。</w:t>
            </w:r>
          </w:p>
        </w:tc>
        <w:tc>
          <w:tcPr>
            <w:tcW w:w="1138" w:type="dxa"/>
            <w:tcBorders>
              <w:top w:val="single" w:color="000000" w:sz="4" w:space="0"/>
              <w:left w:val="single" w:color="000000" w:sz="4" w:space="0"/>
              <w:bottom w:val="single" w:color="000000" w:sz="4" w:space="0"/>
              <w:right w:val="single" w:color="auto" w:sz="4" w:space="0"/>
            </w:tcBorders>
            <w:shd w:val="clear" w:color="auto" w:fill="auto"/>
            <w:vAlign w:val="center"/>
          </w:tcPr>
          <w:p w14:paraId="3BBED6C1">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7246E4BB">
            <w:pPr>
              <w:spacing w:line="240" w:lineRule="auto"/>
              <w:jc w:val="center"/>
              <w:rPr>
                <w:rFonts w:ascii="Times New Roman" w:hAnsi="Times New Roman"/>
                <w:color w:val="000000"/>
                <w:sz w:val="21"/>
                <w:szCs w:val="21"/>
              </w:rPr>
            </w:pPr>
          </w:p>
        </w:tc>
      </w:tr>
      <w:tr w14:paraId="4D49EF28">
        <w:tblPrEx>
          <w:tblCellMar>
            <w:top w:w="0" w:type="dxa"/>
            <w:left w:w="108" w:type="dxa"/>
            <w:bottom w:w="0" w:type="dxa"/>
            <w:right w:w="108" w:type="dxa"/>
          </w:tblCellMar>
        </w:tblPrEx>
        <w:trPr>
          <w:trHeight w:val="508" w:hRule="atLeast"/>
        </w:trPr>
        <w:tc>
          <w:tcPr>
            <w:tcW w:w="705" w:type="dxa"/>
            <w:vMerge w:val="continue"/>
            <w:tcBorders>
              <w:left w:val="single" w:color="auto" w:sz="4" w:space="0"/>
              <w:bottom w:val="single" w:color="000000" w:sz="4" w:space="0"/>
              <w:right w:val="single" w:color="auto" w:sz="4" w:space="0"/>
            </w:tcBorders>
            <w:shd w:val="clear" w:color="auto" w:fill="auto"/>
            <w:vAlign w:val="center"/>
          </w:tcPr>
          <w:p w14:paraId="5B73DE2B">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302717">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6319AE0">
            <w:pPr>
              <w:widowControl/>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为全体长护险护理服务从业人员购买相关责任保险，得3分。</w:t>
            </w:r>
          </w:p>
        </w:tc>
        <w:tc>
          <w:tcPr>
            <w:tcW w:w="1138" w:type="dxa"/>
            <w:tcBorders>
              <w:top w:val="single" w:color="000000" w:sz="4" w:space="0"/>
              <w:left w:val="single" w:color="000000" w:sz="4" w:space="0"/>
              <w:bottom w:val="single" w:color="000000" w:sz="4" w:space="0"/>
              <w:right w:val="single" w:color="auto" w:sz="4" w:space="0"/>
            </w:tcBorders>
            <w:shd w:val="clear" w:color="auto" w:fill="auto"/>
            <w:vAlign w:val="center"/>
          </w:tcPr>
          <w:p w14:paraId="19E9C2D0">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7B270C97">
            <w:pPr>
              <w:spacing w:line="240" w:lineRule="auto"/>
              <w:jc w:val="center"/>
              <w:rPr>
                <w:rFonts w:ascii="Times New Roman" w:hAnsi="Times New Roman"/>
                <w:color w:val="000000"/>
                <w:sz w:val="21"/>
                <w:szCs w:val="21"/>
              </w:rPr>
            </w:pPr>
          </w:p>
        </w:tc>
      </w:tr>
      <w:tr w14:paraId="4AB11C21">
        <w:tblPrEx>
          <w:tblCellMar>
            <w:top w:w="0" w:type="dxa"/>
            <w:left w:w="108" w:type="dxa"/>
            <w:bottom w:w="0" w:type="dxa"/>
            <w:right w:w="108" w:type="dxa"/>
          </w:tblCellMar>
        </w:tblPrEx>
        <w:trPr>
          <w:trHeight w:val="390" w:hRule="atLeast"/>
        </w:trPr>
        <w:tc>
          <w:tcPr>
            <w:tcW w:w="11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EA279">
            <w:pPr>
              <w:widowControl/>
              <w:spacing w:line="240" w:lineRule="auto"/>
              <w:jc w:val="center"/>
              <w:textAlignment w:val="center"/>
              <w:rPr>
                <w:rFonts w:ascii="Times New Roman" w:hAnsi="Times New Roman"/>
                <w:b/>
                <w:bCs/>
                <w:color w:val="000000" w:themeColor="text1"/>
                <w:kern w:val="0"/>
                <w:sz w:val="21"/>
                <w:szCs w:val="21"/>
                <w:lang w:bidi="ar"/>
                <w14:textFill>
                  <w14:solidFill>
                    <w14:schemeClr w14:val="tx1"/>
                  </w14:solidFill>
                </w14:textFill>
              </w:rPr>
            </w:pPr>
            <w:r>
              <w:rPr>
                <w:rFonts w:ascii="Times New Roman" w:hAnsi="Times New Roman"/>
                <w:b/>
                <w:bCs/>
                <w:color w:val="000000" w:themeColor="text1"/>
                <w:kern w:val="0"/>
                <w:sz w:val="21"/>
                <w:szCs w:val="21"/>
                <w:lang w:bidi="ar"/>
                <w14:textFill>
                  <w14:solidFill>
                    <w14:schemeClr w14:val="tx1"/>
                  </w14:solidFill>
                </w14:textFill>
              </w:rPr>
              <w:t>评分情况</w:t>
            </w: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374BE">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b/>
                <w:bCs/>
                <w:color w:val="000000" w:themeColor="text1"/>
                <w:kern w:val="0"/>
                <w:sz w:val="21"/>
                <w:szCs w:val="21"/>
                <w:lang w:bidi="ar"/>
                <w14:textFill>
                  <w14:solidFill>
                    <w14:schemeClr w14:val="tx1"/>
                  </w14:solidFill>
                </w14:textFill>
              </w:rPr>
              <w:t>合计得         分</w:t>
            </w:r>
          </w:p>
        </w:tc>
      </w:tr>
      <w:tr w14:paraId="715769CB">
        <w:tblPrEx>
          <w:tblCellMar>
            <w:top w:w="0" w:type="dxa"/>
            <w:left w:w="108" w:type="dxa"/>
            <w:bottom w:w="0" w:type="dxa"/>
            <w:right w:w="108" w:type="dxa"/>
          </w:tblCellMar>
        </w:tblPrEx>
        <w:trPr>
          <w:trHeight w:val="472" w:hRule="atLeast"/>
        </w:trPr>
        <w:tc>
          <w:tcPr>
            <w:tcW w:w="140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F3E0CE">
            <w:pPr>
              <w:widowControl/>
              <w:spacing w:line="240" w:lineRule="auto"/>
              <w:jc w:val="center"/>
              <w:textAlignment w:val="center"/>
              <w:rPr>
                <w:rFonts w:ascii="Times New Roman" w:hAnsi="Times New Roman"/>
                <w:b/>
                <w:bCs/>
                <w:color w:val="000000" w:themeColor="text1"/>
                <w:kern w:val="0"/>
                <w:sz w:val="21"/>
                <w:szCs w:val="21"/>
                <w:lang w:bidi="ar"/>
                <w14:textFill>
                  <w14:solidFill>
                    <w14:schemeClr w14:val="tx1"/>
                  </w14:solidFill>
                </w14:textFill>
              </w:rPr>
            </w:pPr>
            <w:r>
              <w:rPr>
                <w:rFonts w:ascii="Times New Roman" w:hAnsi="Times New Roman"/>
                <w:b/>
                <w:bCs/>
                <w:color w:val="000000" w:themeColor="text1"/>
                <w:kern w:val="0"/>
                <w:sz w:val="21"/>
                <w:szCs w:val="21"/>
                <w:lang w:bidi="ar"/>
                <w14:textFill>
                  <w14:solidFill>
                    <w14:schemeClr w14:val="tx1"/>
                  </w14:solidFill>
                </w14:textFill>
              </w:rPr>
              <w:t>以上为差异化指标，满分40分。基础指标+差异化指标总分需高于85分，再根据得分由高到低择优确定。</w:t>
            </w:r>
          </w:p>
        </w:tc>
      </w:tr>
      <w:tr w14:paraId="09747802">
        <w:tblPrEx>
          <w:tblCellMar>
            <w:top w:w="0" w:type="dxa"/>
            <w:left w:w="108" w:type="dxa"/>
            <w:bottom w:w="0" w:type="dxa"/>
            <w:right w:w="108" w:type="dxa"/>
          </w:tblCellMar>
        </w:tblPrEx>
        <w:trPr>
          <w:trHeight w:val="1056" w:hRule="atLeast"/>
        </w:trPr>
        <w:tc>
          <w:tcPr>
            <w:tcW w:w="140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106DFF">
            <w:pPr>
              <w:widowControl/>
              <w:spacing w:line="240" w:lineRule="auto"/>
              <w:jc w:val="both"/>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 xml:space="preserve">现场核验人员签字确认：                                                                 </w:t>
            </w:r>
            <w:r>
              <w:rPr>
                <w:rFonts w:ascii="Times New Roman" w:hAnsi="Times New Roman"/>
                <w:color w:val="000000" w:themeColor="text1"/>
                <w:kern w:val="0"/>
                <w:sz w:val="21"/>
                <w:szCs w:val="21"/>
                <w:lang w:bidi="ar"/>
                <w14:textFill>
                  <w14:solidFill>
                    <w14:schemeClr w14:val="tx1"/>
                  </w14:solidFill>
                </w14:textFill>
              </w:rPr>
              <w:t xml:space="preserve">   </w:t>
            </w:r>
            <w:r>
              <w:rPr>
                <w:rFonts w:ascii="Times New Roman" w:hAnsi="Times New Roman"/>
                <w:bCs/>
                <w:color w:val="000000" w:themeColor="text1"/>
                <w:sz w:val="21"/>
                <w:szCs w:val="21"/>
                <w14:textFill>
                  <w14:solidFill>
                    <w14:schemeClr w14:val="tx1"/>
                  </w14:solidFill>
                </w14:textFill>
              </w:rPr>
              <w:t xml:space="preserve">    </w:t>
            </w:r>
            <w:r>
              <w:rPr>
                <w:rFonts w:ascii="Times New Roman" w:hAnsi="Times New Roman"/>
                <w:color w:val="000000"/>
                <w:kern w:val="0"/>
                <w:sz w:val="24"/>
                <w:szCs w:val="24"/>
                <w:lang w:bidi="ar"/>
              </w:rPr>
              <w:t>申请机构确认(盖章)：</w:t>
            </w:r>
          </w:p>
        </w:tc>
      </w:tr>
    </w:tbl>
    <w:p w14:paraId="53D7D1F6"/>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21A01"/>
    <w:rsid w:val="0D344BB7"/>
    <w:rsid w:val="56121A01"/>
    <w:rsid w:val="6320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pPr>
    <w:rPr>
      <w:rFonts w:ascii="Calibri" w:hAnsi="Calibri" w:eastAsia="仿宋_GB2312" w:cs="Times New Roman"/>
      <w:kern w:val="2"/>
      <w:sz w:val="32"/>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next w:val="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Body Text Indent 3"/>
    <w:basedOn w:val="1"/>
    <w:qFormat/>
    <w:uiPriority w:val="0"/>
    <w:pPr>
      <w:spacing w:after="120"/>
      <w:ind w:left="420" w:leftChars="200"/>
    </w:pPr>
    <w:rPr>
      <w:rFonts w:ascii="Times New Roman" w:hAnsi="Times New Roman" w:eastAsia="宋体"/>
      <w:sz w:val="16"/>
      <w:szCs w:val="16"/>
    </w:rPr>
  </w:style>
  <w:style w:type="paragraph" w:styleId="4">
    <w:name w:val="Normal (Web)"/>
    <w:basedOn w:val="1"/>
    <w:qFormat/>
    <w:uiPriority w:val="0"/>
    <w:pPr>
      <w:spacing w:beforeAutospacing="1" w:afterAutospacing="1"/>
    </w:pPr>
    <w:rPr>
      <w:kern w:val="0"/>
      <w:sz w:val="24"/>
    </w:rPr>
  </w:style>
  <w:style w:type="character" w:customStyle="1" w:styleId="7">
    <w:name w:val="font5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1492</Words>
  <Characters>1537</Characters>
  <Lines>0</Lines>
  <Paragraphs>0</Paragraphs>
  <TotalTime>0</TotalTime>
  <ScaleCrop>false</ScaleCrop>
  <LinksUpToDate>false</LinksUpToDate>
  <CharactersWithSpaces>1795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2025-10-20T02:52:00Z</dcterms:created>
  <dc:creator>橘生淮南</dc:creator>
  <cp:lastModifiedBy>WPS_1651106743</cp:lastModifiedBy>
  <dcterms:modified xsi:type="dcterms:W3CDTF">2026-03-10T02:57:06Z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ACC09AFCAB794AAE885AE2D2D22E847B_11</vt:lpwstr>
  </property>
  <property fmtid="{D5CDD505-2E9C-101B-9397-08002B2CF9AE}" pid="4" name="KSOTemplateDocerSaveRecord">
    <vt:lpwstr>eyJoZGlkIjoiYmRhMGY4MjU4ZjEyNWZmNjQ1ZDU1OTFiMGFhZWQyMzEiLCJ1c2VySWQiOiIxMzYyODI3NzcwIn0=</vt:lpwstr>
  </property>
</Properties>
</file>