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FF1A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B593E77">
      <w:pPr>
        <w:pStyle w:val="2"/>
        <w:rPr>
          <w:rFonts w:hint="eastAsia"/>
          <w:lang w:val="en-US" w:eastAsia="zh-CN"/>
        </w:rPr>
      </w:pPr>
    </w:p>
    <w:p w14:paraId="4E3BE1B8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柳江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区穿山镇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水稻高产攻关示范片创建项目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协调小组</w:t>
      </w:r>
    </w:p>
    <w:p w14:paraId="3539AEE4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22E3E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韦贵江  穿山镇人民政府镇长</w:t>
      </w:r>
    </w:p>
    <w:p w14:paraId="41C7F8C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覃傅斌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穿山镇人民政府副镇长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6AD154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韦善广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镇农业服务中心副主任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4DA102E7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  城  镇财政经济办公室副主任</w:t>
      </w:r>
    </w:p>
    <w:p w14:paraId="24535792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覃日霞  林寺村党总支部书记、主任</w:t>
      </w:r>
    </w:p>
    <w:p w14:paraId="530798BF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47F378B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0DDC72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CD18A0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B77A90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55145C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AC2E9A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3E3193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274350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72864F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D890AC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458B67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D69EA4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0D13DA">
      <w:pPr>
        <w:spacing w:line="5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2A84FD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E13B47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3D88C1">
      <w:pPr>
        <w:pStyle w:val="2"/>
        <w:rPr>
          <w:rFonts w:hint="eastAsia"/>
          <w:lang w:val="en-US" w:eastAsia="zh-CN"/>
        </w:rPr>
      </w:pPr>
    </w:p>
    <w:p w14:paraId="6874AAD4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柳江区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穿山镇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水稻高产攻关示范片创建项目协调</w:t>
      </w:r>
    </w:p>
    <w:p w14:paraId="74E4CC64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小组办公室成员</w:t>
      </w:r>
    </w:p>
    <w:p w14:paraId="462080D5">
      <w:pPr>
        <w:pStyle w:val="2"/>
        <w:rPr>
          <w:rFonts w:hint="default"/>
          <w:lang w:val="en-US" w:eastAsia="zh-CN"/>
        </w:rPr>
      </w:pPr>
    </w:p>
    <w:p w14:paraId="2489C228"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  任：覃傅斌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山镇人民政府副镇长</w:t>
      </w:r>
    </w:p>
    <w:p w14:paraId="71260EA9"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副主任：韦善广  镇农业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 w14:paraId="66A24C6D">
      <w:pPr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成  员：唐杰赟  镇党政办主任</w:t>
      </w:r>
    </w:p>
    <w:p w14:paraId="67DDF34B">
      <w:pPr>
        <w:spacing w:line="520" w:lineRule="exact"/>
        <w:ind w:firstLine="1600" w:firstLineChars="5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  城  镇财政经济办副主任</w:t>
      </w:r>
    </w:p>
    <w:p w14:paraId="5EEA9602">
      <w:pPr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覃日霞  林寺村党总支部书记、主任</w:t>
      </w:r>
    </w:p>
    <w:p w14:paraId="5FE01FDA">
      <w:pPr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周建宽  镇农业服务中心高级农艺师</w:t>
      </w:r>
    </w:p>
    <w:p w14:paraId="1CBF4EB8"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韦里军  镇农业服务中心高级农艺师</w:t>
      </w:r>
    </w:p>
    <w:p w14:paraId="4FC7F9E5">
      <w:pPr>
        <w:spacing w:line="520" w:lineRule="exact"/>
        <w:ind w:firstLine="1600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韦柳芬  镇农服服务中心农艺师、副主任</w:t>
      </w:r>
    </w:p>
    <w:p w14:paraId="5C433C08">
      <w:pPr>
        <w:spacing w:line="520" w:lineRule="exact"/>
        <w:ind w:firstLine="1600" w:firstLineChars="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1D8AF1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539B08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12E95E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7F4D14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8254D4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C4C457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F01EB1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BA76F3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C7B8A9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7D5EEB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E3BA8F"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6EC22D9">
      <w:pPr>
        <w:pStyle w:val="2"/>
        <w:rPr>
          <w:rFonts w:hint="eastAsia"/>
          <w:lang w:val="en-US" w:eastAsia="zh-CN"/>
        </w:rPr>
      </w:pPr>
    </w:p>
    <w:p w14:paraId="290202AE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柳江区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穿山镇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水稻高产攻关示范片创建项目</w:t>
      </w:r>
    </w:p>
    <w:p w14:paraId="3554E949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技术专家小组成员</w:t>
      </w:r>
    </w:p>
    <w:p w14:paraId="6DCC6116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A55E66">
      <w:pPr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长：韦冬梅   区农业农村局高级农艺师</w:t>
      </w:r>
    </w:p>
    <w:p w14:paraId="40421294">
      <w:pPr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员: 蓝启和   区农业农村局高级农艺师</w:t>
      </w:r>
    </w:p>
    <w:p w14:paraId="3333A5AE">
      <w:pPr>
        <w:spacing w:line="52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韦善广   镇农业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 w14:paraId="3C5527FF">
      <w:pPr>
        <w:spacing w:line="520" w:lineRule="exact"/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周建宽   镇农业服务中心高级农艺师</w:t>
      </w:r>
    </w:p>
    <w:p w14:paraId="693A548D">
      <w:pPr>
        <w:spacing w:line="52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韦里军   镇农业服务中心高级农艺师</w:t>
      </w:r>
    </w:p>
    <w:p w14:paraId="44BF5AF0">
      <w:pPr>
        <w:spacing w:line="520" w:lineRule="exact"/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韦柳芬   镇农服服务中心农艺师</w:t>
      </w:r>
    </w:p>
    <w:p w14:paraId="034DD668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5F53DC5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40688DF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0A93E63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8D2BC2F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1CFB93D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D117E08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01ADE25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C4AC847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8400AF0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325EF3E">
      <w:pPr>
        <w:spacing w:line="520" w:lineRule="exact"/>
        <w:ind w:firstLine="1680" w:firstLineChars="6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3055540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4EC52B2">
      <w:pPr>
        <w:spacing w:line="52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594EEA9">
      <w:pPr>
        <w:spacing w:line="52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2542C3E5">
      <w:pPr>
        <w:pStyle w:val="2"/>
        <w:rPr>
          <w:rFonts w:hint="eastAsia"/>
          <w:lang w:val="en-US" w:eastAsia="zh-CN"/>
        </w:rPr>
      </w:pPr>
    </w:p>
    <w:p w14:paraId="7C5AD9A4"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柳江区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穿山镇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水稻高产攻关示范片创建项目计划任务表</w:t>
      </w:r>
    </w:p>
    <w:p w14:paraId="13F6993A">
      <w:pPr>
        <w:pStyle w:val="2"/>
        <w:rPr>
          <w:rFonts w:hint="default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48"/>
        <w:gridCol w:w="1836"/>
        <w:gridCol w:w="2229"/>
        <w:gridCol w:w="2217"/>
      </w:tblGrid>
      <w:tr w14:paraId="2385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47" w:type="dxa"/>
            <w:vAlign w:val="center"/>
          </w:tcPr>
          <w:p w14:paraId="0E97878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8" w:type="dxa"/>
            <w:vAlign w:val="center"/>
          </w:tcPr>
          <w:p w14:paraId="543DD5C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项目镇</w:t>
            </w:r>
          </w:p>
        </w:tc>
        <w:tc>
          <w:tcPr>
            <w:tcW w:w="1836" w:type="dxa"/>
            <w:vAlign w:val="center"/>
          </w:tcPr>
          <w:p w14:paraId="0FCFEEB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229" w:type="dxa"/>
            <w:vAlign w:val="center"/>
          </w:tcPr>
          <w:p w14:paraId="60999A6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2217" w:type="dxa"/>
            <w:vAlign w:val="center"/>
          </w:tcPr>
          <w:p w14:paraId="74C5487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项目资金（万元）</w:t>
            </w:r>
          </w:p>
        </w:tc>
      </w:tr>
      <w:tr w14:paraId="585B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7" w:type="dxa"/>
          </w:tcPr>
          <w:p w14:paraId="59F1D48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vAlign w:val="top"/>
          </w:tcPr>
          <w:p w14:paraId="6217542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穿山镇</w:t>
            </w:r>
          </w:p>
        </w:tc>
        <w:tc>
          <w:tcPr>
            <w:tcW w:w="1836" w:type="dxa"/>
            <w:vAlign w:val="top"/>
          </w:tcPr>
          <w:p w14:paraId="1AF41C8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晚稻</w:t>
            </w:r>
          </w:p>
        </w:tc>
        <w:tc>
          <w:tcPr>
            <w:tcW w:w="2229" w:type="dxa"/>
            <w:vAlign w:val="top"/>
          </w:tcPr>
          <w:p w14:paraId="5198653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≥650亩</w:t>
            </w:r>
          </w:p>
        </w:tc>
        <w:tc>
          <w:tcPr>
            <w:tcW w:w="2217" w:type="dxa"/>
            <w:vAlign w:val="top"/>
          </w:tcPr>
          <w:p w14:paraId="261B02F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26.5</w:t>
            </w:r>
          </w:p>
        </w:tc>
      </w:tr>
      <w:tr w14:paraId="1248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7" w:type="dxa"/>
          </w:tcPr>
          <w:p w14:paraId="3E27274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4917993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 w14:paraId="2FADB8A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vAlign w:val="top"/>
          </w:tcPr>
          <w:p w14:paraId="59AE5A9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</w:tcPr>
          <w:p w14:paraId="34FC85A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A2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7" w:type="dxa"/>
          </w:tcPr>
          <w:p w14:paraId="236D97C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6AE329F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 w14:paraId="7245409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vAlign w:val="top"/>
          </w:tcPr>
          <w:p w14:paraId="1BACFEB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</w:tcPr>
          <w:p w14:paraId="4A340F6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FA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95" w:type="dxa"/>
            <w:gridSpan w:val="2"/>
          </w:tcPr>
          <w:p w14:paraId="72B2DE0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36" w:type="dxa"/>
          </w:tcPr>
          <w:p w14:paraId="7C37E0C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 w14:paraId="3F120E4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</w:tcPr>
          <w:p w14:paraId="31B0465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.5</w:t>
            </w:r>
          </w:p>
        </w:tc>
      </w:tr>
      <w:tr w14:paraId="1B21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95" w:type="dxa"/>
            <w:gridSpan w:val="2"/>
          </w:tcPr>
          <w:p w14:paraId="3AA2E85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</w:tcPr>
          <w:p w14:paraId="07143B6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 w14:paraId="1F84DEE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</w:tcPr>
          <w:p w14:paraId="40E1201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6FEB09B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796D0C3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B107814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D9412E8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D85CBDA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A12D3EE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65B46D2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716A68E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EF213B2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6E1A5CE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11B3669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124C5FB">
      <w:pPr>
        <w:spacing w:line="52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154" w:right="1531" w:bottom="2098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688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19D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穿山镇2025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水稻高产攻关示范片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创建项目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绩效目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表</w:t>
      </w:r>
    </w:p>
    <w:tbl>
      <w:tblPr>
        <w:tblStyle w:val="7"/>
        <w:tblW w:w="9579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52"/>
        <w:gridCol w:w="734"/>
        <w:gridCol w:w="414"/>
        <w:gridCol w:w="726"/>
        <w:gridCol w:w="1692"/>
        <w:gridCol w:w="930"/>
        <w:gridCol w:w="325"/>
        <w:gridCol w:w="792"/>
        <w:gridCol w:w="287"/>
        <w:gridCol w:w="1103"/>
        <w:gridCol w:w="120"/>
        <w:gridCol w:w="923"/>
        <w:gridCol w:w="981"/>
      </w:tblGrid>
      <w:tr w14:paraId="22C4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2" w:hRule="atLeast"/>
        </w:trPr>
        <w:tc>
          <w:tcPr>
            <w:tcW w:w="1700" w:type="dxa"/>
            <w:gridSpan w:val="3"/>
            <w:noWrap w:val="0"/>
            <w:vAlign w:val="center"/>
          </w:tcPr>
          <w:p w14:paraId="5410C4D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资金名称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5F872A9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柳江区穿山镇2025水稻高产攻关示范片创建项目资金</w:t>
            </w:r>
          </w:p>
        </w:tc>
      </w:tr>
      <w:tr w14:paraId="714D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0" w:hRule="atLeast"/>
        </w:trPr>
        <w:tc>
          <w:tcPr>
            <w:tcW w:w="1700" w:type="dxa"/>
            <w:gridSpan w:val="3"/>
            <w:noWrap w:val="0"/>
            <w:vAlign w:val="center"/>
          </w:tcPr>
          <w:p w14:paraId="68A66443">
            <w:pPr>
              <w:widowControl/>
              <w:tabs>
                <w:tab w:val="left" w:pos="63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29188013">
            <w:pPr>
              <w:widowControl/>
              <w:tabs>
                <w:tab w:val="left" w:pos="630"/>
              </w:tabs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自治区财政厅、自治区农业农村厅</w:t>
            </w:r>
          </w:p>
        </w:tc>
      </w:tr>
      <w:tr w14:paraId="5A52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8" w:hRule="atLeast"/>
        </w:trPr>
        <w:tc>
          <w:tcPr>
            <w:tcW w:w="1700" w:type="dxa"/>
            <w:gridSpan w:val="3"/>
            <w:noWrap w:val="0"/>
            <w:vAlign w:val="center"/>
          </w:tcPr>
          <w:p w14:paraId="3DABB1A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地方主管部门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DAB979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柳江区财政局、农业农村局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7AE9F99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资金使用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 w14:paraId="7A900A6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柳江区穿山镇人民政府</w:t>
            </w:r>
          </w:p>
        </w:tc>
      </w:tr>
      <w:tr w14:paraId="6C27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66" w:hRule="atLeast"/>
        </w:trPr>
        <w:tc>
          <w:tcPr>
            <w:tcW w:w="1700" w:type="dxa"/>
            <w:gridSpan w:val="3"/>
            <w:noWrap w:val="0"/>
            <w:vAlign w:val="center"/>
          </w:tcPr>
          <w:p w14:paraId="6078276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设立年度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58C3C05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</w:t>
            </w:r>
          </w:p>
        </w:tc>
      </w:tr>
      <w:tr w14:paraId="67F9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1700" w:type="dxa"/>
            <w:gridSpan w:val="3"/>
            <w:noWrap w:val="0"/>
            <w:vAlign w:val="center"/>
          </w:tcPr>
          <w:p w14:paraId="6FF7453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项目性质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79C97F4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1.当年新增（√）、延续（）；2.一次性（√）、经常性（），跨年度（）</w:t>
            </w:r>
          </w:p>
        </w:tc>
      </w:tr>
      <w:tr w14:paraId="3AE7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 w14:paraId="7B2EFC5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资金额度(万元）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43CB154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noWrap w:val="0"/>
            <w:vAlign w:val="center"/>
          </w:tcPr>
          <w:p w14:paraId="09FC7F4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全年预算(A）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617BBE5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全年执行数（B）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3005BA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预算执行率（B/A）</w:t>
            </w:r>
          </w:p>
        </w:tc>
      </w:tr>
      <w:tr w14:paraId="4E2A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2" w:hRule="atLeast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 w14:paraId="288B06D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 w14:paraId="48AB4E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年度资金总额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 w14:paraId="48FDE875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26.5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591EA2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28143AF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05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8" w:hRule="atLeast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 w14:paraId="6DA3CE5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 w14:paraId="7A23CF2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其中：自治区财政资金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 w14:paraId="742F28BC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26.5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ECFB2F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33F86B7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E12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2" w:hRule="atLeast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 w14:paraId="3264CF6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 w14:paraId="0FC9074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地方资金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 w14:paraId="515703E0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27C8070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1B6438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EE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0" w:hRule="atLeast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 w14:paraId="76A23B8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 w14:paraId="7E1AFF2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 w14:paraId="41C8B21A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4EE0FD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437E259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CE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1700" w:type="dxa"/>
            <w:gridSpan w:val="3"/>
            <w:noWrap w:val="0"/>
            <w:vAlign w:val="center"/>
          </w:tcPr>
          <w:p w14:paraId="5A29A39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进度安排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5A1C650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2025年12月20日前完成支付</w:t>
            </w:r>
          </w:p>
        </w:tc>
      </w:tr>
      <w:tr w14:paraId="6EC0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 w14:paraId="3B5DB8D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年度总体目标完成情况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 w14:paraId="21A9AB1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总体目标</w:t>
            </w:r>
          </w:p>
        </w:tc>
        <w:tc>
          <w:tcPr>
            <w:tcW w:w="4206" w:type="dxa"/>
            <w:gridSpan w:val="6"/>
            <w:noWrap w:val="0"/>
            <w:vAlign w:val="center"/>
          </w:tcPr>
          <w:p w14:paraId="731EBAC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目标完成情况</w:t>
            </w:r>
          </w:p>
        </w:tc>
      </w:tr>
      <w:tr w14:paraId="3720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 w14:paraId="6975163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3409FF4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建设高产攻关范区1个，总面积650亩以上，单产较同类地块高10%以上，技术覆盖100%，满意度90%以上</w:t>
            </w:r>
          </w:p>
        </w:tc>
        <w:tc>
          <w:tcPr>
            <w:tcW w:w="4206" w:type="dxa"/>
            <w:gridSpan w:val="6"/>
            <w:noWrap w:val="0"/>
            <w:vAlign w:val="center"/>
          </w:tcPr>
          <w:p w14:paraId="5FF7266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16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5" w:hRule="atLeast"/>
        </w:trPr>
        <w:tc>
          <w:tcPr>
            <w:tcW w:w="552" w:type="dxa"/>
            <w:vMerge w:val="restart"/>
            <w:noWrap w:val="0"/>
            <w:vAlign w:val="center"/>
          </w:tcPr>
          <w:p w14:paraId="34D17BA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  <w:tc>
          <w:tcPr>
            <w:tcW w:w="734" w:type="dxa"/>
            <w:noWrap w:val="0"/>
            <w:vAlign w:val="center"/>
          </w:tcPr>
          <w:p w14:paraId="723A72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一级</w:t>
            </w:r>
          </w:p>
          <w:p w14:paraId="490984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4E4B73A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1E7323D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1103" w:type="dxa"/>
            <w:noWrap w:val="0"/>
            <w:vAlign w:val="center"/>
          </w:tcPr>
          <w:p w14:paraId="2E75719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2820ED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981" w:type="dxa"/>
            <w:noWrap w:val="0"/>
            <w:vAlign w:val="center"/>
          </w:tcPr>
          <w:p w14:paraId="66144A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未完成原因和改进</w:t>
            </w:r>
          </w:p>
        </w:tc>
      </w:tr>
      <w:tr w14:paraId="120F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60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6E4FC8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noWrap w:val="0"/>
            <w:vAlign w:val="center"/>
          </w:tcPr>
          <w:p w14:paraId="07DBB7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产</w:t>
            </w:r>
          </w:p>
          <w:p w14:paraId="4CF26BC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</w:t>
            </w:r>
          </w:p>
          <w:p w14:paraId="484802E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</w:t>
            </w:r>
          </w:p>
          <w:p w14:paraId="0CE425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标</w:t>
            </w: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 w14:paraId="073A291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数量指标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3E96239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指标1：示范点创建数量</w:t>
            </w:r>
          </w:p>
        </w:tc>
        <w:tc>
          <w:tcPr>
            <w:tcW w:w="1103" w:type="dxa"/>
            <w:noWrap w:val="0"/>
            <w:vAlign w:val="center"/>
          </w:tcPr>
          <w:p w14:paraId="0944AD9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2004C4D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BA27CD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DF6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1B2A9D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13102CA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0CA5398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2566BDC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指标2：创建面积</w:t>
            </w:r>
          </w:p>
        </w:tc>
        <w:tc>
          <w:tcPr>
            <w:tcW w:w="1103" w:type="dxa"/>
            <w:noWrap w:val="0"/>
            <w:vAlign w:val="center"/>
          </w:tcPr>
          <w:p w14:paraId="15384DE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≧650亩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154A814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29A60E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B7E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0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1CE881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7805B7A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 w14:paraId="7CB2973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质量指标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1252E64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：示范片区良种覆盖率</w:t>
            </w:r>
          </w:p>
        </w:tc>
        <w:tc>
          <w:tcPr>
            <w:tcW w:w="1103" w:type="dxa"/>
            <w:noWrap w:val="0"/>
            <w:vAlign w:val="center"/>
          </w:tcPr>
          <w:p w14:paraId="10B50DD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7B20A82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1DCB8C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DE9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1" w:hRule="atLeast"/>
        </w:trPr>
        <w:tc>
          <w:tcPr>
            <w:tcW w:w="552" w:type="dxa"/>
            <w:vMerge w:val="continue"/>
            <w:noWrap w:val="0"/>
            <w:vAlign w:val="center"/>
          </w:tcPr>
          <w:p w14:paraId="753624E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34566CD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0E5F25E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5EA2A8F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绿色、统防统治覆盖率</w:t>
            </w:r>
          </w:p>
        </w:tc>
        <w:tc>
          <w:tcPr>
            <w:tcW w:w="1103" w:type="dxa"/>
            <w:noWrap w:val="0"/>
            <w:vAlign w:val="center"/>
          </w:tcPr>
          <w:p w14:paraId="1069F69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4A91B62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2F16E5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AC3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0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F4ABC7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26A7CEE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262AD63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177A8DB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：示范片区机械化率</w:t>
            </w:r>
          </w:p>
        </w:tc>
        <w:tc>
          <w:tcPr>
            <w:tcW w:w="1103" w:type="dxa"/>
            <w:noWrap w:val="0"/>
            <w:vAlign w:val="center"/>
          </w:tcPr>
          <w:p w14:paraId="6449B27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≧85%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3B07896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D2A921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FB6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6A5A50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5AF8102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 w14:paraId="3AD824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时效指标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4B5D898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指标1：制定印发实施方案时间</w:t>
            </w:r>
          </w:p>
        </w:tc>
        <w:tc>
          <w:tcPr>
            <w:tcW w:w="1103" w:type="dxa"/>
            <w:noWrap w:val="0"/>
            <w:vAlign w:val="center"/>
          </w:tcPr>
          <w:p w14:paraId="7081FB0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7月5 日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4D3AF47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C66516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11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6" w:hRule="atLeast"/>
        </w:trPr>
        <w:tc>
          <w:tcPr>
            <w:tcW w:w="552" w:type="dxa"/>
            <w:vMerge w:val="continue"/>
            <w:noWrap w:val="0"/>
            <w:vAlign w:val="center"/>
          </w:tcPr>
          <w:p w14:paraId="4466E85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39F98CC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1DE10E3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293F9E8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指标2：项目完成并通过验收时间</w:t>
            </w:r>
          </w:p>
        </w:tc>
        <w:tc>
          <w:tcPr>
            <w:tcW w:w="1103" w:type="dxa"/>
            <w:noWrap w:val="0"/>
            <w:vAlign w:val="center"/>
          </w:tcPr>
          <w:p w14:paraId="490980D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12月20日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03D568E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B1D3F2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592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5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2490AC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24B7A34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888FC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成本指标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645CA0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项目建设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财政资金支出控制数</w:t>
            </w:r>
          </w:p>
        </w:tc>
        <w:tc>
          <w:tcPr>
            <w:tcW w:w="1103" w:type="dxa"/>
            <w:noWrap w:val="0"/>
            <w:vAlign w:val="center"/>
          </w:tcPr>
          <w:p w14:paraId="1BDB04D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26.5万元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7291754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701BF2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A16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03E9C8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noWrap w:val="0"/>
            <w:vAlign w:val="center"/>
          </w:tcPr>
          <w:p w14:paraId="444D325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效</w:t>
            </w:r>
          </w:p>
          <w:p w14:paraId="2635528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益</w:t>
            </w:r>
          </w:p>
          <w:p w14:paraId="269340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</w:t>
            </w:r>
          </w:p>
          <w:p w14:paraId="6BD9A0B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标</w:t>
            </w: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 w14:paraId="161CD25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经济效益</w:t>
            </w:r>
          </w:p>
          <w:p w14:paraId="06C4C09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577FE43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指标1：示范片区亩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节本增效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水平</w:t>
            </w:r>
          </w:p>
        </w:tc>
        <w:tc>
          <w:tcPr>
            <w:tcW w:w="1103" w:type="dxa"/>
            <w:noWrap w:val="0"/>
            <w:vAlign w:val="center"/>
          </w:tcPr>
          <w:p w14:paraId="39BB52C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≧100元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1C328CC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2B84D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F94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718F17F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671509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141AE9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70A33E27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指标2：产量水平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比当地同类地块高</w:t>
            </w:r>
          </w:p>
        </w:tc>
        <w:tc>
          <w:tcPr>
            <w:tcW w:w="1103" w:type="dxa"/>
            <w:noWrap w:val="0"/>
            <w:vAlign w:val="center"/>
          </w:tcPr>
          <w:p w14:paraId="3C18491F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≧10%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25B333D4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885A5FD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17E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565AB9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590049C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noWrap w:val="0"/>
            <w:vAlign w:val="center"/>
          </w:tcPr>
          <w:p w14:paraId="5508AC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社会效益</w:t>
            </w:r>
          </w:p>
          <w:p w14:paraId="304FF4E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6EEBF7D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指标1：提高项目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种植积极性</w:t>
            </w:r>
          </w:p>
        </w:tc>
        <w:tc>
          <w:tcPr>
            <w:tcW w:w="1103" w:type="dxa"/>
            <w:noWrap w:val="0"/>
            <w:vAlign w:val="center"/>
          </w:tcPr>
          <w:p w14:paraId="0F53B1E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有效提高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3E5D5F5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59C5BA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0C4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2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D24DC2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3144F3B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noWrap w:val="0"/>
            <w:vAlign w:val="center"/>
          </w:tcPr>
          <w:p w14:paraId="15F63C8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50203DC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指标2：提高种植的组织化、标准化程度</w:t>
            </w:r>
          </w:p>
        </w:tc>
        <w:tc>
          <w:tcPr>
            <w:tcW w:w="1103" w:type="dxa"/>
            <w:noWrap w:val="0"/>
            <w:vAlign w:val="center"/>
          </w:tcPr>
          <w:p w14:paraId="5480DA4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有效提高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5D7C98B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7C8D67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F7A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19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5538EC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2A8144B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F9759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生态效益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 w14:paraId="2DC8EC2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指标：改善生产条件，不断夯实开展粮食高产创建的基础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降低化学农药、化肥的使用</w:t>
            </w:r>
          </w:p>
        </w:tc>
        <w:tc>
          <w:tcPr>
            <w:tcW w:w="1103" w:type="dxa"/>
            <w:noWrap w:val="0"/>
            <w:vAlign w:val="center"/>
          </w:tcPr>
          <w:p w14:paraId="04F5F3F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实现化学农药、肥料“双减”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40D2029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292DCA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CCA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7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A8AD01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2F35A25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 w14:paraId="5231407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区农民对项目建设的满意度</w:t>
            </w:r>
          </w:p>
        </w:tc>
        <w:tc>
          <w:tcPr>
            <w:tcW w:w="1103" w:type="dxa"/>
            <w:noWrap w:val="0"/>
            <w:vAlign w:val="center"/>
          </w:tcPr>
          <w:p w14:paraId="53263A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≧90%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33C2E14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B99EE4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7F83F5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361" w:right="1134" w:bottom="1247" w:left="113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C9EC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FB9D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FB9DB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66052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YwOGYyMjU4NDQ5ZTRkNDM4MTJlYjJiOTY2NGUifQ=="/>
  </w:docVars>
  <w:rsids>
    <w:rsidRoot w:val="00943D5C"/>
    <w:rsid w:val="00064EB4"/>
    <w:rsid w:val="00075196"/>
    <w:rsid w:val="001171E4"/>
    <w:rsid w:val="001847FA"/>
    <w:rsid w:val="001A2D8B"/>
    <w:rsid w:val="0020338B"/>
    <w:rsid w:val="0023256D"/>
    <w:rsid w:val="002B0BDB"/>
    <w:rsid w:val="002F4E71"/>
    <w:rsid w:val="0032489D"/>
    <w:rsid w:val="00417830"/>
    <w:rsid w:val="004A08AA"/>
    <w:rsid w:val="004C5325"/>
    <w:rsid w:val="0051313C"/>
    <w:rsid w:val="00581D94"/>
    <w:rsid w:val="005B3F3C"/>
    <w:rsid w:val="00707E35"/>
    <w:rsid w:val="00734ADC"/>
    <w:rsid w:val="007B0822"/>
    <w:rsid w:val="00841FE1"/>
    <w:rsid w:val="00853858"/>
    <w:rsid w:val="008A508D"/>
    <w:rsid w:val="008A5BA4"/>
    <w:rsid w:val="00943D5C"/>
    <w:rsid w:val="00B47149"/>
    <w:rsid w:val="00C50ED4"/>
    <w:rsid w:val="00FB19FB"/>
    <w:rsid w:val="028A32CD"/>
    <w:rsid w:val="037405E1"/>
    <w:rsid w:val="04021749"/>
    <w:rsid w:val="058C7E64"/>
    <w:rsid w:val="05D15877"/>
    <w:rsid w:val="069D7E4F"/>
    <w:rsid w:val="06E93094"/>
    <w:rsid w:val="07B0310A"/>
    <w:rsid w:val="09604DB9"/>
    <w:rsid w:val="0A17030E"/>
    <w:rsid w:val="0A60541B"/>
    <w:rsid w:val="0A8B1AA1"/>
    <w:rsid w:val="0C1069CD"/>
    <w:rsid w:val="0C3600A8"/>
    <w:rsid w:val="113A64CA"/>
    <w:rsid w:val="12200F14"/>
    <w:rsid w:val="12BC66D6"/>
    <w:rsid w:val="135B70C7"/>
    <w:rsid w:val="13A97E33"/>
    <w:rsid w:val="149E64E4"/>
    <w:rsid w:val="14B364B2"/>
    <w:rsid w:val="16100D99"/>
    <w:rsid w:val="167D7355"/>
    <w:rsid w:val="184D1FA6"/>
    <w:rsid w:val="19830790"/>
    <w:rsid w:val="19BB2369"/>
    <w:rsid w:val="1A241DBF"/>
    <w:rsid w:val="1A2D72E1"/>
    <w:rsid w:val="1A380395"/>
    <w:rsid w:val="1A62597E"/>
    <w:rsid w:val="1AED28BA"/>
    <w:rsid w:val="1B4C3896"/>
    <w:rsid w:val="1B9A62B3"/>
    <w:rsid w:val="1BF41E67"/>
    <w:rsid w:val="1C3B5E8F"/>
    <w:rsid w:val="1D012A8E"/>
    <w:rsid w:val="1D290637"/>
    <w:rsid w:val="1E0839A8"/>
    <w:rsid w:val="1E34479D"/>
    <w:rsid w:val="1F9A2D26"/>
    <w:rsid w:val="1FB65DB1"/>
    <w:rsid w:val="20580C17"/>
    <w:rsid w:val="20803CC9"/>
    <w:rsid w:val="20C11DFA"/>
    <w:rsid w:val="21F93D33"/>
    <w:rsid w:val="22697499"/>
    <w:rsid w:val="22810FF0"/>
    <w:rsid w:val="2628108B"/>
    <w:rsid w:val="26D1773D"/>
    <w:rsid w:val="27556683"/>
    <w:rsid w:val="27CC3C98"/>
    <w:rsid w:val="27DD4AD0"/>
    <w:rsid w:val="27F21951"/>
    <w:rsid w:val="29915765"/>
    <w:rsid w:val="29E74DB9"/>
    <w:rsid w:val="2ABB14A2"/>
    <w:rsid w:val="2AE01F34"/>
    <w:rsid w:val="2B3D4D7E"/>
    <w:rsid w:val="2C5D4619"/>
    <w:rsid w:val="2EAE5EA6"/>
    <w:rsid w:val="2F096E92"/>
    <w:rsid w:val="301B2758"/>
    <w:rsid w:val="308275EA"/>
    <w:rsid w:val="32EE71B8"/>
    <w:rsid w:val="332B3F69"/>
    <w:rsid w:val="33A37FA3"/>
    <w:rsid w:val="3489567C"/>
    <w:rsid w:val="34963664"/>
    <w:rsid w:val="34AC10D9"/>
    <w:rsid w:val="35897438"/>
    <w:rsid w:val="36062CF0"/>
    <w:rsid w:val="36A91D74"/>
    <w:rsid w:val="36E1380D"/>
    <w:rsid w:val="36EC7EB3"/>
    <w:rsid w:val="376161AB"/>
    <w:rsid w:val="38C8225A"/>
    <w:rsid w:val="3914549F"/>
    <w:rsid w:val="398E0DAD"/>
    <w:rsid w:val="3B0357CB"/>
    <w:rsid w:val="3B9C1DDC"/>
    <w:rsid w:val="3C137C90"/>
    <w:rsid w:val="3C7A5184"/>
    <w:rsid w:val="3D9D3CB5"/>
    <w:rsid w:val="3E1B5DFB"/>
    <w:rsid w:val="3E734A16"/>
    <w:rsid w:val="3E7569E0"/>
    <w:rsid w:val="3ECF1AEF"/>
    <w:rsid w:val="3F5E1D7C"/>
    <w:rsid w:val="3F8B4C80"/>
    <w:rsid w:val="3FD339BE"/>
    <w:rsid w:val="45DE74CA"/>
    <w:rsid w:val="45FC3543"/>
    <w:rsid w:val="468E4AE3"/>
    <w:rsid w:val="482C6B89"/>
    <w:rsid w:val="487A3570"/>
    <w:rsid w:val="48DA23CE"/>
    <w:rsid w:val="49044BE8"/>
    <w:rsid w:val="491701B9"/>
    <w:rsid w:val="49B1521D"/>
    <w:rsid w:val="49DE63B9"/>
    <w:rsid w:val="4B9F32EE"/>
    <w:rsid w:val="4C123AC0"/>
    <w:rsid w:val="4D0C6761"/>
    <w:rsid w:val="4D502528"/>
    <w:rsid w:val="4F18319B"/>
    <w:rsid w:val="4F610FE6"/>
    <w:rsid w:val="52223E6D"/>
    <w:rsid w:val="527A75A5"/>
    <w:rsid w:val="546E3BDA"/>
    <w:rsid w:val="55733821"/>
    <w:rsid w:val="56101070"/>
    <w:rsid w:val="565C42B5"/>
    <w:rsid w:val="57083995"/>
    <w:rsid w:val="57F02180"/>
    <w:rsid w:val="588E44CE"/>
    <w:rsid w:val="596146A3"/>
    <w:rsid w:val="59B12B6A"/>
    <w:rsid w:val="5A4C5544"/>
    <w:rsid w:val="5A757E29"/>
    <w:rsid w:val="5B0311A3"/>
    <w:rsid w:val="5B5766B8"/>
    <w:rsid w:val="5CE2303B"/>
    <w:rsid w:val="5DFC5DFF"/>
    <w:rsid w:val="609C661E"/>
    <w:rsid w:val="62944DD7"/>
    <w:rsid w:val="63A948B2"/>
    <w:rsid w:val="63ED0C43"/>
    <w:rsid w:val="645E0B46"/>
    <w:rsid w:val="673B0142"/>
    <w:rsid w:val="6841159B"/>
    <w:rsid w:val="6881195A"/>
    <w:rsid w:val="68AB31C8"/>
    <w:rsid w:val="68AB4C28"/>
    <w:rsid w:val="6C4F1749"/>
    <w:rsid w:val="6DCA3DA3"/>
    <w:rsid w:val="6ECD58F9"/>
    <w:rsid w:val="6F6A0663"/>
    <w:rsid w:val="6F7D217C"/>
    <w:rsid w:val="705F6A24"/>
    <w:rsid w:val="70BD7BEF"/>
    <w:rsid w:val="70CD7E32"/>
    <w:rsid w:val="71353C29"/>
    <w:rsid w:val="7191521E"/>
    <w:rsid w:val="71E33685"/>
    <w:rsid w:val="72DC25AE"/>
    <w:rsid w:val="73994EDD"/>
    <w:rsid w:val="755C23E6"/>
    <w:rsid w:val="76CD220E"/>
    <w:rsid w:val="77366005"/>
    <w:rsid w:val="787943FB"/>
    <w:rsid w:val="7AE85868"/>
    <w:rsid w:val="7BC165DB"/>
    <w:rsid w:val="7C0E7550"/>
    <w:rsid w:val="7C127041"/>
    <w:rsid w:val="7DEA2039"/>
    <w:rsid w:val="7F437894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2"/>
    <w:unhideWhenUsed/>
    <w:qFormat/>
    <w:uiPriority w:val="99"/>
    <w:pPr>
      <w:spacing w:after="0" w:line="360" w:lineRule="auto"/>
      <w:ind w:firstLine="720" w:firstLineChars="200"/>
      <w:jc w:val="left"/>
    </w:pPr>
    <w:rPr>
      <w:rFonts w:ascii="宋体" w:hAnsi="宋体" w:eastAsia="宋体" w:cs="宋体"/>
      <w:b/>
      <w:bCs/>
      <w:sz w:val="28"/>
      <w:szCs w:val="2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9"/>
    <w:link w:val="2"/>
    <w:semiHidden/>
    <w:qFormat/>
    <w:uiPriority w:val="99"/>
  </w:style>
  <w:style w:type="character" w:customStyle="1" w:styleId="12">
    <w:name w:val="正文首行缩进 Char"/>
    <w:basedOn w:val="11"/>
    <w:link w:val="6"/>
    <w:qFormat/>
    <w:uiPriority w:val="99"/>
    <w:rPr>
      <w:rFonts w:ascii="宋体" w:hAnsi="宋体" w:eastAsia="宋体" w:cs="宋体"/>
      <w:b/>
      <w:bCs/>
      <w:sz w:val="28"/>
      <w:szCs w:val="28"/>
    </w:rPr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before="420" w:after="100" w:afterAutospacing="1" w:line="590" w:lineRule="exact"/>
      <w:jc w:val="left"/>
    </w:pPr>
    <w:rPr>
      <w:rFonts w:ascii="MingLiU" w:hAnsi="宋体" w:eastAsia="MingLiU" w:cs="宋体"/>
      <w:kern w:val="0"/>
      <w:sz w:val="28"/>
      <w:szCs w:val="2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4823</Words>
  <Characters>5097</Characters>
  <Lines>45</Lines>
  <Paragraphs>12</Paragraphs>
  <TotalTime>0</TotalTime>
  <ScaleCrop>false</ScaleCrop>
  <LinksUpToDate>false</LinksUpToDate>
  <CharactersWithSpaces>5221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2023-04-21T14:14:00Z</dcterms:created>
  <dc:creator>lenovo</dc:creator>
  <cp:lastModifiedBy>...</cp:lastModifiedBy>
  <cp:lastPrinted>2025-07-01T06:53:00Z</cp:lastPrinted>
  <dcterms:modified xsi:type="dcterms:W3CDTF">2026-01-12T08:07:10Z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4D5E04E92F004AA1BE7C712ECCEB0867_13</vt:lpwstr>
  </property>
  <property fmtid="{D5CDD505-2E9C-101B-9397-08002B2CF9AE}" pid="4" name="KSOTemplateDocerSaveRecord">
    <vt:lpwstr>eyJoZGlkIjoiZTBmNDdiMmQ2ZmE1YTNmYjZhYzk5ZWJmYjQ1YTIwMGIiLCJ1c2VySWQiOiI2OTA2NzI0NzYifQ==</vt:lpwstr>
  </property>
</Properties>
</file>