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560" w:lineRule="exact"/>
        <w:jc w:val="both"/>
        <w:rPr>
          <w:rFonts w:hint="eastAsia" w:ascii="方正小标宋简体" w:eastAsia="方正小标宋简体"/>
          <w:color w:val="000000"/>
          <w:spacing w:val="-20"/>
          <w:sz w:val="44"/>
          <w:szCs w:val="44"/>
        </w:rPr>
      </w:pPr>
    </w:p>
    <w:p>
      <w:pPr>
        <w:spacing w:line="560" w:lineRule="exact"/>
        <w:ind w:firstLine="400" w:firstLineChars="100"/>
        <w:jc w:val="center"/>
        <w:rPr>
          <w:rFonts w:hint="eastAsia" w:ascii="方正小标宋简体" w:eastAsia="方正小标宋简体"/>
          <w:color w:val="000000"/>
          <w:spacing w:val="-23"/>
          <w:w w:val="95"/>
          <w:sz w:val="44"/>
          <w:szCs w:val="44"/>
        </w:rPr>
      </w:pPr>
      <w:r>
        <w:rPr>
          <w:rFonts w:hint="eastAsia" w:ascii="方正小标宋简体" w:eastAsia="方正小标宋简体"/>
          <w:color w:val="000000"/>
          <w:spacing w:val="-20"/>
          <w:sz w:val="44"/>
          <w:szCs w:val="44"/>
        </w:rPr>
        <w:t>柳州市柳江区</w:t>
      </w:r>
      <w:r>
        <w:rPr>
          <w:rFonts w:hint="eastAsia" w:ascii="方正小标宋简体" w:eastAsia="方正小标宋简体"/>
          <w:color w:val="000000"/>
          <w:spacing w:val="-20"/>
          <w:sz w:val="44"/>
          <w:szCs w:val="44"/>
          <w:lang w:eastAsia="zh-CN"/>
        </w:rPr>
        <w:t>进德镇人民政府</w:t>
      </w:r>
      <w:r>
        <w:rPr>
          <w:rFonts w:hint="eastAsia" w:ascii="方正小标宋简体" w:eastAsia="方正小标宋简体"/>
          <w:color w:val="000000"/>
          <w:spacing w:val="-20"/>
          <w:sz w:val="44"/>
          <w:szCs w:val="44"/>
        </w:rPr>
        <w:t>关于</w:t>
      </w:r>
      <w:r>
        <w:rPr>
          <w:rFonts w:hint="eastAsia" w:ascii="方正小标宋简体" w:eastAsia="方正小标宋简体"/>
          <w:color w:val="000000"/>
          <w:spacing w:val="-20"/>
          <w:sz w:val="44"/>
          <w:szCs w:val="44"/>
          <w:lang w:eastAsia="zh-CN"/>
        </w:rPr>
        <w:t>行政许可事</w:t>
      </w:r>
      <w:r>
        <w:rPr>
          <w:rFonts w:hint="eastAsia" w:ascii="方正小标宋简体" w:eastAsia="方正小标宋简体"/>
          <w:color w:val="000000"/>
          <w:sz w:val="44"/>
          <w:szCs w:val="44"/>
          <w:lang w:eastAsia="zh-CN"/>
        </w:rPr>
        <w:t>项</w:t>
      </w:r>
      <w:r>
        <w:rPr>
          <w:rFonts w:hint="eastAsia" w:ascii="方正小标宋简体" w:eastAsia="方正小标宋简体"/>
          <w:color w:val="000000"/>
          <w:spacing w:val="-23"/>
          <w:w w:val="95"/>
          <w:sz w:val="44"/>
          <w:szCs w:val="44"/>
          <w:lang w:eastAsia="zh-CN"/>
        </w:rPr>
        <w:t>《在公路增设或改造平面交叉道口审批》</w:t>
      </w:r>
      <w:r>
        <w:rPr>
          <w:rFonts w:hint="eastAsia" w:ascii="方正小标宋简体" w:eastAsia="方正小标宋简体"/>
          <w:color w:val="000000"/>
          <w:spacing w:val="-23"/>
          <w:w w:val="95"/>
          <w:sz w:val="44"/>
          <w:szCs w:val="44"/>
          <w:lang w:val="en-US" w:eastAsia="zh-CN"/>
        </w:rPr>
        <w:t>承接</w:t>
      </w:r>
      <w:r>
        <w:rPr>
          <w:rFonts w:hint="eastAsia" w:ascii="方正小标宋简体" w:eastAsia="方正小标宋简体"/>
          <w:color w:val="000000"/>
          <w:spacing w:val="-23"/>
          <w:w w:val="95"/>
          <w:sz w:val="44"/>
          <w:szCs w:val="44"/>
        </w:rPr>
        <w:t>实施方案</w:t>
      </w:r>
    </w:p>
    <w:p>
      <w:pPr>
        <w:tabs>
          <w:tab w:val="left" w:pos="5702"/>
        </w:tabs>
        <w:spacing w:line="560" w:lineRule="exact"/>
        <w:jc w:val="left"/>
        <w:rPr>
          <w:rFonts w:hint="eastAsia" w:ascii="方正小标宋简体" w:eastAsia="方正小标宋简体"/>
          <w:b/>
          <w:color w:val="000000"/>
          <w:sz w:val="44"/>
          <w:szCs w:val="44"/>
          <w:lang w:eastAsia="zh-CN"/>
        </w:rPr>
      </w:pPr>
      <w:r>
        <w:rPr>
          <w:rFonts w:hint="eastAsia" w:ascii="方正小标宋简体" w:eastAsia="方正小标宋简体"/>
          <w:b/>
          <w:color w:val="000000"/>
          <w:sz w:val="44"/>
          <w:szCs w:val="44"/>
          <w:lang w:eastAsia="zh-CN"/>
        </w:rPr>
        <w:tab/>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为进一步贯彻落实</w:t>
      </w:r>
      <w:r>
        <w:rPr>
          <w:rFonts w:hint="eastAsia" w:ascii="仿宋_GB2312" w:hAnsi="宋体" w:eastAsia="仿宋_GB2312" w:cs="宋体"/>
          <w:kern w:val="0"/>
          <w:sz w:val="32"/>
          <w:szCs w:val="32"/>
          <w:lang w:eastAsia="zh-CN"/>
        </w:rPr>
        <w:t>区委编办</w:t>
      </w:r>
      <w:r>
        <w:rPr>
          <w:rFonts w:hint="eastAsia" w:ascii="仿宋_GB2312" w:hAnsi="宋体" w:eastAsia="仿宋_GB2312" w:cs="宋体"/>
          <w:kern w:val="0"/>
          <w:sz w:val="32"/>
          <w:szCs w:val="32"/>
        </w:rPr>
        <w:t>《中共柳江区委机构编制委员会办公室关于转发自治区党委编办</w:t>
      </w:r>
      <w:r>
        <w:rPr>
          <w:rFonts w:hint="eastAsia" w:ascii="仿宋_GB2312" w:hAnsi="宋体" w:eastAsia="仿宋_GB2312" w:cs="宋体"/>
          <w:kern w:val="0"/>
          <w:sz w:val="32"/>
          <w:szCs w:val="32"/>
          <w:lang w:val="en-US" w:eastAsia="zh-CN"/>
        </w:rPr>
        <w:t>&lt;</w:t>
      </w:r>
      <w:r>
        <w:rPr>
          <w:rFonts w:hint="eastAsia" w:ascii="仿宋_GB2312" w:hAnsi="宋体" w:eastAsia="仿宋_GB2312" w:cs="宋体"/>
          <w:kern w:val="0"/>
          <w:sz w:val="32"/>
          <w:szCs w:val="32"/>
        </w:rPr>
        <w:t>广西赋予乡镇（街道部分县级管理权限清单（第一批）</w:t>
      </w:r>
      <w:r>
        <w:rPr>
          <w:rFonts w:hint="eastAsia" w:ascii="仿宋_GB2312" w:hAnsi="宋体" w:eastAsia="仿宋_GB2312" w:cs="宋体"/>
          <w:kern w:val="0"/>
          <w:sz w:val="32"/>
          <w:szCs w:val="32"/>
          <w:lang w:val="en-US" w:eastAsia="zh-CN"/>
        </w:rPr>
        <w:t>&gt;</w:t>
      </w:r>
      <w:r>
        <w:rPr>
          <w:rFonts w:hint="eastAsia" w:ascii="仿宋_GB2312" w:hAnsi="宋体" w:eastAsia="仿宋_GB2312" w:cs="宋体"/>
          <w:kern w:val="0"/>
          <w:sz w:val="32"/>
          <w:szCs w:val="32"/>
        </w:rPr>
        <w:t>的通知》（江编办〔2020〕3号）精神，做好</w:t>
      </w:r>
      <w:r>
        <w:rPr>
          <w:rFonts w:hint="eastAsia" w:ascii="仿宋_GB2312" w:hAnsi="宋体" w:eastAsia="仿宋_GB2312" w:cs="宋体"/>
          <w:kern w:val="0"/>
          <w:sz w:val="32"/>
          <w:szCs w:val="32"/>
          <w:lang w:val="en-US" w:eastAsia="zh-CN"/>
        </w:rPr>
        <w:t>区行政审批局下放的行政许可事项</w:t>
      </w:r>
      <w:r>
        <w:rPr>
          <w:rFonts w:hint="eastAsia" w:ascii="仿宋_GB2312" w:hAnsi="宋体" w:eastAsia="仿宋_GB2312" w:cs="宋体"/>
          <w:kern w:val="0"/>
          <w:sz w:val="32"/>
          <w:szCs w:val="32"/>
          <w:lang w:eastAsia="zh-CN"/>
        </w:rPr>
        <w:t>《设置非公路标志审批》</w:t>
      </w:r>
      <w:r>
        <w:rPr>
          <w:rFonts w:hint="eastAsia" w:ascii="仿宋_GB2312" w:hAnsi="宋体" w:eastAsia="仿宋_GB2312" w:cs="宋体"/>
          <w:kern w:val="0"/>
          <w:sz w:val="32"/>
          <w:szCs w:val="32"/>
          <w:lang w:val="en-US" w:eastAsia="zh-CN"/>
        </w:rPr>
        <w:t>承接</w:t>
      </w:r>
      <w:r>
        <w:rPr>
          <w:rFonts w:hint="eastAsia" w:ascii="仿宋_GB2312" w:hAnsi="宋体" w:eastAsia="仿宋_GB2312" w:cs="宋体"/>
          <w:kern w:val="0"/>
          <w:sz w:val="32"/>
          <w:szCs w:val="32"/>
        </w:rPr>
        <w:t>实施工作，现结合工作实际，制定行政许可事项实施方案：</w:t>
      </w:r>
    </w:p>
    <w:p>
      <w:pPr>
        <w:spacing w:line="560"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一、实施的行政许可事项基本情况</w:t>
      </w:r>
    </w:p>
    <w:p>
      <w:pPr>
        <w:spacing w:line="560" w:lineRule="exact"/>
        <w:ind w:firstLine="630"/>
        <w:rPr>
          <w:rFonts w:hint="eastAsia" w:ascii="仿宋_GB2312" w:eastAsia="仿宋_GB2312"/>
          <w:color w:val="000000"/>
          <w:sz w:val="32"/>
          <w:szCs w:val="32"/>
        </w:rPr>
      </w:pPr>
      <w:r>
        <w:rPr>
          <w:rFonts w:hint="eastAsia" w:ascii="仿宋_GB2312" w:eastAsia="仿宋_GB2312"/>
          <w:color w:val="000000"/>
          <w:sz w:val="32"/>
          <w:szCs w:val="32"/>
        </w:rPr>
        <w:t>项目名称：</w:t>
      </w:r>
      <w:r>
        <w:rPr>
          <w:rFonts w:hint="eastAsia" w:ascii="仿宋_GB2312" w:eastAsia="仿宋_GB2312"/>
          <w:color w:val="000000"/>
          <w:sz w:val="32"/>
          <w:szCs w:val="32"/>
          <w:lang w:eastAsia="zh-CN"/>
        </w:rPr>
        <w:t>《在公路增设或改造平面交叉道口审批》</w:t>
      </w:r>
      <w:r>
        <w:rPr>
          <w:rFonts w:hint="eastAsia" w:ascii="仿宋_GB2312" w:eastAsia="仿宋_GB2312"/>
          <w:color w:val="000000"/>
          <w:sz w:val="32"/>
          <w:szCs w:val="32"/>
        </w:rPr>
        <w:t>；</w:t>
      </w:r>
    </w:p>
    <w:p>
      <w:pPr>
        <w:spacing w:line="560" w:lineRule="exact"/>
        <w:ind w:firstLine="630"/>
        <w:rPr>
          <w:rFonts w:hint="eastAsia" w:ascii="仿宋_GB2312" w:eastAsia="仿宋_GB2312"/>
          <w:color w:val="000000"/>
          <w:sz w:val="32"/>
          <w:szCs w:val="32"/>
          <w:lang w:eastAsia="zh-CN"/>
        </w:rPr>
      </w:pPr>
      <w:r>
        <w:rPr>
          <w:rFonts w:hint="eastAsia" w:ascii="仿宋_GB2312" w:eastAsia="仿宋_GB2312"/>
          <w:color w:val="000000"/>
          <w:sz w:val="32"/>
          <w:szCs w:val="32"/>
        </w:rPr>
        <w:t>实施依据：</w:t>
      </w:r>
      <w:r>
        <w:rPr>
          <w:rFonts w:hint="eastAsia" w:ascii="仿宋_GB2312" w:eastAsia="仿宋_GB2312"/>
          <w:color w:val="000000"/>
          <w:sz w:val="32"/>
          <w:szCs w:val="32"/>
          <w:lang w:eastAsia="zh-CN"/>
        </w:rPr>
        <w:t>柳江区编办关于转发自治区党委编办&lt;广西赋予乡镇（街道部分县级管理权限清单（第一批）&gt;的通知》（江编办〔2020〕3号）。</w:t>
      </w:r>
    </w:p>
    <w:p>
      <w:pPr>
        <w:spacing w:line="560"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二、监管依据</w:t>
      </w:r>
    </w:p>
    <w:p>
      <w:pPr>
        <w:numPr>
          <w:ilvl w:val="0"/>
          <w:numId w:val="1"/>
        </w:numPr>
        <w:spacing w:line="560" w:lineRule="exact"/>
        <w:ind w:firstLine="63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自治区党委《广西赋予乡镇（街道）部分县级管理权限清单（第一批）的通知》（桂编办发</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19</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195</w:t>
      </w:r>
      <w:r>
        <w:rPr>
          <w:rFonts w:hint="eastAsia" w:ascii="仿宋_GB2312" w:hAnsi="宋体" w:eastAsia="仿宋_GB2312" w:cs="宋体"/>
          <w:kern w:val="0"/>
          <w:sz w:val="32"/>
          <w:szCs w:val="32"/>
        </w:rPr>
        <w:t>号</w:t>
      </w:r>
      <w:r>
        <w:rPr>
          <w:rFonts w:hint="eastAsia" w:ascii="仿宋_GB2312" w:eastAsia="仿宋_GB2312"/>
          <w:color w:val="000000"/>
          <w:sz w:val="32"/>
          <w:szCs w:val="32"/>
          <w:lang w:eastAsia="zh-CN"/>
        </w:rPr>
        <w:t>）。</w:t>
      </w:r>
    </w:p>
    <w:p>
      <w:pPr>
        <w:spacing w:line="560" w:lineRule="exact"/>
        <w:ind w:firstLine="640" w:firstLineChars="200"/>
        <w:rPr>
          <w:rFonts w:hint="default"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lang w:eastAsia="zh-CN"/>
        </w:rPr>
        <w:t>【法律】《中华人民共和国公路法》第五十五条  在公路上增设平面交叉道口，必须按照国家有关规定经过批准，并按照国家规定的技术标准建设。</w:t>
      </w:r>
    </w:p>
    <w:p>
      <w:pPr>
        <w:spacing w:line="560" w:lineRule="exact"/>
        <w:ind w:firstLine="640" w:firstLineChars="200"/>
        <w:rPr>
          <w:rFonts w:hint="default"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default" w:ascii="仿宋_GB2312" w:eastAsia="仿宋_GB2312"/>
          <w:color w:val="000000"/>
          <w:sz w:val="32"/>
          <w:szCs w:val="32"/>
          <w:lang w:eastAsia="zh-CN"/>
        </w:rPr>
        <w:t>【行政法规】《公路安全保护条例》第二十七条  进行下列涉路施工活动，建设单位应当向公路管理机构提出申请：（六）在公路上增设或者改造平面交叉道口。第七十五条  村道的管理和养护工作，由乡级人民政府参照本条例的规定执行。</w:t>
      </w:r>
    </w:p>
    <w:p>
      <w:pPr>
        <w:spacing w:line="560" w:lineRule="exact"/>
        <w:ind w:firstLine="640" w:firstLineChars="200"/>
        <w:rPr>
          <w:rFonts w:hint="default"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default" w:ascii="仿宋_GB2312" w:eastAsia="仿宋_GB2312"/>
          <w:color w:val="000000"/>
          <w:sz w:val="32"/>
          <w:szCs w:val="32"/>
          <w:lang w:eastAsia="zh-CN"/>
        </w:rPr>
        <w:t>【地方性法规】《广西壮族自治区实施〈中华人民共和国公路法〉办法》第十九条 依法应当经公路管理机构同意的作业，当事人必须按照国家的有关规定提交申请材料，公路管理机构按照下列权限审批：（二）涉及县道、乡道的，由县级公路管理机构审批，报设区的市公路管理机构备案。</w:t>
      </w:r>
    </w:p>
    <w:p>
      <w:pPr>
        <w:spacing w:line="560" w:lineRule="exact"/>
        <w:ind w:firstLine="640" w:firstLineChars="200"/>
        <w:rPr>
          <w:rFonts w:hint="default"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hint="default" w:ascii="仿宋_GB2312" w:eastAsia="仿宋_GB2312"/>
          <w:color w:val="000000"/>
          <w:sz w:val="32"/>
          <w:szCs w:val="32"/>
          <w:lang w:eastAsia="zh-CN"/>
        </w:rPr>
        <w:t>【政府规章】《广西壮族自治区农村公路管理办法》第三十五条 县级以上人民政府交通运输主管部门负责本行政区域内县道、乡道的路政管理工作。乡镇人民政府、街道办事处按照县级人民政府确定的职责范围负责村道的路政管理工作。</w:t>
      </w:r>
    </w:p>
    <w:p>
      <w:pPr>
        <w:spacing w:line="560"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三、监管措施</w:t>
      </w:r>
    </w:p>
    <w:p>
      <w:pPr>
        <w:spacing w:line="560" w:lineRule="exact"/>
        <w:ind w:firstLine="640" w:firstLineChars="200"/>
        <w:rPr>
          <w:rFonts w:hint="eastAsia" w:ascii="楷体" w:hAnsi="楷体" w:eastAsia="楷体" w:cs="楷体"/>
          <w:color w:val="000000"/>
          <w:sz w:val="32"/>
          <w:szCs w:val="32"/>
          <w:lang w:val="zh-CN"/>
        </w:rPr>
      </w:pPr>
      <w:r>
        <w:rPr>
          <w:rFonts w:hint="eastAsia" w:ascii="楷体" w:hAnsi="楷体" w:eastAsia="楷体" w:cs="楷体"/>
          <w:color w:val="000000"/>
          <w:sz w:val="32"/>
          <w:szCs w:val="32"/>
        </w:rPr>
        <w:t>（一）</w:t>
      </w:r>
      <w:r>
        <w:rPr>
          <w:rFonts w:hint="eastAsia" w:ascii="楷体" w:hAnsi="楷体" w:eastAsia="楷体" w:cs="楷体"/>
          <w:color w:val="000000"/>
          <w:sz w:val="32"/>
          <w:szCs w:val="32"/>
          <w:lang w:val="zh-CN"/>
        </w:rPr>
        <w:t>监管职责定义</w:t>
      </w:r>
    </w:p>
    <w:p>
      <w:pPr>
        <w:spacing w:line="560" w:lineRule="exact"/>
        <w:ind w:firstLine="640" w:firstLineChars="20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zh-CN"/>
        </w:rPr>
        <w:t>在辖区内</w:t>
      </w:r>
      <w:r>
        <w:rPr>
          <w:rFonts w:hint="eastAsia" w:ascii="仿宋_GB2312" w:eastAsia="仿宋_GB2312" w:cs="仿宋_GB2312"/>
          <w:color w:val="000000"/>
          <w:sz w:val="32"/>
          <w:szCs w:val="32"/>
          <w:lang w:val="zh-CN" w:eastAsia="zh-CN"/>
        </w:rPr>
        <w:t>公路增设或改造平面交叉道口</w:t>
      </w:r>
      <w:r>
        <w:rPr>
          <w:rFonts w:hint="eastAsia" w:ascii="仿宋_GB2312" w:eastAsia="仿宋_GB2312" w:cs="仿宋_GB2312"/>
          <w:color w:val="000000"/>
          <w:sz w:val="32"/>
          <w:szCs w:val="32"/>
          <w:lang w:val="zh-CN"/>
        </w:rPr>
        <w:t>，建设单位或者个人应当向乡、镇人民政府提出申请，由乡、镇人民政府报区人民政府城乡规划主管部门核发乡村建设规划许可证。</w:t>
      </w:r>
    </w:p>
    <w:p>
      <w:pPr>
        <w:numPr>
          <w:ilvl w:val="0"/>
          <w:numId w:val="2"/>
        </w:numPr>
        <w:spacing w:line="560" w:lineRule="exact"/>
        <w:ind w:firstLine="640" w:firstLineChars="200"/>
        <w:rPr>
          <w:rFonts w:hint="eastAsia" w:ascii="楷体" w:hAnsi="楷体" w:eastAsia="楷体" w:cs="楷体"/>
          <w:color w:val="000000"/>
          <w:sz w:val="32"/>
          <w:szCs w:val="32"/>
          <w:lang w:val="zh-CN"/>
        </w:rPr>
      </w:pPr>
      <w:r>
        <w:rPr>
          <w:rFonts w:hint="eastAsia" w:ascii="楷体" w:hAnsi="楷体" w:eastAsia="楷体" w:cs="楷体"/>
          <w:color w:val="000000"/>
          <w:sz w:val="32"/>
          <w:szCs w:val="32"/>
          <w:lang w:val="zh-CN"/>
        </w:rPr>
        <w:t>监管对象范围</w:t>
      </w:r>
    </w:p>
    <w:p>
      <w:pPr>
        <w:numPr>
          <w:ilvl w:val="0"/>
          <w:numId w:val="0"/>
        </w:numPr>
        <w:spacing w:line="560" w:lineRule="exact"/>
        <w:ind w:firstLine="640" w:firstLineChars="200"/>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进德镇辖区内需要设置企业,事业单位,行政机关,民办非企业单位,社团组织,其他组织。</w:t>
      </w:r>
    </w:p>
    <w:p>
      <w:pPr>
        <w:numPr>
          <w:ilvl w:val="0"/>
          <w:numId w:val="2"/>
        </w:numPr>
        <w:spacing w:line="560" w:lineRule="exact"/>
        <w:ind w:firstLine="640" w:firstLineChars="200"/>
        <w:rPr>
          <w:rFonts w:hint="eastAsia" w:ascii="楷体" w:hAnsi="楷体" w:eastAsia="楷体" w:cs="楷体"/>
          <w:color w:val="000000"/>
          <w:sz w:val="32"/>
          <w:szCs w:val="32"/>
          <w:lang w:val="zh-CN"/>
        </w:rPr>
      </w:pPr>
      <w:r>
        <w:rPr>
          <w:rFonts w:hint="eastAsia" w:ascii="楷体" w:hAnsi="楷体" w:eastAsia="楷体" w:cs="楷体"/>
          <w:color w:val="000000"/>
          <w:sz w:val="32"/>
          <w:szCs w:val="32"/>
          <w:lang w:val="zh-CN"/>
        </w:rPr>
        <w:t>监管工作内容及操作程序</w:t>
      </w:r>
    </w:p>
    <w:p>
      <w:pPr>
        <w:numPr>
          <w:ilvl w:val="0"/>
          <w:numId w:val="0"/>
        </w:numPr>
        <w:spacing w:line="560" w:lineRule="exac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333333"/>
          <w:spacing w:val="0"/>
          <w:sz w:val="32"/>
          <w:szCs w:val="32"/>
          <w:shd w:val="clear" w:fill="FFFFFF"/>
          <w:lang w:eastAsia="zh-CN"/>
        </w:rPr>
        <w:t>　　１．</w:t>
      </w:r>
      <w:r>
        <w:rPr>
          <w:rFonts w:hint="eastAsia" w:ascii="仿宋_GB2312" w:hAnsi="仿宋_GB2312" w:eastAsia="仿宋_GB2312" w:cs="仿宋_GB2312"/>
          <w:i w:val="0"/>
          <w:caps w:val="0"/>
          <w:color w:val="333333"/>
          <w:spacing w:val="0"/>
          <w:sz w:val="32"/>
          <w:szCs w:val="32"/>
          <w:shd w:val="clear" w:fill="FFFFFF"/>
        </w:rPr>
        <w:t>公路路政行</w:t>
      </w:r>
      <w:bookmarkStart w:id="0" w:name="_GoBack"/>
      <w:bookmarkEnd w:id="0"/>
      <w:r>
        <w:rPr>
          <w:rFonts w:hint="eastAsia" w:ascii="仿宋_GB2312" w:hAnsi="仿宋_GB2312" w:eastAsia="仿宋_GB2312" w:cs="仿宋_GB2312"/>
          <w:i w:val="0"/>
          <w:caps w:val="0"/>
          <w:color w:val="333333"/>
          <w:spacing w:val="0"/>
          <w:sz w:val="32"/>
          <w:szCs w:val="32"/>
          <w:shd w:val="clear" w:fill="FFFFFF"/>
        </w:rPr>
        <w:t>政许可申请书</w:t>
      </w:r>
    </w:p>
    <w:p>
      <w:pPr>
        <w:numPr>
          <w:ilvl w:val="0"/>
          <w:numId w:val="0"/>
        </w:numPr>
        <w:spacing w:line="560" w:lineRule="exac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333333"/>
          <w:spacing w:val="0"/>
          <w:sz w:val="32"/>
          <w:szCs w:val="32"/>
          <w:shd w:val="clear" w:fill="FFFFFF"/>
          <w:lang w:eastAsia="zh-CN"/>
        </w:rPr>
        <w:t>　　２．</w:t>
      </w:r>
      <w:r>
        <w:rPr>
          <w:rFonts w:hint="eastAsia" w:ascii="仿宋_GB2312" w:hAnsi="仿宋_GB2312" w:eastAsia="仿宋_GB2312" w:cs="仿宋_GB2312"/>
          <w:i w:val="0"/>
          <w:caps w:val="0"/>
          <w:color w:val="333333"/>
          <w:spacing w:val="0"/>
          <w:sz w:val="32"/>
          <w:szCs w:val="32"/>
          <w:shd w:val="clear" w:fill="FFFFFF"/>
        </w:rPr>
        <w:t>建设工程规划许可证（含附件）原件及复印件</w:t>
      </w:r>
    </w:p>
    <w:p>
      <w:pPr>
        <w:numPr>
          <w:ilvl w:val="0"/>
          <w:numId w:val="0"/>
        </w:numPr>
        <w:spacing w:line="560" w:lineRule="exac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333333"/>
          <w:spacing w:val="0"/>
          <w:sz w:val="32"/>
          <w:szCs w:val="32"/>
          <w:shd w:val="clear" w:fill="FFFFFF"/>
          <w:lang w:eastAsia="zh-CN"/>
        </w:rPr>
        <w:t>　　３．</w:t>
      </w:r>
      <w:r>
        <w:rPr>
          <w:rFonts w:hint="eastAsia" w:ascii="仿宋_GB2312" w:hAnsi="仿宋_GB2312" w:eastAsia="仿宋_GB2312" w:cs="仿宋_GB2312"/>
          <w:i w:val="0"/>
          <w:caps w:val="0"/>
          <w:color w:val="333333"/>
          <w:spacing w:val="0"/>
          <w:sz w:val="32"/>
          <w:szCs w:val="32"/>
          <w:shd w:val="clear" w:fill="FFFFFF"/>
        </w:rPr>
        <w:t>符合技术标准、规范要求的施工方案</w:t>
      </w:r>
    </w:p>
    <w:p>
      <w:pPr>
        <w:numPr>
          <w:ilvl w:val="0"/>
          <w:numId w:val="0"/>
        </w:numPr>
        <w:spacing w:line="560" w:lineRule="exac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333333"/>
          <w:spacing w:val="0"/>
          <w:sz w:val="32"/>
          <w:szCs w:val="32"/>
          <w:shd w:val="clear" w:fill="FFFFFF"/>
          <w:lang w:eastAsia="zh-CN"/>
        </w:rPr>
        <w:t>　　４．</w:t>
      </w:r>
      <w:r>
        <w:rPr>
          <w:rFonts w:hint="eastAsia" w:ascii="仿宋_GB2312" w:hAnsi="仿宋_GB2312" w:eastAsia="仿宋_GB2312" w:cs="仿宋_GB2312"/>
          <w:i w:val="0"/>
          <w:caps w:val="0"/>
          <w:color w:val="333333"/>
          <w:spacing w:val="0"/>
          <w:sz w:val="32"/>
          <w:szCs w:val="32"/>
          <w:shd w:val="clear" w:fill="FFFFFF"/>
        </w:rPr>
        <w:t>处置施工险情和意外事故的应急方案</w:t>
      </w:r>
    </w:p>
    <w:p>
      <w:pPr>
        <w:numPr>
          <w:ilvl w:val="0"/>
          <w:numId w:val="0"/>
        </w:numPr>
        <w:spacing w:line="560" w:lineRule="exac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333333"/>
          <w:spacing w:val="0"/>
          <w:sz w:val="32"/>
          <w:szCs w:val="32"/>
          <w:shd w:val="clear" w:fill="FFFFFF"/>
          <w:lang w:eastAsia="zh-CN"/>
        </w:rPr>
        <w:t>　　５．</w:t>
      </w:r>
      <w:r>
        <w:rPr>
          <w:rFonts w:hint="eastAsia" w:ascii="仿宋_GB2312" w:hAnsi="仿宋_GB2312" w:eastAsia="仿宋_GB2312" w:cs="仿宋_GB2312"/>
          <w:i w:val="0"/>
          <w:caps w:val="0"/>
          <w:color w:val="333333"/>
          <w:spacing w:val="0"/>
          <w:sz w:val="32"/>
          <w:szCs w:val="32"/>
          <w:shd w:val="clear" w:fill="FFFFFF"/>
        </w:rPr>
        <w:t>以代建单位身份申请的需提供代建合同的原件及A4复印件</w:t>
      </w:r>
    </w:p>
    <w:p>
      <w:pPr>
        <w:numPr>
          <w:ilvl w:val="0"/>
          <w:numId w:val="0"/>
        </w:numPr>
        <w:spacing w:line="560" w:lineRule="exac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333333"/>
          <w:spacing w:val="0"/>
          <w:sz w:val="32"/>
          <w:szCs w:val="32"/>
          <w:shd w:val="clear" w:fill="FFFFFF"/>
          <w:lang w:eastAsia="zh-CN"/>
        </w:rPr>
        <w:t>　　６．</w:t>
      </w:r>
      <w:r>
        <w:rPr>
          <w:rFonts w:hint="eastAsia" w:ascii="仿宋_GB2312" w:hAnsi="仿宋_GB2312" w:eastAsia="仿宋_GB2312" w:cs="仿宋_GB2312"/>
          <w:i w:val="0"/>
          <w:caps w:val="0"/>
          <w:color w:val="333333"/>
          <w:spacing w:val="0"/>
          <w:sz w:val="32"/>
          <w:szCs w:val="32"/>
          <w:shd w:val="clear" w:fill="FFFFFF"/>
        </w:rPr>
        <w:t>有相应资质的评价单位或设计单位出具的保障公路、公路附属设施质量和安全的技术评价报告（重大项目）</w:t>
      </w:r>
    </w:p>
    <w:p>
      <w:pPr>
        <w:numPr>
          <w:ilvl w:val="0"/>
          <w:numId w:val="0"/>
        </w:numPr>
        <w:spacing w:line="560" w:lineRule="exac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333333"/>
          <w:spacing w:val="0"/>
          <w:sz w:val="32"/>
          <w:szCs w:val="32"/>
          <w:shd w:val="clear" w:fill="FFFFFF"/>
          <w:lang w:eastAsia="zh-CN"/>
        </w:rPr>
        <w:t>　　７．</w:t>
      </w:r>
      <w:r>
        <w:rPr>
          <w:rFonts w:hint="eastAsia" w:ascii="仿宋_GB2312" w:hAnsi="仿宋_GB2312" w:eastAsia="仿宋_GB2312" w:cs="仿宋_GB2312"/>
          <w:i w:val="0"/>
          <w:caps w:val="0"/>
          <w:color w:val="333333"/>
          <w:spacing w:val="0"/>
          <w:sz w:val="32"/>
          <w:szCs w:val="32"/>
          <w:shd w:val="clear" w:fill="FFFFFF"/>
        </w:rPr>
        <w:t>公安机关交通管理部门批准文书（影响交通安全的项目）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i w:val="0"/>
          <w:caps w:val="0"/>
          <w:color w:val="333333"/>
          <w:spacing w:val="0"/>
          <w:sz w:val="32"/>
          <w:szCs w:val="32"/>
          <w:shd w:val="clear" w:fill="FFFFFF"/>
        </w:rPr>
        <w:t>（规划的公共市政道路不需要提供此文书）</w:t>
      </w:r>
    </w:p>
    <w:p>
      <w:pPr>
        <w:spacing w:line="560" w:lineRule="exact"/>
        <w:rPr>
          <w:rFonts w:hint="eastAsia" w:ascii="仿宋_GB2312" w:hAnsi="仿宋_GB2312" w:eastAsia="仿宋_GB2312" w:cs="仿宋_GB2312"/>
          <w:sz w:val="32"/>
          <w:szCs w:val="32"/>
        </w:rPr>
      </w:pPr>
      <w:r>
        <w:t xml:space="preserve">        </w:t>
      </w:r>
      <w:r>
        <w:rPr>
          <w:rFonts w:hint="eastAsia" w:ascii="仿宋_GB2312" w:hAnsi="仿宋_GB2312" w:eastAsia="仿宋_GB2312" w:cs="仿宋_GB2312"/>
          <w:sz w:val="32"/>
          <w:szCs w:val="32"/>
        </w:rPr>
        <w:t xml:space="preserve">         </w:t>
      </w:r>
    </w:p>
    <w:p>
      <w:pPr>
        <w:spacing w:line="560" w:lineRule="exact"/>
      </w:pPr>
      <w:r>
        <w:rPr>
          <w:rFonts w:hint="eastAsia" w:ascii="仿宋_GB2312" w:hAnsi="仿宋_GB2312" w:eastAsia="仿宋_GB2312" w:cs="仿宋_GB2312"/>
          <w:sz w:val="32"/>
          <w:szCs w:val="32"/>
        </w:rPr>
        <w:t xml:space="preserve">             </w:t>
      </w:r>
    </w:p>
    <w:sectPr>
      <w:footerReference r:id="rId3" w:type="default"/>
      <w:pgSz w:w="11906" w:h="16838"/>
      <w:pgMar w:top="2098" w:right="1474" w:bottom="1984" w:left="1587" w:header="851" w:footer="140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eastAsia="宋体"/>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eastAsia="宋体"/>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CA9"/>
    <w:multiLevelType w:val="singleLevel"/>
    <w:tmpl w:val="D4260CA9"/>
    <w:lvl w:ilvl="0" w:tentative="0">
      <w:start w:val="2"/>
      <w:numFmt w:val="chineseCounting"/>
      <w:suff w:val="nothing"/>
      <w:lvlText w:val="（%1）"/>
      <w:lvlJc w:val="left"/>
      <w:rPr>
        <w:rFonts w:hint="eastAsia"/>
      </w:rPr>
    </w:lvl>
  </w:abstractNum>
  <w:abstractNum w:abstractNumId="1">
    <w:nsid w:val="5E6B0639"/>
    <w:multiLevelType w:val="singleLevel"/>
    <w:tmpl w:val="5E6B063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25"/>
    <w:rsid w:val="001749D3"/>
    <w:rsid w:val="006E227C"/>
    <w:rsid w:val="00847F25"/>
    <w:rsid w:val="00935457"/>
    <w:rsid w:val="04EC3237"/>
    <w:rsid w:val="07890F2B"/>
    <w:rsid w:val="07E7191F"/>
    <w:rsid w:val="0CA20E64"/>
    <w:rsid w:val="110A604D"/>
    <w:rsid w:val="11714B63"/>
    <w:rsid w:val="134031F1"/>
    <w:rsid w:val="155867CB"/>
    <w:rsid w:val="164102B1"/>
    <w:rsid w:val="1A7A7516"/>
    <w:rsid w:val="1D684854"/>
    <w:rsid w:val="1E535E81"/>
    <w:rsid w:val="26DB2E24"/>
    <w:rsid w:val="30633109"/>
    <w:rsid w:val="34DD55CD"/>
    <w:rsid w:val="35554C5C"/>
    <w:rsid w:val="362A4FF1"/>
    <w:rsid w:val="39BD41AB"/>
    <w:rsid w:val="3A8C1BAC"/>
    <w:rsid w:val="3B7C2FAA"/>
    <w:rsid w:val="3C266CE3"/>
    <w:rsid w:val="3CB32764"/>
    <w:rsid w:val="3DF10775"/>
    <w:rsid w:val="41152D6D"/>
    <w:rsid w:val="43B26F99"/>
    <w:rsid w:val="445C67BF"/>
    <w:rsid w:val="4A5D084E"/>
    <w:rsid w:val="4A66054E"/>
    <w:rsid w:val="5103561D"/>
    <w:rsid w:val="51180B2D"/>
    <w:rsid w:val="52E247C1"/>
    <w:rsid w:val="537D5208"/>
    <w:rsid w:val="53B614A7"/>
    <w:rsid w:val="57F44D15"/>
    <w:rsid w:val="59D157BF"/>
    <w:rsid w:val="59E90CAC"/>
    <w:rsid w:val="5B407E87"/>
    <w:rsid w:val="614F1CD1"/>
    <w:rsid w:val="620D3719"/>
    <w:rsid w:val="621D3CFC"/>
    <w:rsid w:val="64573DAB"/>
    <w:rsid w:val="64D15E66"/>
    <w:rsid w:val="64F6211B"/>
    <w:rsid w:val="66836B3F"/>
    <w:rsid w:val="68CA7B6C"/>
    <w:rsid w:val="6D3400EF"/>
    <w:rsid w:val="70942F3B"/>
    <w:rsid w:val="71997E2C"/>
    <w:rsid w:val="73476931"/>
    <w:rsid w:val="76E95DB9"/>
    <w:rsid w:val="76FB670A"/>
    <w:rsid w:val="778E233F"/>
    <w:rsid w:val="78B811FD"/>
    <w:rsid w:val="792A070F"/>
    <w:rsid w:val="7A703262"/>
    <w:rsid w:val="7BA65BA6"/>
    <w:rsid w:val="7D5B6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373</Characters>
  <Lines>3</Lines>
  <Paragraphs>1</Paragraphs>
  <TotalTime>16</TotalTime>
  <ScaleCrop>false</ScaleCrop>
  <LinksUpToDate>false</LinksUpToDate>
  <CharactersWithSpaces>437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2018-03-15T14:39:00Z</dcterms:created>
  <dc:creator>编办</dc:creator>
  <cp:lastModifiedBy>刘照国</cp:lastModifiedBy>
  <dcterms:modified xsi:type="dcterms:W3CDTF">2020-04-02T09:52:50Z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