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柳江区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年大气污染防治重点工程项目清单</w:t>
      </w:r>
    </w:p>
    <w:tbl>
      <w:tblPr>
        <w:tblStyle w:val="3"/>
        <w:tblW w:w="13480" w:type="dxa"/>
        <w:tblInd w:w="-8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"/>
        <w:gridCol w:w="646"/>
        <w:gridCol w:w="1214"/>
        <w:gridCol w:w="1780"/>
        <w:gridCol w:w="2214"/>
        <w:gridCol w:w="75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480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2" w:hRule="atLeast"/>
        </w:trPr>
        <w:tc>
          <w:tcPr>
            <w:tcW w:w="13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3"/>
              <w:tblW w:w="14962" w:type="dxa"/>
              <w:tblInd w:w="-1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24"/>
              <w:gridCol w:w="1547"/>
              <w:gridCol w:w="5"/>
              <w:gridCol w:w="4551"/>
              <w:gridCol w:w="5"/>
              <w:gridCol w:w="812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0" w:hRule="atLeast"/>
              </w:trPr>
              <w:tc>
                <w:tcPr>
                  <w:tcW w:w="1495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小标宋简体" w:cs="Times New Roman"/>
                      <w:i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default" w:ascii="Times New Roman" w:hAnsi="Times New Roman" w:eastAsia="方正小标宋简体" w:cs="Times New Roman"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烟粉尘污染治理项目（1项）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4" w:hRule="atLeas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所属辖区</w:t>
                  </w:r>
                </w:p>
              </w:tc>
              <w:tc>
                <w:tcPr>
                  <w:tcW w:w="455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项目主体</w:t>
                  </w:r>
                </w:p>
              </w:tc>
              <w:tc>
                <w:tcPr>
                  <w:tcW w:w="8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项目名称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柳江区</w:t>
                  </w:r>
                </w:p>
              </w:tc>
              <w:tc>
                <w:tcPr>
                  <w:tcW w:w="455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柳州市黄岭养栏山石灰石有限公司</w:t>
                  </w:r>
                </w:p>
              </w:tc>
              <w:tc>
                <w:tcPr>
                  <w:tcW w:w="8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1920" w:firstLineChars="800"/>
                    <w:jc w:val="both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万平方米堆料场棚化改造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5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81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4" w:hRule="atLeast"/>
              </w:trPr>
              <w:tc>
                <w:tcPr>
                  <w:tcW w:w="1495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小标宋简体" w:cs="Times New Roman"/>
                      <w:i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default" w:ascii="Times New Roman" w:hAnsi="Times New Roman" w:eastAsia="方正小标宋简体" w:cs="Times New Roman"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挥发性有机物治理项目（1项）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所属辖区</w:t>
                  </w:r>
                </w:p>
              </w:tc>
              <w:tc>
                <w:tcPr>
                  <w:tcW w:w="455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项目主体</w:t>
                  </w:r>
                </w:p>
              </w:tc>
              <w:tc>
                <w:tcPr>
                  <w:tcW w:w="8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项目名称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0" w:hRule="atLeas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柳江区</w:t>
                  </w:r>
                </w:p>
              </w:tc>
              <w:tc>
                <w:tcPr>
                  <w:tcW w:w="455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柳州柳工挖掘机有限公司</w:t>
                  </w:r>
                </w:p>
              </w:tc>
              <w:tc>
                <w:tcPr>
                  <w:tcW w:w="8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960" w:firstLineChars="400"/>
                    <w:jc w:val="both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中型机油漆线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VOCs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处理设备升级改造项目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5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81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495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小标宋简体" w:cs="Times New Roman"/>
                      <w:i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default" w:ascii="Times New Roman" w:hAnsi="Times New Roman" w:eastAsia="方正小标宋简体" w:cs="Times New Roman"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其他整治项目（2项）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所属辖区</w:t>
                  </w:r>
                </w:p>
              </w:tc>
              <w:tc>
                <w:tcPr>
                  <w:tcW w:w="455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项目主体</w:t>
                  </w:r>
                </w:p>
              </w:tc>
              <w:tc>
                <w:tcPr>
                  <w:tcW w:w="8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项目名称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6" w:hRule="atLeas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柳江区</w:t>
                  </w:r>
                </w:p>
              </w:tc>
              <w:tc>
                <w:tcPr>
                  <w:tcW w:w="455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广西壮族自治区花红药业集团股份公司</w:t>
                  </w:r>
                </w:p>
              </w:tc>
              <w:tc>
                <w:tcPr>
                  <w:tcW w:w="8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720" w:firstLineChars="300"/>
                    <w:jc w:val="both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淘汰在用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蒸吨生物质锅炉，引进管道天然气锅炉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柳江区</w:t>
                  </w:r>
                </w:p>
              </w:tc>
              <w:tc>
                <w:tcPr>
                  <w:tcW w:w="455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柳州市黄岭养栏山石灰石有限公司</w:t>
                  </w:r>
                </w:p>
              </w:tc>
              <w:tc>
                <w:tcPr>
                  <w:tcW w:w="8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1200" w:firstLineChars="500"/>
                    <w:jc w:val="both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环保、税务、应急、自用监控设备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套</w:t>
                  </w:r>
                </w:p>
              </w:tc>
            </w:tr>
          </w:tbl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9" w:type="dxa"/>
          <w:trHeight w:val="812" w:hRule="atLeast"/>
        </w:trPr>
        <w:tc>
          <w:tcPr>
            <w:tcW w:w="1344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2020年遗漏补报项目（8项）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9" w:type="dxa"/>
          <w:trHeight w:val="736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项目主体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项目具体情况介绍（300字左右）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9" w:type="dxa"/>
          <w:trHeight w:val="1706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柳江区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柳州市黄岭养栏山石灰石有限公司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绿色矿山建设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+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扬尘治理</w:t>
            </w:r>
          </w:p>
        </w:tc>
        <w:tc>
          <w:tcPr>
            <w:tcW w:w="7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该公司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2020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年积极开展绿色矿山建设，新增混渣水洗及水处理循环压滤系统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套、货运汽车出场自动清洗系统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套、自动防尘装车系统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套。先后完成了矿区道路硬化、防尘喷淋、自动化冲水槽、生产线密闭、厂区绿化等建设，矿山整体环境面貌焕然一新，是第一批通过绿色矿山验收的企业。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9" w:type="dxa"/>
          <w:trHeight w:val="1527" w:hRule="atLeast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柳江区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柳江县花果山建材有限公司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绿色矿山建设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+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扬尘治理</w:t>
            </w:r>
          </w:p>
        </w:tc>
        <w:tc>
          <w:tcPr>
            <w:tcW w:w="7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该公司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2020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完成了矿区道路硬化、生产线密闭、防尘喷淋、自动化冲水槽、厂区绿化等建设，总体按照绿色矿山标准规划布局开展建设的任务。已通过验收获得了柳州市第一批绿色矿山荣誉称号，破碎机械和料场全部在封闭的车间内，全部整改完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9" w:type="dxa"/>
          <w:trHeight w:val="182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柳江区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柳江县育鹏矿业发展有限公司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绿色矿山建设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+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扬尘治理</w:t>
            </w:r>
          </w:p>
        </w:tc>
        <w:tc>
          <w:tcPr>
            <w:tcW w:w="7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为响应绿色矿山建设，保护矿山环境，减少扬尘，该公司于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2020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月增设道路喷淋装置、雾炮机等抑尘喷淋装置；于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2020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月开始绿色矿山建设，以矿山整体绿化以及矿山路面硬化为主要内容，同时完成矿山生活区改造，完成生活生产分离，完成厂区内绿化，于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2020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日完成绿色矿山验收。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9" w:type="dxa"/>
          <w:trHeight w:val="1398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柳江区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柳江县果铜山矿业有限责任公司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绿色矿山建设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+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扬尘治理</w:t>
            </w:r>
          </w:p>
        </w:tc>
        <w:tc>
          <w:tcPr>
            <w:tcW w:w="7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该公司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2020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年积极推进绿色矿山建设，开展矿区扬尘治理，矿区内道路实施硬化，进出口安装了自动化冲水槽，完成了生产线密闭、防尘喷淋、厂区绿化等建设，并通过绿色矿山验收。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9" w:type="dxa"/>
          <w:trHeight w:val="161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柳江区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柳江县鑫煌木业有限公司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木材加工行业VOCs综合治理</w:t>
            </w:r>
          </w:p>
        </w:tc>
        <w:tc>
          <w:tcPr>
            <w:tcW w:w="7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该公司2020年为响应环保工作，投入20余万元资金，完成木材加工行业VOCs综合治理项目，废气经过集气罩集中收集,进入干式过滤装置+多元复合光氧催化等离子设备+活性炭吸附+风机+离地15米烟筒高空排出。经设备处后各项大气污染物排放浓度达到限值国家相关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9" w:type="dxa"/>
          <w:trHeight w:val="205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柳江区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柳州市茂森木材加工厂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木材加工行业VOCs综合治理</w:t>
            </w:r>
          </w:p>
        </w:tc>
        <w:tc>
          <w:tcPr>
            <w:tcW w:w="7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该公司积极开展大气污染治理工作，投入56万元资金，新增锅炉湿式静电除尘器，并于2020年完成木材加工行业VOCs综合治理项目，现废气经过集气罩集中收集，进入干式过滤装置+多元复合光氧催化等离子设备+活性炭吸附+风机+15米烟筒高空排出，废气排放达到国家规定的相关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9" w:type="dxa"/>
          <w:trHeight w:val="176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柳江区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广西鑫恒晶木业股份有限公司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木材加工行业VOCs综合治理</w:t>
            </w:r>
          </w:p>
        </w:tc>
        <w:tc>
          <w:tcPr>
            <w:tcW w:w="7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为积极响应大气污染防治工作，该公司投入60余万元资金，于2020年完成木材加工行业VOCs综合治理项目，采用集气罩收集+多元复合光氧催化等离子设备，废气排放达到国家规定的相关标准。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9" w:type="dxa"/>
          <w:trHeight w:val="231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柳江区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柳州市鑫晶木业有限公司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木材加工行业废气治理及VOCs综合治理</w:t>
            </w:r>
          </w:p>
        </w:tc>
        <w:tc>
          <w:tcPr>
            <w:tcW w:w="7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为积极响应生态环境保护工作，该公司2020年投入约50万元资金，完成木材加工行业锅炉废气治理及VOCs综合治理项目。现锅炉废气经水浴除尘+静电除尘器+35米高烟筒高空排放；热压有机现废气经过集气罩集中收集，经光氧催化等离子设备+活性炭吸附+风机+15米烟筒高空排出。采取以上措施后，能有效确保了废气的稳定达标排放。</w:t>
            </w:r>
          </w:p>
        </w:tc>
      </w:tr>
    </w:tbl>
    <w:p>
      <w:pPr>
        <w:spacing w:line="340" w:lineRule="exact"/>
        <w:jc w:val="both"/>
        <w:rPr>
          <w:rFonts w:hint="default" w:ascii="Times New Roman" w:hAnsi="Times New Roman" w:cs="Times New Roman"/>
          <w:color w:val="000000"/>
          <w:sz w:val="10"/>
          <w:szCs w:val="10"/>
        </w:rPr>
        <w:sectPr>
          <w:pgSz w:w="16838" w:h="11906" w:orient="landscape"/>
          <w:pgMar w:top="1588" w:right="2098" w:bottom="1474" w:left="1985" w:header="851" w:footer="1588" w:gutter="0"/>
          <w:cols w:space="720" w:num="1"/>
          <w:docGrid w:type="lines" w:linePitch="312" w:charSpace="0"/>
        </w:sectPr>
      </w:pP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15AFE"/>
    <w:rsid w:val="1FF1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4340"/>
      </w:tabs>
      <w:adjustRightInd w:val="0"/>
      <w:snapToGrid w:val="0"/>
      <w:spacing w:line="540" w:lineRule="exact"/>
    </w:pPr>
    <w:rPr>
      <w:rFonts w:eastAsia="仿宋_GB2312"/>
      <w:sz w:val="32"/>
    </w:rPr>
  </w:style>
  <w:style w:type="character" w:customStyle="1" w:styleId="5">
    <w:name w:val="font1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2021-08-31T03:48:00Z</dcterms:created>
  <dc:creator>Edison、葉回憶</dc:creator>
  <cp:lastModifiedBy>Edison、葉回憶</cp:lastModifiedBy>
  <dcterms:modified xsi:type="dcterms:W3CDTF">2021-08-31T03:51:29Z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1B641288C29A4F9C9DFB544D4B66408D</vt:lpwstr>
  </property>
</Properties>
</file>