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36" w:lineRule="auto"/>
        <w:textAlignment w:val="baseline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u w:val="none" w:color="000000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u w:val="none" w:color="000000"/>
        </w:rPr>
        <w:t>附件4</w:t>
      </w:r>
    </w:p>
    <w:p>
      <w:pPr>
        <w:snapToGrid w:val="0"/>
        <w:spacing w:line="336" w:lineRule="auto"/>
        <w:jc w:val="center"/>
        <w:textAlignment w:val="baseline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u w:val="none" w:color="000000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u w:val="none" w:color="000000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u w:val="none" w:color="000000"/>
        </w:rPr>
        <w:t>柳江区政协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6"/>
          <w:szCs w:val="36"/>
          <w:u w:val="none" w:color="000000"/>
        </w:rPr>
        <w:t>提案（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u w:val="none" w:color="000000"/>
        </w:rPr>
        <w:t>建议）办理结果意见反馈表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40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28"/>
          <w:szCs w:val="28"/>
          <w:vertAlign w:val="baseline"/>
          <w:lang w:val="en-US" w:eastAsia="zh-CN"/>
        </w:rPr>
        <w:t>承办单位名称（盖章）：</w:t>
      </w:r>
    </w:p>
    <w:tbl>
      <w:tblPr>
        <w:tblStyle w:val="6"/>
        <w:tblW w:w="94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490"/>
        <w:gridCol w:w="684"/>
        <w:gridCol w:w="1128"/>
        <w:gridCol w:w="1386"/>
        <w:gridCol w:w="572"/>
        <w:gridCol w:w="1714"/>
        <w:gridCol w:w="1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承办单位填写</w:t>
            </w:r>
          </w:p>
        </w:tc>
        <w:tc>
          <w:tcPr>
            <w:tcW w:w="14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是否为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主办单位</w:t>
            </w:r>
          </w:p>
        </w:tc>
        <w:tc>
          <w:tcPr>
            <w:tcW w:w="68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是□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否□</w:t>
            </w:r>
          </w:p>
        </w:tc>
        <w:tc>
          <w:tcPr>
            <w:tcW w:w="112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承办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股室</w:t>
            </w:r>
          </w:p>
        </w:tc>
        <w:tc>
          <w:tcPr>
            <w:tcW w:w="1958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具体承办人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4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6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1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95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提案号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（建议号）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案题</w:t>
            </w:r>
          </w:p>
        </w:tc>
        <w:tc>
          <w:tcPr>
            <w:tcW w:w="527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8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第一提案人填写</w:t>
            </w:r>
          </w:p>
        </w:tc>
        <w:tc>
          <w:tcPr>
            <w:tcW w:w="21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是否与提案人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沟通协商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是□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否□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沟通协商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方式</w:t>
            </w:r>
          </w:p>
        </w:tc>
        <w:tc>
          <w:tcPr>
            <w:tcW w:w="388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面对面（包括走访、座谈或现场）□  电话□  微信□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未沟通□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8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分  值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40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注：左栏满分为100分，共分三档，一档为满意，90-100分（含90分）；二档为基本满意，60-90分（含60分），三档为不满意60分以下。请在左栏写上具体分值。如上栏“沟通协商方式”选项选择“未沟通”，此项分值应在二档及以下区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3" w:hRule="atLeast"/>
        </w:trPr>
        <w:tc>
          <w:tcPr>
            <w:tcW w:w="8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对于持续办理的意见建议</w:t>
            </w:r>
          </w:p>
        </w:tc>
        <w:tc>
          <w:tcPr>
            <w:tcW w:w="640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23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第一提案人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签  名</w:t>
            </w:r>
          </w:p>
        </w:tc>
        <w:tc>
          <w:tcPr>
            <w:tcW w:w="18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388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lang w:val="en-US" w:eastAsia="zh-C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8" w:charSpace="0"/>
        </w:sect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备注：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请主办单位、会办单位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分别将此表一式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份随提案答复送达第一提案人填写，然后由承办单位报区政府办公室、区政协提案法制委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、区委区政府督查绩效办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各一份（区政府办公室联系人：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邹亚潇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，联系电话：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7225063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；区政协提案法制委联系人：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lang w:val="en-US" w:eastAsia="zh-CN"/>
        </w:rPr>
        <w:t>黄慧玲，联系电话：7221329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highlight w:val="none"/>
          <w:lang w:val="en-US" w:eastAsia="zh-CN"/>
        </w:rPr>
        <w:t>；区委区政府督查绩效办联系人：莫心玮，联系电话：7268660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u w:val="none" w:color="000000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CF52E13-615D-4C5A-92C4-075021176B4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DBE4511B-5E47-4C1C-890A-22C03E320B0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6AC1C24-1EA6-4F02-A79A-45F16912F53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360"/>
      </w:tabs>
      <w:wordWrap w:val="0"/>
      <w:ind w:right="210" w:rightChars="100" w:firstLine="420" w:firstLineChars="150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tabs>
                              <w:tab w:val="left" w:pos="360"/>
                            </w:tabs>
                            <w:wordWrap w:val="0"/>
                            <w:ind w:right="210" w:rightChars="100" w:firstLine="420" w:firstLineChars="150"/>
                            <w:jc w:val="right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tabs>
                        <w:tab w:val="left" w:pos="360"/>
                      </w:tabs>
                      <w:wordWrap w:val="0"/>
                      <w:ind w:right="210" w:rightChars="100" w:firstLine="420" w:firstLineChars="150"/>
                      <w:jc w:val="right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hint="default" w:ascii="Times New Roman" w:hAnsi="Times New Roman" w:cs="Times New Roman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422"/>
        <w:tab w:val="clear" w:pos="4153"/>
      </w:tabs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-155575</wp:posOffset>
              </wp:positionV>
              <wp:extent cx="941070" cy="28702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1070" cy="287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.25pt;height:22.6pt;width:74.1pt;mso-position-horizontal:outside;mso-position-horizontal-relative:margin;z-index:251660288;mso-width-relative:page;mso-height-relative:page;" filled="f" stroked="f" coordsize="21600,21600" o:gfxdata="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BalzM1gAAAAcBAAAPAAAAAAAAAAEAIAAAACIAAABkcnMvZG93bnJldi54bWxQSwECFAAU&#10;AAAACACHTuJA1Otsp7oBAABxAwAADgAAAAAAAAABACAAAAAlAQAAZHJzL2Uyb0RvYy54bWxQSwUG&#10;AAAAAAYABgBZAQAAUQUAAAAA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4MWM4NGQxMThlZTYzZGZiNzRiMWYwZDQ0MjQxMDgifQ=="/>
  </w:docVars>
  <w:rsids>
    <w:rsidRoot w:val="539F3D1E"/>
    <w:rsid w:val="539F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8"/>
      <w:lang w:val="en-US" w:eastAsia="zh-CN" w:bidi="th-TH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line="560" w:lineRule="exact"/>
    </w:pPr>
    <w:rPr>
      <w:rFonts w:ascii="Calibri" w:hAnsi="Calibri" w:eastAsia="仿宋_GB2312"/>
      <w:sz w:val="32"/>
      <w:szCs w:val="2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paragraph" w:styleId="4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2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2023-05-26T08:10:00Z</dcterms:created>
  <dc:creator>pxw</dc:creator>
  <cp:lastModifiedBy>pxw</cp:lastModifiedBy>
  <dcterms:modified xsi:type="dcterms:W3CDTF">2023-05-26T08:10:51Z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4EB8DFB0EB1144139E3EABE28FF12A77_11</vt:lpwstr>
  </property>
</Properties>
</file>