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napToGrid w:val="0"/>
        <w:spacing w:line="240" w:lineRule="auto"/>
        <w:jc w:val="left"/>
        <w:textAlignment w:val="baseline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u w:val="none" w:color="000000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u w:val="none" w:color="000000"/>
        </w:rPr>
        <w:t>附件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u w:val="none" w:color="000000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jc w:val="center"/>
        <w:textAlignment w:val="baseline"/>
        <w:rPr>
          <w:rFonts w:hint="eastAsia" w:ascii="Times New Roman" w:hAnsi="Times New Roman" w:eastAsia="方正小标宋简体" w:cs="方正小标宋简体"/>
          <w:color w:val="000000"/>
          <w:kern w:val="0"/>
          <w:sz w:val="36"/>
          <w:szCs w:val="36"/>
          <w:u w:val="none" w:color="000000"/>
        </w:rPr>
      </w:pPr>
    </w:p>
    <w:p>
      <w:pPr>
        <w:tabs>
          <w:tab w:val="left" w:pos="360"/>
        </w:tabs>
        <w:snapToGrid w:val="0"/>
        <w:spacing w:line="520" w:lineRule="exact"/>
        <w:jc w:val="center"/>
        <w:textAlignment w:val="baseline"/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u w:val="none" w:color="000000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u w:val="none" w:color="000000"/>
        </w:rPr>
        <w:t>柳江区202</w:t>
      </w: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u w:val="none" w:color="000000"/>
          <w:lang w:val="en-US" w:eastAsia="zh-CN"/>
        </w:rPr>
        <w:t>3</w:t>
      </w: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u w:val="none" w:color="000000"/>
        </w:rPr>
        <w:t>年人大代表议案建议、政协</w:t>
      </w:r>
    </w:p>
    <w:p>
      <w:pPr>
        <w:tabs>
          <w:tab w:val="left" w:pos="360"/>
        </w:tabs>
        <w:snapToGrid w:val="0"/>
        <w:spacing w:line="520" w:lineRule="exact"/>
        <w:jc w:val="center"/>
        <w:textAlignment w:val="baseline"/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u w:val="none" w:color="000000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u w:val="none" w:color="000000"/>
        </w:rPr>
        <w:t>提案建议办理绩效考核评价细则</w:t>
      </w:r>
      <w:bookmarkEnd w:id="0"/>
    </w:p>
    <w:p>
      <w:pPr>
        <w:tabs>
          <w:tab w:val="left" w:pos="360"/>
        </w:tabs>
        <w:snapToGrid w:val="0"/>
        <w:spacing w:line="520" w:lineRule="exact"/>
        <w:textAlignment w:val="baseline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u w:val="none" w:color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考核评价实行100分制，具体计分办法如下：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一、办理情况（60分）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任务分办及时，明确分管领导、承办股室和具体承办人，加10分。没有及时分办、不明确分管领导、承办股室和具体承办人的，扣除该项得分。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有条件办理的，及时予以办理，措施具体可行；暂不具备办理条件的，纳入工作计划或方案（附在办理总结之后上报），并向领衔代表、第一提案人作出说明。办理结果类别确认为A类的，主办单位加8分/件，会同办理单位加6分/件；办理结果类别确认为B类的，主办单位加5分/件，会同办理单位加3分/件；办理结果类别确认为C类的，主办单位加3分/件，会同办理单位加1分/件。该项加分上限30分。（备注：办理结果类别各单位初步确认后，由区人大办、区政协办最终确认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具备办理条件未予及时办理的，扣5分/件，扣分上限为30分；暂不具备办理条件但未纳入工作计划或方案，或未向领衔代表、第一提案人作出说明的，扣2分/件，扣分上限为10分。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按要求与领衔代表、第一提案人沟通，协商办理，加2分；未进行沟通协商的，扣2分。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承办重点人大代表议案建议、政协提案的，主办单位加8分，会同办理单位加5分。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二、答复情况（15分）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格式规范，内容详实，按时答复，得10分。主办单位没有按时答复领衔代表、第一提案人的，扣5分/件，扣完为止。会同办理单位应于办理答复截止时间前至少提前5个工作日将本单位办理情况送达主办单位，并抄送区人大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 w:color="000000"/>
        </w:rPr>
        <w:t>选举联络工委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、区政府办公室、区政协提案法制委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 w:color="000000"/>
          <w:lang w:eastAsia="zh-CN"/>
        </w:rPr>
        <w:t>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 w:color="000000"/>
          <w:lang w:val="en-US" w:eastAsia="zh-CN"/>
        </w:rPr>
        <w:t>区委区政府督查绩效办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，没有按时送达和抄送的，扣5分/件，扣完该项得分为止。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办理工作总结和自评表应按时抄送区人大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 w:color="000000"/>
        </w:rPr>
        <w:t>选举联络工委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、区政府办、区政协提案法制委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 w:color="000000"/>
          <w:lang w:eastAsia="zh-CN"/>
        </w:rPr>
        <w:t>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 w:color="000000"/>
          <w:lang w:val="en-US" w:eastAsia="zh-CN"/>
        </w:rPr>
        <w:t>区委区政府督查绩效办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，得5分。未按时报送的，此项不得分。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三、质量评价（25分）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与领衔代表、第一提案人对办理答复满意的，加5分/件，加分上限为25分。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与领衔代表、第一提案人对首次办理答复不满意的，扣5分/件，对再次办理答复仍旧不满意的，扣10分/件，同一件人大代表议案、建议和政协提案、建议的办理满意度扣分按照上限，不重复扣分，扣完该项得分为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四、考核实施主体及方式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人大代表议案、建议和政协提案、建议办理考核工作由区政府办会同区人大办、区政协办进行，考核结果由区政府办报区委区政府督查和绩效考评办公室，该项实际得分按我区年度绩效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考评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指标体系中所占分值进行折算。计算示例：如按考评细则得分100分，考评体系中提案办理分值20分，该单位提案办理绩效考评实际得分为20分。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5A5C03-4FB0-4F8A-8F8E-9670C12676D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B224806-2CEE-4E56-BFAE-3698580659F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72CAA422-3A07-4FEE-AA77-E8CC8E294CF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F2B4C78-7C5E-4F9E-9CCE-0102C675611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4MWM4NGQxMThlZTYzZGZiNzRiMWYwZDQ0MjQxMDgifQ=="/>
  </w:docVars>
  <w:rsids>
    <w:rsidRoot w:val="611F6EE7"/>
    <w:rsid w:val="611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8"/>
      <w:lang w:val="en-US" w:eastAsia="zh-CN" w:bidi="th-TH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line="560" w:lineRule="exact"/>
    </w:pPr>
    <w:rPr>
      <w:rFonts w:ascii="Calibri" w:hAnsi="Calibri" w:eastAsia="仿宋_GB2312"/>
      <w:sz w:val="32"/>
      <w:szCs w:val="2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1043</Words>
  <Characters>1070</Characters>
  <Lines>0</Lines>
  <Paragraphs>0</Paragraphs>
  <TotalTime>1</TotalTime>
  <ScaleCrop>false</ScaleCrop>
  <LinksUpToDate>false</LinksUpToDate>
  <CharactersWithSpaces>1078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2023-05-26T08:14:00Z</dcterms:created>
  <dc:creator>pxw</dc:creator>
  <cp:lastModifiedBy>pxw</cp:lastModifiedBy>
  <dcterms:modified xsi:type="dcterms:W3CDTF">2023-05-26T08:15:56Z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DD1F7D7BF1FC4076A404F6F3A8A2D693_11</vt:lpwstr>
  </property>
</Properties>
</file>