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B96DB">
      <w:pPr>
        <w:pStyle w:val="13"/>
        <w:ind w:left="0" w:leftChars="0" w:firstLine="0" w:firstLineChars="0"/>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w:t>
      </w:r>
    </w:p>
    <w:p w14:paraId="058DF613">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i w:val="0"/>
          <w:color w:val="000000"/>
          <w:kern w:val="0"/>
          <w:sz w:val="44"/>
          <w:szCs w:val="44"/>
          <w:u w:val="none"/>
          <w:lang w:val="en-US" w:eastAsia="zh-CN" w:bidi="ar"/>
        </w:rPr>
        <w:t>2026年柳江区《政府工作报告》重点工作分工</w:t>
      </w:r>
    </w:p>
    <w:p w14:paraId="32336018">
      <w:pPr>
        <w:keepNext w:val="0"/>
        <w:keepLines w:val="0"/>
        <w:widowControl/>
        <w:suppressLineNumbers w:val="0"/>
        <w:jc w:val="center"/>
        <w:textAlignment w:val="center"/>
        <w:rPr>
          <w:rFonts w:hint="default" w:ascii="Times New Roman" w:hAnsi="Times New Roman" w:eastAsia="黑体" w:cs="Times New Roman"/>
          <w:b/>
          <w:i w:val="0"/>
          <w:color w:val="000000"/>
          <w:kern w:val="0"/>
          <w:sz w:val="21"/>
          <w:szCs w:val="21"/>
          <w:u w:val="none"/>
          <w:lang w:val="en-US" w:eastAsia="zh-CN" w:bidi="ar"/>
        </w:rPr>
      </w:pPr>
    </w:p>
    <w:tbl>
      <w:tblPr>
        <w:tblStyle w:val="15"/>
        <w:tblW w:w="5753" w:type="pct"/>
        <w:tblInd w:w="-1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5969"/>
        <w:gridCol w:w="3029"/>
        <w:gridCol w:w="3715"/>
        <w:gridCol w:w="1500"/>
      </w:tblGrid>
      <w:tr w14:paraId="3A59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blHeader/>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467C">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lang w:eastAsia="zh-CN"/>
              </w:rPr>
            </w:pPr>
            <w:r>
              <w:rPr>
                <w:rFonts w:hint="default" w:ascii="Times New Roman" w:hAnsi="Times New Roman" w:eastAsia="黑体" w:cs="Times New Roman"/>
                <w:b w:val="0"/>
                <w:bCs w:val="0"/>
                <w:i w:val="0"/>
                <w:iCs w:val="0"/>
                <w:color w:val="000000"/>
                <w:sz w:val="24"/>
                <w:szCs w:val="24"/>
                <w:u w:val="none"/>
                <w:lang w:eastAsia="zh-CN"/>
              </w:rPr>
              <w:t>序号</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A3D6">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重点工作</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E8F5">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牵头单位</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EC8D">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配合单位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ADE4">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完成时限</w:t>
            </w:r>
          </w:p>
        </w:tc>
      </w:tr>
      <w:tr w14:paraId="71D9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F9D0F4">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发展的主要预期目标</w:t>
            </w:r>
          </w:p>
        </w:tc>
      </w:tr>
      <w:tr w14:paraId="68BB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89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2546">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地区生产总值增长</w:t>
            </w:r>
            <w:r>
              <w:rPr>
                <w:rStyle w:val="33"/>
                <w:rFonts w:hint="default" w:ascii="Times New Roman" w:hAnsi="Times New Roman" w:eastAsia="仿宋_GB2312" w:cs="Times New Roman"/>
                <w:sz w:val="24"/>
                <w:szCs w:val="24"/>
                <w:lang w:val="en-US" w:eastAsia="zh-CN" w:bidi="ar"/>
              </w:rPr>
              <w:t>5.5%</w:t>
            </w:r>
            <w:r>
              <w:rPr>
                <w:rStyle w:val="32"/>
                <w:rFonts w:hint="default" w:ascii="Times New Roman" w:hAnsi="Times New Roman" w:eastAsia="仿宋_GB2312" w:cs="Times New Roman"/>
                <w:sz w:val="24"/>
                <w:szCs w:val="24"/>
                <w:lang w:val="en-US" w:eastAsia="zh-CN" w:bidi="ar"/>
              </w:rPr>
              <w:t>。</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2B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区发展改革局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0F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区教育局、区科技局、区工业和信息化局、区民政局、区财政局、区自然资源局、区住房城乡建设局、区交通运输局、区水利局、区农业农村局、区商务局、区文体广电旅游局、区卫生健康局、区综合行政执法局</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19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2953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4"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40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1688">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一产增加值增长</w:t>
            </w:r>
            <w:r>
              <w:rPr>
                <w:rStyle w:val="33"/>
                <w:rFonts w:hint="default" w:ascii="Times New Roman" w:hAnsi="Times New Roman" w:eastAsia="仿宋_GB2312" w:cs="Times New Roman"/>
                <w:sz w:val="24"/>
                <w:szCs w:val="24"/>
                <w:lang w:val="en-US" w:eastAsia="zh-CN" w:bidi="ar"/>
              </w:rPr>
              <w:t>5.0%</w:t>
            </w:r>
            <w:r>
              <w:rPr>
                <w:rStyle w:val="32"/>
                <w:rFonts w:hint="default" w:ascii="Times New Roman" w:hAnsi="Times New Roman" w:eastAsia="仿宋_GB2312" w:cs="Times New Roman"/>
                <w:sz w:val="24"/>
                <w:szCs w:val="24"/>
                <w:lang w:val="en-US" w:eastAsia="zh-CN" w:bidi="ar"/>
              </w:rPr>
              <w:t>。</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D8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区农业农村局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91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区自然资源局、区糖业发展中心，各镇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C9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60F0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8"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49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F1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二产增加值增长</w:t>
            </w:r>
            <w:r>
              <w:rPr>
                <w:rStyle w:val="34"/>
                <w:rFonts w:hint="default" w:ascii="Times New Roman" w:hAnsi="Times New Roman" w:eastAsia="仿宋_GB2312" w:cs="Times New Roman"/>
                <w:sz w:val="24"/>
                <w:szCs w:val="24"/>
                <w:lang w:val="en-US" w:eastAsia="zh-CN" w:bidi="ar"/>
              </w:rPr>
              <w:t>6.6%</w:t>
            </w:r>
            <w:r>
              <w:rPr>
                <w:rStyle w:val="29"/>
                <w:rFonts w:hint="default" w:ascii="Times New Roman" w:hAnsi="Times New Roman" w:eastAsia="仿宋_GB2312" w:cs="Times New Roman"/>
                <w:sz w:val="24"/>
                <w:szCs w:val="24"/>
                <w:lang w:val="en-US" w:eastAsia="zh-CN" w:bidi="ar"/>
              </w:rPr>
              <w:t>。</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5C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区工业和信息化局、区住房城乡建设局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B7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区发展改革局、区科技局、区人力资源社会保障局、区自然资源局、区市场监管局、区行政审批局、区开发区管委会、区税务局、柳江生态环境局</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11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6E62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59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BC73">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三产增加值增长</w:t>
            </w:r>
            <w:r>
              <w:rPr>
                <w:rStyle w:val="33"/>
                <w:rFonts w:hint="default" w:ascii="Times New Roman" w:hAnsi="Times New Roman" w:eastAsia="仿宋_GB2312" w:cs="Times New Roman"/>
                <w:sz w:val="24"/>
                <w:szCs w:val="24"/>
                <w:lang w:val="en-US" w:eastAsia="zh-CN" w:bidi="ar"/>
              </w:rPr>
              <w:t>5.2%。</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2D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区发展改革局、区商务局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FD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教育局、区科技局、区财政局、区自然资源局、区住房城乡建设局、区交通运输局、区水利局、区农业农村局、区文体广电旅游局、区卫生健康局、区应急局、区市场监管局、区综合行政执法局、区开发区管委会、区投资集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BC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3762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42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D8A2">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固定资产投资与</w:t>
            </w:r>
            <w:r>
              <w:rPr>
                <w:rStyle w:val="33"/>
                <w:rFonts w:hint="default" w:ascii="Times New Roman" w:hAnsi="Times New Roman" w:eastAsia="仿宋_GB2312" w:cs="Times New Roman"/>
                <w:sz w:val="24"/>
                <w:szCs w:val="24"/>
                <w:lang w:val="en-US" w:eastAsia="zh-CN" w:bidi="ar"/>
              </w:rPr>
              <w:t>2025</w:t>
            </w:r>
            <w:r>
              <w:rPr>
                <w:rStyle w:val="32"/>
                <w:rFonts w:hint="default" w:ascii="Times New Roman" w:hAnsi="Times New Roman" w:eastAsia="仿宋_GB2312" w:cs="Times New Roman"/>
                <w:sz w:val="24"/>
                <w:szCs w:val="24"/>
                <w:lang w:val="en-US" w:eastAsia="zh-CN" w:bidi="ar"/>
              </w:rPr>
              <w:t>年实际完成额持平。</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20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区发展改革局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CC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教育局、区科技局、区工业和信息化局、区民政局、区自然资源局、区住房城乡建设局、区交通运输局、区水利局、区农业农村局、区商务局、区文体广电旅游局、区卫生健康局、区市场监管局、区开发区管委会、区投资促进中心、区投资集团、区供销社、区糖业发展中心，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BC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35AE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95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BB8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一般公共预算收入增长</w:t>
            </w:r>
            <w:r>
              <w:rPr>
                <w:rStyle w:val="34"/>
                <w:rFonts w:hint="default" w:ascii="Times New Roman" w:hAnsi="Times New Roman" w:eastAsia="仿宋_GB2312" w:cs="Times New Roman"/>
                <w:sz w:val="24"/>
                <w:szCs w:val="24"/>
                <w:lang w:val="en-US" w:eastAsia="zh-CN" w:bidi="ar"/>
              </w:rPr>
              <w:t>3%</w:t>
            </w:r>
            <w:r>
              <w:rPr>
                <w:rStyle w:val="29"/>
                <w:rFonts w:hint="default" w:ascii="Times New Roman" w:hAnsi="Times New Roman" w:eastAsia="仿宋_GB2312" w:cs="Times New Roman"/>
                <w:sz w:val="24"/>
                <w:szCs w:val="24"/>
                <w:lang w:val="en-US" w:eastAsia="zh-CN" w:bidi="ar"/>
              </w:rPr>
              <w:t>。</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C2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区财政局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65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区税务局及各有关单位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9B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34A2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5B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E17F">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居民收入增长与经济增长基本同步。</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A6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区发展改革局、区人力资源和社会保障局、区农业农村局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F09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区教育局、区民政局、区工业和信息化局、区财政局、区住房城乡建设局、区交通运输局、区商务局、区卫生健康局、区医保局，各镇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0B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ECB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0943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（一）以更大力度谋创新、强实体，持续增强工业发展动能</w:t>
            </w:r>
          </w:p>
        </w:tc>
      </w:tr>
      <w:tr w14:paraId="4BC0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D9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999" w:type="pct"/>
            <w:tcBorders>
              <w:top w:val="nil"/>
              <w:left w:val="single" w:color="000000" w:sz="4" w:space="0"/>
              <w:bottom w:val="single" w:color="000000" w:sz="4" w:space="0"/>
              <w:right w:val="single" w:color="000000" w:sz="4" w:space="0"/>
            </w:tcBorders>
            <w:shd w:val="clear" w:color="auto" w:fill="auto"/>
            <w:vAlign w:val="center"/>
          </w:tcPr>
          <w:p w14:paraId="740C95DB">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推动传统产业提质扩量。推动重汽运力产能提升</w:t>
            </w:r>
            <w:r>
              <w:rPr>
                <w:rStyle w:val="33"/>
                <w:rFonts w:hint="default" w:ascii="Times New Roman" w:hAnsi="Times New Roman" w:eastAsia="仿宋_GB2312" w:cs="Times New Roman"/>
                <w:sz w:val="24"/>
                <w:szCs w:val="24"/>
                <w:lang w:val="en-US" w:eastAsia="zh-CN" w:bidi="ar"/>
              </w:rPr>
              <w:t>30%</w:t>
            </w:r>
            <w:r>
              <w:rPr>
                <w:rStyle w:val="32"/>
                <w:rFonts w:hint="default" w:ascii="Times New Roman" w:hAnsi="Times New Roman" w:eastAsia="仿宋_GB2312" w:cs="Times New Roman"/>
                <w:sz w:val="24"/>
                <w:szCs w:val="24"/>
                <w:lang w:val="en-US" w:eastAsia="zh-CN" w:bidi="ar"/>
              </w:rPr>
              <w:t>以上。加快金味帅食品科技调味品项目建设，推动乐哈哈项目尽快投产、创乡螺蛳粉项目实现产能销量提升，大力引进螺蛳粉、果蔬粮油、制糖精加工等项目。支持机械制造与食品加工产业稳步发展，夯实</w:t>
            </w:r>
            <w:r>
              <w:rPr>
                <w:rStyle w:val="33"/>
                <w:rFonts w:hint="default" w:ascii="Times New Roman" w:hAnsi="Times New Roman" w:eastAsia="仿宋_GB2312" w:cs="Times New Roman"/>
                <w:sz w:val="24"/>
                <w:szCs w:val="24"/>
                <w:lang w:val="en-US" w:eastAsia="zh-CN" w:bidi="ar"/>
              </w:rPr>
              <w:t>30</w:t>
            </w:r>
            <w:r>
              <w:rPr>
                <w:rStyle w:val="32"/>
                <w:rFonts w:hint="default" w:ascii="Times New Roman" w:hAnsi="Times New Roman" w:eastAsia="仿宋_GB2312" w:cs="Times New Roman"/>
                <w:sz w:val="24"/>
                <w:szCs w:val="24"/>
                <w:lang w:val="en-US" w:eastAsia="zh-CN" w:bidi="ar"/>
              </w:rPr>
              <w:t>亿级产业基础。积极引导企业加强与科研院所、高校合作，强化知识产权及专利转化，通过高端品质认证助力产业发展，推动传统产业向智能化转型升级。</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A4D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区工业和信息化局</w:t>
            </w:r>
          </w:p>
        </w:tc>
        <w:tc>
          <w:tcPr>
            <w:tcW w:w="1244" w:type="pct"/>
            <w:tcBorders>
              <w:top w:val="nil"/>
              <w:left w:val="single" w:color="000000" w:sz="4" w:space="0"/>
              <w:bottom w:val="single" w:color="000000" w:sz="4" w:space="0"/>
              <w:right w:val="single" w:color="000000" w:sz="4" w:space="0"/>
            </w:tcBorders>
            <w:shd w:val="clear" w:color="auto" w:fill="auto"/>
            <w:vAlign w:val="center"/>
          </w:tcPr>
          <w:p w14:paraId="328E4C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区科技局、区农业农村局、区开发区管委会、区投资促进中心</w:t>
            </w:r>
          </w:p>
        </w:tc>
        <w:tc>
          <w:tcPr>
            <w:tcW w:w="502" w:type="pct"/>
            <w:tcBorders>
              <w:top w:val="nil"/>
              <w:left w:val="single" w:color="000000" w:sz="4" w:space="0"/>
              <w:bottom w:val="single" w:color="000000" w:sz="4" w:space="0"/>
              <w:right w:val="single" w:color="000000" w:sz="4" w:space="0"/>
            </w:tcBorders>
            <w:shd w:val="clear" w:color="auto" w:fill="auto"/>
            <w:noWrap/>
            <w:vAlign w:val="center"/>
          </w:tcPr>
          <w:p w14:paraId="453859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B92B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CA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999" w:type="pct"/>
            <w:tcBorders>
              <w:top w:val="nil"/>
              <w:left w:val="single" w:color="000000" w:sz="4" w:space="0"/>
              <w:bottom w:val="single" w:color="000000" w:sz="4" w:space="0"/>
              <w:right w:val="single" w:color="000000" w:sz="4" w:space="0"/>
            </w:tcBorders>
            <w:shd w:val="clear" w:color="auto" w:fill="auto"/>
            <w:vAlign w:val="center"/>
          </w:tcPr>
          <w:p w14:paraId="31CCBA99">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培育新兴产业发展壮大。保障志格空调产能释放，支持双飞、顺业线缆扩产增效，力争智能家电及电子信息产业产值完成</w:t>
            </w:r>
            <w:r>
              <w:rPr>
                <w:rStyle w:val="33"/>
                <w:rFonts w:hint="default" w:ascii="Times New Roman" w:hAnsi="Times New Roman" w:eastAsia="仿宋_GB2312" w:cs="Times New Roman"/>
                <w:sz w:val="24"/>
                <w:szCs w:val="24"/>
                <w:lang w:val="en-US" w:eastAsia="zh-CN" w:bidi="ar"/>
              </w:rPr>
              <w:t>40</w:t>
            </w:r>
            <w:r>
              <w:rPr>
                <w:rStyle w:val="32"/>
                <w:rFonts w:hint="default" w:ascii="Times New Roman" w:hAnsi="Times New Roman" w:eastAsia="仿宋_GB2312" w:cs="Times New Roman"/>
                <w:sz w:val="24"/>
                <w:szCs w:val="24"/>
                <w:lang w:val="en-US" w:eastAsia="zh-CN" w:bidi="ar"/>
              </w:rPr>
              <w:t>亿元以上。实施生物医药产业倍增计划，推动花红药业、天天乐药业新基地全面达产，力争生物医药产值完成</w:t>
            </w:r>
            <w:r>
              <w:rPr>
                <w:rStyle w:val="33"/>
                <w:rFonts w:hint="default" w:ascii="Times New Roman" w:hAnsi="Times New Roman" w:eastAsia="仿宋_GB2312" w:cs="Times New Roman"/>
                <w:sz w:val="24"/>
                <w:szCs w:val="24"/>
                <w:lang w:val="en-US" w:eastAsia="zh-CN" w:bidi="ar"/>
              </w:rPr>
              <w:t>8</w:t>
            </w:r>
            <w:r>
              <w:rPr>
                <w:rStyle w:val="32"/>
                <w:rFonts w:hint="default" w:ascii="Times New Roman" w:hAnsi="Times New Roman" w:eastAsia="仿宋_GB2312" w:cs="Times New Roman"/>
                <w:sz w:val="24"/>
                <w:szCs w:val="24"/>
                <w:lang w:val="en-US" w:eastAsia="zh-CN" w:bidi="ar"/>
              </w:rPr>
              <w:t>亿元以上。支持康明斯动力承接海外订单，力争先进装备制造业产值完成</w:t>
            </w: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亿元以上。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68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区工业和信息化局</w:t>
            </w:r>
          </w:p>
        </w:tc>
        <w:tc>
          <w:tcPr>
            <w:tcW w:w="1244" w:type="pct"/>
            <w:tcBorders>
              <w:top w:val="nil"/>
              <w:left w:val="single" w:color="000000" w:sz="4" w:space="0"/>
              <w:bottom w:val="single" w:color="000000" w:sz="4" w:space="0"/>
              <w:right w:val="single" w:color="000000" w:sz="4" w:space="0"/>
            </w:tcBorders>
            <w:shd w:val="clear" w:color="auto" w:fill="auto"/>
            <w:vAlign w:val="center"/>
          </w:tcPr>
          <w:p w14:paraId="1F4CA9D7">
            <w:pPr>
              <w:rPr>
                <w:rFonts w:hint="default" w:ascii="Times New Roman" w:hAnsi="Times New Roman" w:eastAsia="仿宋_GB2312" w:cs="Times New Roman"/>
                <w:i w:val="0"/>
                <w:iCs w:val="0"/>
                <w:color w:val="000000"/>
                <w:sz w:val="24"/>
                <w:szCs w:val="24"/>
                <w:u w:val="none"/>
              </w:rPr>
            </w:pPr>
          </w:p>
        </w:tc>
        <w:tc>
          <w:tcPr>
            <w:tcW w:w="502" w:type="pct"/>
            <w:tcBorders>
              <w:top w:val="nil"/>
              <w:left w:val="single" w:color="000000" w:sz="4" w:space="0"/>
              <w:bottom w:val="single" w:color="000000" w:sz="4" w:space="0"/>
              <w:right w:val="single" w:color="000000" w:sz="4" w:space="0"/>
            </w:tcBorders>
            <w:shd w:val="clear" w:color="auto" w:fill="auto"/>
            <w:noWrap/>
            <w:vAlign w:val="center"/>
          </w:tcPr>
          <w:p w14:paraId="3E618C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55D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4"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292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999" w:type="pct"/>
            <w:tcBorders>
              <w:top w:val="nil"/>
              <w:left w:val="single" w:color="000000" w:sz="4" w:space="0"/>
              <w:bottom w:val="single" w:color="000000" w:sz="4" w:space="0"/>
              <w:right w:val="single" w:color="000000" w:sz="4" w:space="0"/>
            </w:tcBorders>
            <w:shd w:val="clear" w:color="auto" w:fill="auto"/>
            <w:vAlign w:val="center"/>
          </w:tcPr>
          <w:p w14:paraId="644762B3">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加大企业服务力度。深化领导挂点服务机制，建立规上企业</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一企一策</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动态台账，保障重点企业稳产达产。分类帮扶减停产企业复产增产，力争减停产企业面降至</w:t>
            </w:r>
            <w:r>
              <w:rPr>
                <w:rStyle w:val="33"/>
                <w:rFonts w:hint="default" w:ascii="Times New Roman" w:hAnsi="Times New Roman" w:eastAsia="仿宋_GB2312" w:cs="Times New Roman"/>
                <w:sz w:val="24"/>
                <w:szCs w:val="24"/>
                <w:lang w:val="en-US" w:eastAsia="zh-CN" w:bidi="ar"/>
              </w:rPr>
              <w:t>45%</w:t>
            </w:r>
            <w:r>
              <w:rPr>
                <w:rStyle w:val="32"/>
                <w:rFonts w:hint="default" w:ascii="Times New Roman" w:hAnsi="Times New Roman" w:eastAsia="仿宋_GB2312" w:cs="Times New Roman"/>
                <w:sz w:val="24"/>
                <w:szCs w:val="24"/>
                <w:lang w:val="en-US" w:eastAsia="zh-CN" w:bidi="ar"/>
              </w:rPr>
              <w:t>以下。做好企业培育，力争新增规上工业企业</w:t>
            </w:r>
            <w:r>
              <w:rPr>
                <w:rStyle w:val="33"/>
                <w:rFonts w:hint="default" w:ascii="Times New Roman" w:hAnsi="Times New Roman" w:eastAsia="仿宋_GB2312" w:cs="Times New Roman"/>
                <w:sz w:val="24"/>
                <w:szCs w:val="24"/>
                <w:lang w:val="en-US" w:eastAsia="zh-CN" w:bidi="ar"/>
              </w:rPr>
              <w:t>10</w:t>
            </w:r>
            <w:r>
              <w:rPr>
                <w:rStyle w:val="32"/>
                <w:rFonts w:hint="default" w:ascii="Times New Roman" w:hAnsi="Times New Roman" w:eastAsia="仿宋_GB2312" w:cs="Times New Roman"/>
                <w:sz w:val="24"/>
                <w:szCs w:val="24"/>
                <w:lang w:val="en-US" w:eastAsia="zh-CN" w:bidi="ar"/>
              </w:rPr>
              <w:t>家以上，培育科技型中小企业</w:t>
            </w:r>
            <w:r>
              <w:rPr>
                <w:rStyle w:val="33"/>
                <w:rFonts w:hint="default" w:ascii="Times New Roman" w:hAnsi="Times New Roman" w:eastAsia="仿宋_GB2312" w:cs="Times New Roman"/>
                <w:sz w:val="24"/>
                <w:szCs w:val="24"/>
                <w:lang w:val="en-US" w:eastAsia="zh-CN" w:bidi="ar"/>
              </w:rPr>
              <w:t>20</w:t>
            </w:r>
            <w:r>
              <w:rPr>
                <w:rStyle w:val="32"/>
                <w:rFonts w:hint="default" w:ascii="Times New Roman" w:hAnsi="Times New Roman" w:eastAsia="仿宋_GB2312" w:cs="Times New Roman"/>
                <w:sz w:val="24"/>
                <w:szCs w:val="24"/>
                <w:lang w:val="en-US" w:eastAsia="zh-CN" w:bidi="ar"/>
              </w:rPr>
              <w:t>家以上。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51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区工业和信息化局</w:t>
            </w:r>
          </w:p>
        </w:tc>
        <w:tc>
          <w:tcPr>
            <w:tcW w:w="1244" w:type="pct"/>
            <w:tcBorders>
              <w:top w:val="nil"/>
              <w:left w:val="single" w:color="000000" w:sz="4" w:space="0"/>
              <w:bottom w:val="single" w:color="000000" w:sz="4" w:space="0"/>
              <w:right w:val="single" w:color="000000" w:sz="4" w:space="0"/>
            </w:tcBorders>
            <w:shd w:val="clear" w:color="auto" w:fill="auto"/>
            <w:vAlign w:val="center"/>
          </w:tcPr>
          <w:p w14:paraId="394A65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区发展改革局、区科技局、区人力资源社会保障局、区自然资源局、区住房城乡建设局、区市场监管局、区行政审批局、区开发区管委会、柳江生态环境局、各产业专班牵头单位</w:t>
            </w:r>
          </w:p>
        </w:tc>
        <w:tc>
          <w:tcPr>
            <w:tcW w:w="502" w:type="pct"/>
            <w:tcBorders>
              <w:top w:val="nil"/>
              <w:left w:val="single" w:color="000000" w:sz="4" w:space="0"/>
              <w:bottom w:val="single" w:color="000000" w:sz="4" w:space="0"/>
              <w:right w:val="single" w:color="000000" w:sz="4" w:space="0"/>
            </w:tcBorders>
            <w:shd w:val="clear" w:color="auto" w:fill="auto"/>
            <w:noWrap/>
            <w:vAlign w:val="center"/>
          </w:tcPr>
          <w:p w14:paraId="32684B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F89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62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999" w:type="pct"/>
            <w:tcBorders>
              <w:top w:val="nil"/>
              <w:left w:val="single" w:color="000000" w:sz="4" w:space="0"/>
              <w:bottom w:val="single" w:color="000000" w:sz="4" w:space="0"/>
              <w:right w:val="single" w:color="000000" w:sz="4" w:space="0"/>
            </w:tcBorders>
            <w:shd w:val="clear" w:color="auto" w:fill="auto"/>
            <w:vAlign w:val="center"/>
          </w:tcPr>
          <w:p w14:paraId="4AE41E1E">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加快工业项目建设。推动泰姆智能施工机器人项目、双飞新能源线束智能制造等</w:t>
            </w:r>
            <w:r>
              <w:rPr>
                <w:rStyle w:val="33"/>
                <w:rFonts w:hint="default" w:ascii="Times New Roman" w:hAnsi="Times New Roman" w:eastAsia="仿宋_GB2312" w:cs="Times New Roman"/>
                <w:sz w:val="24"/>
                <w:szCs w:val="24"/>
                <w:lang w:val="en-US" w:eastAsia="zh-CN" w:bidi="ar"/>
              </w:rPr>
              <w:t>4</w:t>
            </w:r>
            <w:r>
              <w:rPr>
                <w:rStyle w:val="32"/>
                <w:rFonts w:hint="default" w:ascii="Times New Roman" w:hAnsi="Times New Roman" w:eastAsia="仿宋_GB2312" w:cs="Times New Roman"/>
                <w:sz w:val="24"/>
                <w:szCs w:val="24"/>
                <w:lang w:val="en-US" w:eastAsia="zh-CN" w:bidi="ar"/>
              </w:rPr>
              <w:t>个项目开工建设，天天乐异地技改扩建项目、步步升电热智能小家电及配套零部件生产等</w:t>
            </w:r>
            <w:r>
              <w:rPr>
                <w:rStyle w:val="33"/>
                <w:rFonts w:hint="default" w:ascii="Times New Roman" w:hAnsi="Times New Roman" w:eastAsia="仿宋_GB2312" w:cs="Times New Roman"/>
                <w:sz w:val="24"/>
                <w:szCs w:val="24"/>
                <w:lang w:val="en-US" w:eastAsia="zh-CN" w:bidi="ar"/>
              </w:rPr>
              <w:t>4</w:t>
            </w:r>
            <w:r>
              <w:rPr>
                <w:rStyle w:val="32"/>
                <w:rFonts w:hint="default" w:ascii="Times New Roman" w:hAnsi="Times New Roman" w:eastAsia="仿宋_GB2312" w:cs="Times New Roman"/>
                <w:sz w:val="24"/>
                <w:szCs w:val="24"/>
                <w:lang w:val="en-US" w:eastAsia="zh-CN" w:bidi="ar"/>
              </w:rPr>
              <w:t>个项目实现竣工投产；加快桂桥万吨桥梁悬索结构产品生产线建设项目（三期）、永辉汽车模具及零部件等项目建设。力争全年完成工业投资</w:t>
            </w:r>
            <w:r>
              <w:rPr>
                <w:rStyle w:val="33"/>
                <w:rFonts w:hint="default" w:ascii="Times New Roman" w:hAnsi="Times New Roman" w:eastAsia="仿宋_GB2312" w:cs="Times New Roman"/>
                <w:sz w:val="24"/>
                <w:szCs w:val="24"/>
                <w:lang w:val="en-US" w:eastAsia="zh-CN" w:bidi="ar"/>
              </w:rPr>
              <w:t>11</w:t>
            </w:r>
            <w:r>
              <w:rPr>
                <w:rStyle w:val="32"/>
                <w:rFonts w:hint="default" w:ascii="Times New Roman" w:hAnsi="Times New Roman" w:eastAsia="仿宋_GB2312" w:cs="Times New Roman"/>
                <w:sz w:val="24"/>
                <w:szCs w:val="24"/>
                <w:lang w:val="en-US" w:eastAsia="zh-CN" w:bidi="ar"/>
              </w:rPr>
              <w:t>亿元以上。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378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区工业和信息化局、区开发区管委会</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F2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区自然资源局、区住房城乡建设局、区行政审批局、区消防救援局、区土储中心、区征补中心</w:t>
            </w:r>
          </w:p>
        </w:tc>
        <w:tc>
          <w:tcPr>
            <w:tcW w:w="502" w:type="pct"/>
            <w:tcBorders>
              <w:top w:val="nil"/>
              <w:left w:val="single" w:color="000000" w:sz="4" w:space="0"/>
              <w:bottom w:val="single" w:color="000000" w:sz="4" w:space="0"/>
              <w:right w:val="single" w:color="000000" w:sz="4" w:space="0"/>
            </w:tcBorders>
            <w:shd w:val="clear" w:color="auto" w:fill="auto"/>
            <w:noWrap/>
            <w:vAlign w:val="center"/>
          </w:tcPr>
          <w:p w14:paraId="3BA12D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FBE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4"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288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10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加强园区规划建设。继续做好新兴工业园总体规划编制，加快柳石路东片区纵一路、横七路等基础设施建设，扎实做好重大项目落地服务保障工作，力争全年供地</w:t>
            </w:r>
            <w:r>
              <w:rPr>
                <w:rStyle w:val="34"/>
                <w:rFonts w:hint="default" w:ascii="Times New Roman" w:hAnsi="Times New Roman" w:eastAsia="仿宋_GB2312" w:cs="Times New Roman"/>
                <w:sz w:val="24"/>
                <w:szCs w:val="24"/>
                <w:lang w:val="en-US" w:eastAsia="zh-CN" w:bidi="ar"/>
              </w:rPr>
              <w:t>300</w:t>
            </w:r>
            <w:r>
              <w:rPr>
                <w:rStyle w:val="29"/>
                <w:rFonts w:hint="default" w:ascii="Times New Roman" w:hAnsi="Times New Roman" w:eastAsia="仿宋_GB2312" w:cs="Times New Roman"/>
                <w:sz w:val="24"/>
                <w:szCs w:val="24"/>
                <w:lang w:val="en-US" w:eastAsia="zh-CN" w:bidi="ar"/>
              </w:rPr>
              <w:t>亩以上。全力攻坚闲置厂房盘活利用，推动四方片区标准厂房尽快竣工验收，力争全年盘活标准厂房</w:t>
            </w:r>
            <w:r>
              <w:rPr>
                <w:rStyle w:val="34"/>
                <w:rFonts w:hint="default" w:ascii="Times New Roman" w:hAnsi="Times New Roman" w:eastAsia="仿宋_GB2312" w:cs="Times New Roman"/>
                <w:sz w:val="24"/>
                <w:szCs w:val="24"/>
                <w:lang w:val="en-US" w:eastAsia="zh-CN" w:bidi="ar"/>
              </w:rPr>
              <w:t>1</w:t>
            </w:r>
            <w:r>
              <w:rPr>
                <w:rStyle w:val="29"/>
                <w:rFonts w:hint="default" w:ascii="Times New Roman" w:hAnsi="Times New Roman" w:eastAsia="仿宋_GB2312" w:cs="Times New Roman"/>
                <w:sz w:val="24"/>
                <w:szCs w:val="24"/>
                <w:lang w:val="en-US" w:eastAsia="zh-CN" w:bidi="ar"/>
              </w:rPr>
              <w:t>万平方米以上。做好穿山片区污水处理厂、新兴工业园（四方片区）新兴农场乡村振兴及基础设施项目污水处理前期工作，力争尽快开工建设。加快推进新兴工业园、迎宾路以北等</w:t>
            </w:r>
            <w:r>
              <w:rPr>
                <w:rStyle w:val="34"/>
                <w:rFonts w:hint="default" w:ascii="Times New Roman" w:hAnsi="Times New Roman" w:eastAsia="仿宋_GB2312" w:cs="Times New Roman"/>
                <w:sz w:val="24"/>
                <w:szCs w:val="24"/>
                <w:lang w:val="en-US" w:eastAsia="zh-CN" w:bidi="ar"/>
              </w:rPr>
              <w:t>5</w:t>
            </w:r>
            <w:r>
              <w:rPr>
                <w:rStyle w:val="29"/>
                <w:rFonts w:hint="default" w:ascii="Times New Roman" w:hAnsi="Times New Roman" w:eastAsia="仿宋_GB2312" w:cs="Times New Roman"/>
                <w:sz w:val="24"/>
                <w:szCs w:val="24"/>
                <w:lang w:val="en-US" w:eastAsia="zh-CN" w:bidi="ar"/>
              </w:rPr>
              <w:t>个排水管网治理项目。</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34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区开发区管委会</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ED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区住房城乡建设局、区自然资源局、区行政审批局、区投资集团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1B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004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64771">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（二）以更大力度拓市场、扩消费，持续提升现代服务业活力</w:t>
            </w:r>
          </w:p>
        </w:tc>
      </w:tr>
      <w:tr w14:paraId="3BD8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02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293F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提振消费市场活力。持续落实大规模设备更新和消费品以旧换新，组织企业开展系列促消费活动，推动汽车、住房、家居家电等大宗消费持续复苏。</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9F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区发展改革局、区商务局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BFC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区教育局、区工业和信息化局、区民政局、区住房城乡建设局、区交通运输局、区农业农村局、区文体广电旅游局、区卫生健康局、区开发区管委会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4B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939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A7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EE1B">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推动农文旅深入融合发展，挖掘和盘活旅游优质资源，做大做强</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文旅</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文章，拓展工业旅游新场景，培育集农耕研学、休闲观光等于一体的乡村旅游精品示范点，开发非遗主题研学线路，力争旅游总人数增长</w:t>
            </w:r>
            <w:r>
              <w:rPr>
                <w:rStyle w:val="33"/>
                <w:rFonts w:hint="default" w:ascii="Times New Roman" w:hAnsi="Times New Roman" w:eastAsia="仿宋_GB2312" w:cs="Times New Roman"/>
                <w:sz w:val="24"/>
                <w:szCs w:val="24"/>
                <w:lang w:val="en-US" w:eastAsia="zh-CN" w:bidi="ar"/>
              </w:rPr>
              <w:t>8%</w:t>
            </w:r>
            <w:r>
              <w:rPr>
                <w:rStyle w:val="32"/>
                <w:rFonts w:hint="default" w:ascii="Times New Roman" w:hAnsi="Times New Roman" w:eastAsia="仿宋_GB2312" w:cs="Times New Roman"/>
                <w:sz w:val="24"/>
                <w:szCs w:val="24"/>
                <w:lang w:val="en-US" w:eastAsia="zh-CN" w:bidi="ar"/>
              </w:rPr>
              <w:t>以上，旅游总消费增长</w:t>
            </w:r>
            <w:r>
              <w:rPr>
                <w:rStyle w:val="33"/>
                <w:rFonts w:hint="default" w:ascii="Times New Roman" w:hAnsi="Times New Roman" w:eastAsia="仿宋_GB2312" w:cs="Times New Roman"/>
                <w:sz w:val="24"/>
                <w:szCs w:val="24"/>
                <w:lang w:val="en-US" w:eastAsia="zh-CN" w:bidi="ar"/>
              </w:rPr>
              <w:t>8%</w:t>
            </w:r>
            <w:r>
              <w:rPr>
                <w:rStyle w:val="32"/>
                <w:rFonts w:hint="default" w:ascii="Times New Roman" w:hAnsi="Times New Roman" w:eastAsia="仿宋_GB2312" w:cs="Times New Roman"/>
                <w:sz w:val="24"/>
                <w:szCs w:val="24"/>
                <w:lang w:val="en-US" w:eastAsia="zh-CN" w:bidi="ar"/>
              </w:rPr>
              <w:t>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8A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区文体广电旅游局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46F4">
            <w:pP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12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348D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DD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3D4B">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培育发展绿色消费、夜间经济等新业态，打造多元化消费新场景，促进消费活力有效释放。</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C0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区商务局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B96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区发展改革局、区财政局、区文体广电旅游局、区市场监管局、区综合执法局、区投资促进中心、市自然资源和规划局重点</w:t>
            </w:r>
            <w:r>
              <w:rPr>
                <w:rFonts w:hint="eastAsia" w:ascii="Times New Roman" w:hAnsi="Times New Roman" w:eastAsia="仿宋_GB2312" w:cs="Times New Roman"/>
                <w:i w:val="0"/>
                <w:iCs w:val="0"/>
                <w:color w:val="000000"/>
                <w:kern w:val="0"/>
                <w:sz w:val="24"/>
                <w:szCs w:val="24"/>
                <w:u w:val="none"/>
                <w:lang w:val="en-US" w:eastAsia="zh-CN" w:bidi="ar"/>
              </w:rPr>
              <w:t>区域</w:t>
            </w:r>
            <w:r>
              <w:rPr>
                <w:rFonts w:hint="default" w:ascii="Times New Roman" w:hAnsi="Times New Roman" w:eastAsia="仿宋_GB2312" w:cs="Times New Roman"/>
                <w:i w:val="0"/>
                <w:iCs w:val="0"/>
                <w:color w:val="000000"/>
                <w:kern w:val="0"/>
                <w:sz w:val="24"/>
                <w:szCs w:val="24"/>
                <w:u w:val="none"/>
                <w:lang w:val="en-US" w:eastAsia="zh-CN" w:bidi="ar"/>
              </w:rPr>
              <w:t>规划科、柳江生态环境局</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6D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FB8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93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2011">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壮大商贸物流规模。加快发展毅德商贸城五金机电专业市场，推动五金建材企业形成增量。加快长乐智慧农资大市场项目建设，引进培育规模品牌农资企业，形成农资专业市场。加强京东、圆通、长乐等</w:t>
            </w:r>
            <w:r>
              <w:rPr>
                <w:rStyle w:val="33"/>
                <w:rFonts w:hint="default" w:ascii="Times New Roman" w:hAnsi="Times New Roman" w:eastAsia="仿宋_GB2312" w:cs="Times New Roman"/>
                <w:sz w:val="24"/>
                <w:szCs w:val="24"/>
                <w:lang w:val="en-US" w:eastAsia="zh-CN" w:bidi="ar"/>
              </w:rPr>
              <w:t>6</w:t>
            </w:r>
            <w:r>
              <w:rPr>
                <w:rStyle w:val="32"/>
                <w:rFonts w:hint="default" w:ascii="Times New Roman" w:hAnsi="Times New Roman" w:eastAsia="仿宋_GB2312" w:cs="Times New Roman"/>
                <w:sz w:val="24"/>
                <w:szCs w:val="24"/>
                <w:lang w:val="en-US" w:eastAsia="zh-CN" w:bidi="ar"/>
              </w:rPr>
              <w:t>大物流园区智慧物流建设，形成具有较强服务能力的现代物流。</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018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区商务局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FF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区科技局、区工业和信息化局、区住房城乡建设局、区交通运输局、区农业农村局、区市场监管局、区开发区管委会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48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50F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24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3D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进一步完善</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县乡村</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三级配送节点，巩固客货邮融合发展成果。全面实施新一轮农村公路提升行动，改善农村交通出行条件，积极推动第三批城乡交通运输一体化示范县创建工作。大力推广新能源汽车应用，做好邮件快件承接服务。</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8A3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区交通运输局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69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区自然资源局、区农业农村局、区商务局、区文体广电旅游局、区供销社，各镇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BC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EC1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E6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D1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深化企业服务，力争培育限（规）上企业</w:t>
            </w:r>
            <w:r>
              <w:rPr>
                <w:rStyle w:val="34"/>
                <w:rFonts w:hint="default" w:ascii="Times New Roman" w:hAnsi="Times New Roman" w:eastAsia="仿宋_GB2312" w:cs="Times New Roman"/>
                <w:sz w:val="24"/>
                <w:szCs w:val="24"/>
                <w:lang w:val="en-US" w:eastAsia="zh-CN" w:bidi="ar"/>
              </w:rPr>
              <w:t>8</w:t>
            </w:r>
            <w:r>
              <w:rPr>
                <w:rStyle w:val="29"/>
                <w:rFonts w:hint="default" w:ascii="Times New Roman" w:hAnsi="Times New Roman" w:eastAsia="仿宋_GB2312" w:cs="Times New Roman"/>
                <w:sz w:val="24"/>
                <w:szCs w:val="24"/>
                <w:lang w:val="en-US" w:eastAsia="zh-CN" w:bidi="ar"/>
              </w:rPr>
              <w:t>家以上。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243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区商务局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432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服务业联席部门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D0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6FA2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9DE35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（三）以更大力度提质效、强产业，持续加快乡村全面振兴</w:t>
            </w:r>
          </w:p>
        </w:tc>
      </w:tr>
      <w:tr w14:paraId="1ACA2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73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B5E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做强现代特色农业。全面落实稳粮保供各项政策措施，加强耕地保护和撂荒治理，做好高标准农田建设和管护，确保粮食种植面积</w:t>
            </w:r>
            <w:r>
              <w:rPr>
                <w:rStyle w:val="33"/>
                <w:rFonts w:hint="default" w:ascii="Times New Roman" w:hAnsi="Times New Roman" w:eastAsia="仿宋_GB2312" w:cs="Times New Roman"/>
                <w:sz w:val="24"/>
                <w:szCs w:val="24"/>
                <w:lang w:val="en-US" w:eastAsia="zh-CN" w:bidi="ar"/>
              </w:rPr>
              <w:t>32</w:t>
            </w:r>
            <w:r>
              <w:rPr>
                <w:rStyle w:val="32"/>
                <w:rFonts w:hint="default" w:ascii="Times New Roman" w:hAnsi="Times New Roman" w:eastAsia="仿宋_GB2312" w:cs="Times New Roman"/>
                <w:sz w:val="24"/>
                <w:szCs w:val="24"/>
                <w:lang w:val="en-US" w:eastAsia="zh-CN" w:bidi="ar"/>
              </w:rPr>
              <w:t>万亩以上，总产量</w:t>
            </w:r>
            <w:r>
              <w:rPr>
                <w:rStyle w:val="33"/>
                <w:rFonts w:hint="default" w:ascii="Times New Roman" w:hAnsi="Times New Roman" w:eastAsia="仿宋_GB2312" w:cs="Times New Roman"/>
                <w:sz w:val="24"/>
                <w:szCs w:val="24"/>
                <w:lang w:val="en-US" w:eastAsia="zh-CN" w:bidi="ar"/>
              </w:rPr>
              <w:t>10.6</w:t>
            </w:r>
            <w:r>
              <w:rPr>
                <w:rStyle w:val="32"/>
                <w:rFonts w:hint="default" w:ascii="Times New Roman" w:hAnsi="Times New Roman" w:eastAsia="仿宋_GB2312" w:cs="Times New Roman"/>
                <w:sz w:val="24"/>
                <w:szCs w:val="24"/>
                <w:lang w:val="en-US" w:eastAsia="zh-CN" w:bidi="ar"/>
              </w:rPr>
              <w:t>万吨以上。全面提升重要农产品供给保障能力，力争蔬菜、水果产量均增长</w:t>
            </w:r>
            <w:r>
              <w:rPr>
                <w:rStyle w:val="33"/>
                <w:rFonts w:hint="default" w:ascii="Times New Roman" w:hAnsi="Times New Roman" w:eastAsia="仿宋_GB2312" w:cs="Times New Roman"/>
                <w:sz w:val="24"/>
                <w:szCs w:val="24"/>
                <w:lang w:val="en-US" w:eastAsia="zh-CN" w:bidi="ar"/>
              </w:rPr>
              <w:t>4.2%</w:t>
            </w:r>
            <w:r>
              <w:rPr>
                <w:rStyle w:val="32"/>
                <w:rFonts w:hint="default" w:ascii="Times New Roman" w:hAnsi="Times New Roman" w:eastAsia="仿宋_GB2312" w:cs="Times New Roman"/>
                <w:sz w:val="24"/>
                <w:szCs w:val="24"/>
                <w:lang w:val="en-US" w:eastAsia="zh-CN" w:bidi="ar"/>
              </w:rPr>
              <w:t>以上；推动</w:t>
            </w:r>
            <w:r>
              <w:rPr>
                <w:rStyle w:val="33"/>
                <w:rFonts w:hint="default" w:ascii="Times New Roman" w:hAnsi="Times New Roman" w:eastAsia="仿宋_GB2312" w:cs="Times New Roman"/>
                <w:sz w:val="24"/>
                <w:szCs w:val="24"/>
                <w:lang w:val="en-US" w:eastAsia="zh-CN" w:bidi="ar"/>
              </w:rPr>
              <w:t>2025</w:t>
            </w:r>
            <w:r>
              <w:rPr>
                <w:rStyle w:val="32"/>
                <w:rFonts w:hint="default" w:ascii="Times New Roman" w:hAnsi="Times New Roman" w:eastAsia="仿宋_GB2312" w:cs="Times New Roman"/>
                <w:sz w:val="24"/>
                <w:szCs w:val="24"/>
                <w:lang w:val="en-US" w:eastAsia="zh-CN" w:bidi="ar"/>
              </w:rPr>
              <w:t>年新（扩）建的</w:t>
            </w:r>
            <w:r>
              <w:rPr>
                <w:rStyle w:val="33"/>
                <w:rFonts w:hint="default" w:ascii="Times New Roman" w:hAnsi="Times New Roman" w:eastAsia="仿宋_GB2312" w:cs="Times New Roman"/>
                <w:sz w:val="24"/>
                <w:szCs w:val="24"/>
                <w:lang w:val="en-US" w:eastAsia="zh-CN" w:bidi="ar"/>
              </w:rPr>
              <w:t>8</w:t>
            </w:r>
            <w:r>
              <w:rPr>
                <w:rStyle w:val="32"/>
                <w:rFonts w:hint="default" w:ascii="Times New Roman" w:hAnsi="Times New Roman" w:eastAsia="仿宋_GB2312" w:cs="Times New Roman"/>
                <w:sz w:val="24"/>
                <w:szCs w:val="24"/>
                <w:lang w:val="en-US" w:eastAsia="zh-CN" w:bidi="ar"/>
              </w:rPr>
              <w:t>个规模猪场实现投产，力争新增肉猪出栏增长</w:t>
            </w:r>
            <w:r>
              <w:rPr>
                <w:rStyle w:val="33"/>
                <w:rFonts w:hint="default" w:ascii="Times New Roman" w:hAnsi="Times New Roman" w:eastAsia="仿宋_GB2312" w:cs="Times New Roman"/>
                <w:sz w:val="24"/>
                <w:szCs w:val="24"/>
                <w:lang w:val="en-US" w:eastAsia="zh-CN" w:bidi="ar"/>
              </w:rPr>
              <w:t>11%</w:t>
            </w:r>
            <w:r>
              <w:rPr>
                <w:rStyle w:val="32"/>
                <w:rFonts w:hint="default" w:ascii="Times New Roman" w:hAnsi="Times New Roman" w:eastAsia="仿宋_GB2312" w:cs="Times New Roman"/>
                <w:sz w:val="24"/>
                <w:szCs w:val="24"/>
                <w:lang w:val="en-US" w:eastAsia="zh-CN" w:bidi="ar"/>
              </w:rPr>
              <w:t>以上；大力发展设施渔业，力争水产品增长</w:t>
            </w:r>
            <w:r>
              <w:rPr>
                <w:rStyle w:val="33"/>
                <w:rFonts w:hint="default" w:ascii="Times New Roman" w:hAnsi="Times New Roman" w:eastAsia="仿宋_GB2312" w:cs="Times New Roman"/>
                <w:sz w:val="24"/>
                <w:szCs w:val="24"/>
                <w:lang w:val="en-US" w:eastAsia="zh-CN" w:bidi="ar"/>
              </w:rPr>
              <w:t>20%</w:t>
            </w:r>
            <w:r>
              <w:rPr>
                <w:rStyle w:val="32"/>
                <w:rFonts w:hint="default" w:ascii="Times New Roman" w:hAnsi="Times New Roman" w:eastAsia="仿宋_GB2312" w:cs="Times New Roman"/>
                <w:sz w:val="24"/>
                <w:szCs w:val="24"/>
                <w:lang w:val="en-US" w:eastAsia="zh-CN" w:bidi="ar"/>
              </w:rPr>
              <w:t>。</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C9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区农业农业局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648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81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071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BC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E5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全力推进全国甘蔗机械化生产整建制推进试点县和国家级农业产业强镇建设，继续推进甘蔗全程机械化，建设高效机收糖料蔗生产全程机械化示范基地</w:t>
            </w:r>
            <w:r>
              <w:rPr>
                <w:rStyle w:val="34"/>
                <w:rFonts w:hint="default" w:ascii="Times New Roman" w:hAnsi="Times New Roman" w:eastAsia="仿宋_GB2312" w:cs="Times New Roman"/>
                <w:sz w:val="24"/>
                <w:szCs w:val="24"/>
                <w:lang w:val="en-US" w:eastAsia="zh-CN" w:bidi="ar"/>
              </w:rPr>
              <w:t>7</w:t>
            </w:r>
            <w:r>
              <w:rPr>
                <w:rStyle w:val="29"/>
                <w:rFonts w:hint="default" w:ascii="Times New Roman" w:hAnsi="Times New Roman" w:eastAsia="仿宋_GB2312" w:cs="Times New Roman"/>
                <w:sz w:val="24"/>
                <w:szCs w:val="24"/>
                <w:lang w:val="en-US" w:eastAsia="zh-CN" w:bidi="ar"/>
              </w:rPr>
              <w:t>个；规范糖料蔗种苗管理，积极推广良种良法，力争全年甘蔗产量增长</w:t>
            </w:r>
            <w:r>
              <w:rPr>
                <w:rStyle w:val="34"/>
                <w:rFonts w:hint="default" w:ascii="Times New Roman" w:hAnsi="Times New Roman" w:eastAsia="仿宋_GB2312" w:cs="Times New Roman"/>
                <w:sz w:val="24"/>
                <w:szCs w:val="24"/>
                <w:lang w:val="en-US" w:eastAsia="zh-CN" w:bidi="ar"/>
              </w:rPr>
              <w:t>5%</w:t>
            </w:r>
            <w:r>
              <w:rPr>
                <w:rStyle w:val="29"/>
                <w:rFonts w:hint="default" w:ascii="Times New Roman" w:hAnsi="Times New Roman" w:eastAsia="仿宋_GB2312" w:cs="Times New Roman"/>
                <w:sz w:val="24"/>
                <w:szCs w:val="24"/>
                <w:lang w:val="en-US" w:eastAsia="zh-CN" w:bidi="ar"/>
              </w:rPr>
              <w:t>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D9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区农业农业局、区糖业发展中心</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59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75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8DA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EF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534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围绕设施农业、智慧农业、农产品加工等重点领域积极谋划实施一批产业项目，推动华芯渔业、广东吉渔、海大集团等项目尽快落地投产。</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F3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区农业农业局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4A0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区自然资源局，各镇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DF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3BC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38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1B79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推进乡村全面振兴。加强村庄规划建设和风貌管控，扎实开展农村乱占耕地建房住宅类房屋专项整治试点，力争图斑整治完成率</w:t>
            </w:r>
            <w:r>
              <w:rPr>
                <w:rStyle w:val="34"/>
                <w:rFonts w:hint="default" w:ascii="Times New Roman" w:hAnsi="Times New Roman" w:eastAsia="仿宋_GB2312" w:cs="Times New Roman"/>
                <w:sz w:val="24"/>
                <w:szCs w:val="24"/>
                <w:lang w:val="en-US" w:eastAsia="zh-CN" w:bidi="ar"/>
              </w:rPr>
              <w:t>85%</w:t>
            </w:r>
            <w:r>
              <w:rPr>
                <w:rStyle w:val="29"/>
                <w:rFonts w:hint="default" w:ascii="Times New Roman" w:hAnsi="Times New Roman" w:eastAsia="仿宋_GB2312" w:cs="Times New Roman"/>
                <w:sz w:val="24"/>
                <w:szCs w:val="24"/>
                <w:lang w:val="en-US" w:eastAsia="zh-CN" w:bidi="ar"/>
              </w:rPr>
              <w:t>以上，顺利通过自治区验收。</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88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区农业农业局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4FA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区自然资源局，各镇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A1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132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E0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4BE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继续推动供销基层社升级改造，构建服务</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三农</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综合平台。</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C32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区供销社</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7619">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26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2929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12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0F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深入推进移风易俗，加大农村人居环境整治，持续推进</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厕所革命</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、生活污水和垃圾治理，不断提升乡风文明水平。</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4D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区农业农村局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1D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B7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66F6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AB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A5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严格落实防止返贫动态监测和帮扶机制，确保帮扶政策的延续性和稳定性；持续落实教育、医疗、住房、饮水等普惠性民生保障政策，牢牢守住不发生规模性返贫的底线。</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FA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区农业农村局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B2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99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672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F6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43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加大产业项目谋划实施，不断提升联农带农效益，促进农民通过技能提升、产业就业等方式实现增收。深化农村</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三资</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管理，推动专项整治向常态监管、智慧监管转变。</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C6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区农业农村局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A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E1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A0B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39825D">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（四）以更大力度抓化债、扛主责，持续提升风险防控能力</w:t>
            </w:r>
          </w:p>
        </w:tc>
      </w:tr>
      <w:tr w14:paraId="73F9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F4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7E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坚决杜绝新增隐性债务。严格执行项目源头管控，严禁任何形式的违规担保、变相举债和脱离预算的支出承诺，对新增隐性债务保持</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零容忍</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的高压监管态势，牢牢守住不发生系统性风险的底线。全力争取用好上级政策。向上申报争取新增专项债券额度，专项用于置换符合条件的存量隐性债务，力争实现隐性债务全面清零。健全清欠拖欠账款长效机制。持续巩固拖欠企业账款清欠工作成果，进一步健全账款台账与清偿约束机制，优先保障工信台账欠款清偿，从根源上遏制新增政府拖欠行为。扎实推进国有企业转型。持续推进国企改革，有序做好资产资源变现和城投公司退平工作，不断压降平台数量与债务规模；继续推进国有企业、融资平台、行政事业性国有经营性资产、国有自然资源资产重组整合，优化企业资产结构，改善经营状况，提高资产收益，降低资产负债率，支持企业拓展多元化经营，提升企业自主营利能力。</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D5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区财政局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43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区发展改革局、区工业和信息化局、区自然资源局、区农业农村局、区商务局、区投资集团</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1A5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2D70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02B2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（五）以更大力度促改革、优环境，持续激发市场主体动力</w:t>
            </w:r>
          </w:p>
        </w:tc>
      </w:tr>
      <w:tr w14:paraId="7592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1D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62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抓实农村综合性改革，有效盘活农村闲置宅基地。</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377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区农业农村局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C7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00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6D3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AD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20F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谋划争取上级资金激励措施，做好</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撤县设区</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过渡期后财政体制调整。</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8E2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区财政局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AFCE">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5F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C6C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E4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8E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推动乡镇履职事项清单落地见效，深化与</w:t>
            </w:r>
            <w:r>
              <w:rPr>
                <w:rStyle w:val="34"/>
                <w:rFonts w:hint="default" w:ascii="Times New Roman" w:hAnsi="Times New Roman" w:eastAsia="仿宋_GB2312" w:cs="Times New Roman"/>
                <w:sz w:val="24"/>
                <w:szCs w:val="24"/>
                <w:lang w:val="en-US" w:eastAsia="zh-CN" w:bidi="ar"/>
              </w:rPr>
              <w:t>12345</w:t>
            </w:r>
            <w:r>
              <w:rPr>
                <w:rStyle w:val="29"/>
                <w:rFonts w:hint="default" w:ascii="Times New Roman" w:hAnsi="Times New Roman" w:eastAsia="仿宋_GB2312" w:cs="Times New Roman"/>
                <w:sz w:val="24"/>
                <w:szCs w:val="24"/>
                <w:lang w:val="en-US" w:eastAsia="zh-CN" w:bidi="ar"/>
              </w:rPr>
              <w:t>政府热线等工作融合衔接，确保各镇有资源、有条件、有力量</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照单履职</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AC6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区委编办</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D922">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43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5674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F8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79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创建一流营商环境。持续推动</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高效办成一件事</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走深走实，围绕企业全生命周期和民生重点领域，动态更新并探索推出更多</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一件事</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清单，让政务服务在更广领域、更大范围、更多事项实现</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高效办成</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；安全稳妥推进</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人工智能</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政务服务</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，开发</w:t>
            </w:r>
            <w:r>
              <w:rPr>
                <w:rStyle w:val="34"/>
                <w:rFonts w:hint="default" w:ascii="Times New Roman" w:hAnsi="Times New Roman" w:eastAsia="仿宋_GB2312" w:cs="Times New Roman"/>
                <w:sz w:val="24"/>
                <w:szCs w:val="24"/>
                <w:lang w:val="en-US" w:eastAsia="zh-CN" w:bidi="ar"/>
              </w:rPr>
              <w:t>AI</w:t>
            </w:r>
            <w:r>
              <w:rPr>
                <w:rStyle w:val="29"/>
                <w:rFonts w:hint="default" w:ascii="Times New Roman" w:hAnsi="Times New Roman" w:eastAsia="仿宋_GB2312" w:cs="Times New Roman"/>
                <w:sz w:val="24"/>
                <w:szCs w:val="24"/>
                <w:lang w:val="en-US" w:eastAsia="zh-CN" w:bidi="ar"/>
              </w:rPr>
              <w:t>导办、智能预审、线上取号等智能应用，推动政务服务从</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可办</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向</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快办、好办、智办</w:t>
            </w:r>
            <w:r>
              <w:rPr>
                <w:rStyle w:val="34"/>
                <w:rFonts w:hint="default" w:ascii="Times New Roman" w:hAnsi="Times New Roman" w:eastAsia="仿宋_GB2312" w:cs="Times New Roman"/>
                <w:sz w:val="24"/>
                <w:szCs w:val="24"/>
                <w:lang w:val="en-US" w:eastAsia="zh-CN" w:bidi="ar"/>
              </w:rPr>
              <w:t>”</w:t>
            </w:r>
            <w:r>
              <w:rPr>
                <w:rStyle w:val="29"/>
                <w:rFonts w:hint="default" w:ascii="Times New Roman" w:hAnsi="Times New Roman" w:eastAsia="仿宋_GB2312" w:cs="Times New Roman"/>
                <w:sz w:val="24"/>
                <w:szCs w:val="24"/>
                <w:lang w:val="en-US" w:eastAsia="zh-CN" w:bidi="ar"/>
              </w:rPr>
              <w:t>转变；全力落实推进数字政务一体化平台向基层延伸。</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FB6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区行政审批局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9E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具有依申请政务服务事项的单位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2F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8B5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7"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CA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74F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统筹发挥司法行政能动作用，全面梳理司法行政职责，持续优化法治化营商环境。</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4E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区司法局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1B60">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B8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F61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87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4C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建立完善市场准入与公平竞争常态化沟通机制，全面清理准入壁垒，持续整治招投标领域突出问题，不断优化市场竞争环境，加快融入全国统一大市场。</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01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区发展改革局、区商务局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08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教育局、区工业和信息化局、区民政局、区财政局、区自然资源局、区住房城乡建设局、区交通运输局、区水利局、区农业农村局、区文体广电旅游局、区卫生健康局、区应急局、区市场监管局、区综合行政执法局、区行政审批局、区气象局、市公安局柳江分局，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0E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E8F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BFC33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（六）以更大力度推项目、扩投资，持续增强经济发展后劲</w:t>
            </w:r>
          </w:p>
        </w:tc>
      </w:tr>
      <w:tr w14:paraId="1215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C9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B6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全力加快项目建设。精准把握政策导向和资金投向，积极争取上级政策资金支持，在产业发展、基础设施、城市更新等领域统筹推进区本级重大项目</w:t>
            </w:r>
            <w:r>
              <w:rPr>
                <w:rStyle w:val="33"/>
                <w:rFonts w:hint="default" w:ascii="Times New Roman" w:hAnsi="Times New Roman" w:eastAsia="仿宋_GB2312" w:cs="Times New Roman"/>
                <w:sz w:val="24"/>
                <w:szCs w:val="24"/>
                <w:lang w:val="en-US" w:eastAsia="zh-CN" w:bidi="ar"/>
              </w:rPr>
              <w:t>141</w:t>
            </w:r>
            <w:r>
              <w:rPr>
                <w:rStyle w:val="32"/>
                <w:rFonts w:hint="default" w:ascii="Times New Roman" w:hAnsi="Times New Roman" w:eastAsia="仿宋_GB2312" w:cs="Times New Roman"/>
                <w:sz w:val="24"/>
                <w:szCs w:val="24"/>
                <w:lang w:val="en-US" w:eastAsia="zh-CN" w:bidi="ar"/>
              </w:rPr>
              <w:t>个，总投资</w:t>
            </w:r>
            <w:r>
              <w:rPr>
                <w:rStyle w:val="33"/>
                <w:rFonts w:hint="default" w:ascii="Times New Roman" w:hAnsi="Times New Roman" w:eastAsia="仿宋_GB2312" w:cs="Times New Roman"/>
                <w:sz w:val="24"/>
                <w:szCs w:val="24"/>
                <w:lang w:val="en-US" w:eastAsia="zh-CN" w:bidi="ar"/>
              </w:rPr>
              <w:t>508</w:t>
            </w:r>
            <w:r>
              <w:rPr>
                <w:rStyle w:val="32"/>
                <w:rFonts w:hint="default" w:ascii="Times New Roman" w:hAnsi="Times New Roman" w:eastAsia="仿宋_GB2312" w:cs="Times New Roman"/>
                <w:sz w:val="24"/>
                <w:szCs w:val="24"/>
                <w:lang w:val="en-US" w:eastAsia="zh-CN" w:bidi="ar"/>
              </w:rPr>
              <w:t>亿元以上，力争完成年度投资</w:t>
            </w:r>
            <w:r>
              <w:rPr>
                <w:rStyle w:val="33"/>
                <w:rFonts w:hint="default" w:ascii="Times New Roman" w:hAnsi="Times New Roman" w:eastAsia="仿宋_GB2312" w:cs="Times New Roman"/>
                <w:sz w:val="24"/>
                <w:szCs w:val="24"/>
                <w:lang w:val="en-US" w:eastAsia="zh-CN" w:bidi="ar"/>
              </w:rPr>
              <w:t>47</w:t>
            </w:r>
            <w:r>
              <w:rPr>
                <w:rStyle w:val="32"/>
                <w:rFonts w:hint="default" w:ascii="Times New Roman" w:hAnsi="Times New Roman" w:eastAsia="仿宋_GB2312" w:cs="Times New Roman"/>
                <w:sz w:val="24"/>
                <w:szCs w:val="24"/>
                <w:lang w:val="en-US" w:eastAsia="zh-CN" w:bidi="ar"/>
              </w:rPr>
              <w:t>亿元以上；其中谋划推进自治区、柳州市层面重大项目</w:t>
            </w:r>
            <w:r>
              <w:rPr>
                <w:rStyle w:val="33"/>
                <w:rFonts w:hint="default" w:ascii="Times New Roman" w:hAnsi="Times New Roman" w:eastAsia="仿宋_GB2312" w:cs="Times New Roman"/>
                <w:sz w:val="24"/>
                <w:szCs w:val="24"/>
                <w:lang w:val="en-US" w:eastAsia="zh-CN" w:bidi="ar"/>
              </w:rPr>
              <w:t>29</w:t>
            </w:r>
            <w:r>
              <w:rPr>
                <w:rStyle w:val="32"/>
                <w:rFonts w:hint="default" w:ascii="Times New Roman" w:hAnsi="Times New Roman" w:eastAsia="仿宋_GB2312" w:cs="Times New Roman"/>
                <w:sz w:val="24"/>
                <w:szCs w:val="24"/>
                <w:lang w:val="en-US" w:eastAsia="zh-CN" w:bidi="ar"/>
              </w:rPr>
              <w:t>项。推动卓桥智能预应力装备自动化生产项目、里高镇三合村敏洞屯排洪渠治理工程等</w:t>
            </w:r>
            <w:r>
              <w:rPr>
                <w:rStyle w:val="33"/>
                <w:rFonts w:hint="default" w:ascii="Times New Roman" w:hAnsi="Times New Roman" w:eastAsia="仿宋_GB2312" w:cs="Times New Roman"/>
                <w:sz w:val="24"/>
                <w:szCs w:val="24"/>
                <w:lang w:val="en-US" w:eastAsia="zh-CN" w:bidi="ar"/>
              </w:rPr>
              <w:t>19</w:t>
            </w:r>
            <w:r>
              <w:rPr>
                <w:rStyle w:val="32"/>
                <w:rFonts w:hint="default" w:ascii="Times New Roman" w:hAnsi="Times New Roman" w:eastAsia="仿宋_GB2312" w:cs="Times New Roman"/>
                <w:sz w:val="24"/>
                <w:szCs w:val="24"/>
                <w:lang w:val="en-US" w:eastAsia="zh-CN" w:bidi="ar"/>
              </w:rPr>
              <w:t>个项目开工建设，长乐钢铁世界项目（一期）、百朋镇宁之源猪场等</w:t>
            </w:r>
            <w:r>
              <w:rPr>
                <w:rStyle w:val="33"/>
                <w:rFonts w:hint="default" w:ascii="Times New Roman" w:hAnsi="Times New Roman" w:eastAsia="仿宋_GB2312" w:cs="Times New Roman"/>
                <w:sz w:val="24"/>
                <w:szCs w:val="24"/>
                <w:lang w:val="en-US" w:eastAsia="zh-CN" w:bidi="ar"/>
              </w:rPr>
              <w:t>16</w:t>
            </w:r>
            <w:r>
              <w:rPr>
                <w:rStyle w:val="32"/>
                <w:rFonts w:hint="default" w:ascii="Times New Roman" w:hAnsi="Times New Roman" w:eastAsia="仿宋_GB2312" w:cs="Times New Roman"/>
                <w:sz w:val="24"/>
                <w:szCs w:val="24"/>
                <w:lang w:val="en-US" w:eastAsia="zh-CN" w:bidi="ar"/>
              </w:rPr>
              <w:t>个项目实现竣工投产，加快高而美智能家电产业项目（二期）、智能设施渔业装备全产业链基地等</w:t>
            </w:r>
            <w:r>
              <w:rPr>
                <w:rStyle w:val="33"/>
                <w:rFonts w:hint="default" w:ascii="Times New Roman" w:hAnsi="Times New Roman" w:eastAsia="仿宋_GB2312" w:cs="Times New Roman"/>
                <w:sz w:val="24"/>
                <w:szCs w:val="24"/>
                <w:lang w:val="en-US" w:eastAsia="zh-CN" w:bidi="ar"/>
              </w:rPr>
              <w:t>20</w:t>
            </w:r>
            <w:r>
              <w:rPr>
                <w:rStyle w:val="32"/>
                <w:rFonts w:hint="default" w:ascii="Times New Roman" w:hAnsi="Times New Roman" w:eastAsia="仿宋_GB2312" w:cs="Times New Roman"/>
                <w:sz w:val="24"/>
                <w:szCs w:val="24"/>
                <w:lang w:val="en-US" w:eastAsia="zh-CN" w:bidi="ar"/>
              </w:rPr>
              <w:t>个项目建设。强化项目审批、用地、资金等要素保障和全流程服务，为项目建设高效推进保驾护航。</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DC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区发展改革局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F9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各项目牵头责任单位、责任专班</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1B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2B1B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2D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12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提升招商引资质效。深入实施</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人工智能</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行动，聚焦绿色食品、高端装备、新能源新材料、数字经济和文旅康养等重点领域，以智能施工机器人、</w:t>
            </w:r>
            <w:r>
              <w:rPr>
                <w:rStyle w:val="33"/>
                <w:rFonts w:hint="default" w:ascii="Times New Roman" w:hAnsi="Times New Roman" w:eastAsia="仿宋_GB2312" w:cs="Times New Roman"/>
                <w:sz w:val="24"/>
                <w:szCs w:val="24"/>
                <w:lang w:val="en-US" w:eastAsia="zh-CN" w:bidi="ar"/>
              </w:rPr>
              <w:t>AI</w:t>
            </w:r>
            <w:r>
              <w:rPr>
                <w:rStyle w:val="32"/>
                <w:rFonts w:hint="default" w:ascii="Times New Roman" w:hAnsi="Times New Roman" w:eastAsia="仿宋_GB2312" w:cs="Times New Roman"/>
                <w:sz w:val="24"/>
                <w:szCs w:val="24"/>
                <w:lang w:val="en-US" w:eastAsia="zh-CN" w:bidi="ar"/>
              </w:rPr>
              <w:t>设施渔业、低空经济等为示范，引进一批人工智能与智能制造、现代农业、城市治理、民生服务融合应用项目。支持链主和骨干企业开放合作场景，加快新技术、新产品、新业态落地。建立</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场景机会</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清单与统一场景库，促进供需对接，力争全年落地</w:t>
            </w:r>
            <w:r>
              <w:rPr>
                <w:rStyle w:val="33"/>
                <w:rFonts w:hint="default" w:ascii="Times New Roman" w:hAnsi="Times New Roman" w:eastAsia="仿宋_GB2312" w:cs="Times New Roman"/>
                <w:sz w:val="24"/>
                <w:szCs w:val="24"/>
                <w:lang w:val="en-US" w:eastAsia="zh-CN" w:bidi="ar"/>
              </w:rPr>
              <w:t>2</w:t>
            </w:r>
            <w:r>
              <w:rPr>
                <w:rStyle w:val="32"/>
                <w:rFonts w:hint="default" w:ascii="Times New Roman" w:hAnsi="Times New Roman" w:eastAsia="仿宋_GB2312" w:cs="Times New Roman"/>
                <w:sz w:val="24"/>
                <w:szCs w:val="24"/>
                <w:lang w:val="en-US" w:eastAsia="zh-CN" w:bidi="ar"/>
              </w:rPr>
              <w:t>个以上标志性合作项目。面向行业龙头和隐形冠军企业开展精准招商，积极引进智能家电、循环经济等产业链配套项目，着力引进</w:t>
            </w: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家龙头企业。力争全年新引进项目合同投资额达</w:t>
            </w:r>
            <w:r>
              <w:rPr>
                <w:rStyle w:val="33"/>
                <w:rFonts w:hint="default" w:ascii="Times New Roman" w:hAnsi="Times New Roman" w:eastAsia="仿宋_GB2312" w:cs="Times New Roman"/>
                <w:sz w:val="24"/>
                <w:szCs w:val="24"/>
                <w:lang w:val="en-US" w:eastAsia="zh-CN" w:bidi="ar"/>
              </w:rPr>
              <w:t>90</w:t>
            </w:r>
            <w:r>
              <w:rPr>
                <w:rStyle w:val="32"/>
                <w:rFonts w:hint="default" w:ascii="Times New Roman" w:hAnsi="Times New Roman" w:eastAsia="仿宋_GB2312" w:cs="Times New Roman"/>
                <w:sz w:val="24"/>
                <w:szCs w:val="24"/>
                <w:lang w:val="en-US" w:eastAsia="zh-CN" w:bidi="ar"/>
              </w:rPr>
              <w:t>亿元，投资完成额</w:t>
            </w:r>
            <w:r>
              <w:rPr>
                <w:rStyle w:val="33"/>
                <w:rFonts w:hint="default" w:ascii="Times New Roman" w:hAnsi="Times New Roman" w:eastAsia="仿宋_GB2312" w:cs="Times New Roman"/>
                <w:sz w:val="24"/>
                <w:szCs w:val="24"/>
                <w:lang w:val="en-US" w:eastAsia="zh-CN" w:bidi="ar"/>
              </w:rPr>
              <w:t>20</w:t>
            </w:r>
            <w:r>
              <w:rPr>
                <w:rStyle w:val="32"/>
                <w:rFonts w:hint="default" w:ascii="Times New Roman" w:hAnsi="Times New Roman" w:eastAsia="仿宋_GB2312" w:cs="Times New Roman"/>
                <w:sz w:val="24"/>
                <w:szCs w:val="24"/>
                <w:lang w:val="en-US" w:eastAsia="zh-CN" w:bidi="ar"/>
              </w:rPr>
              <w:t>亿元以上；引进</w:t>
            </w:r>
            <w:r>
              <w:rPr>
                <w:rStyle w:val="33"/>
                <w:rFonts w:hint="default" w:ascii="Times New Roman" w:hAnsi="Times New Roman" w:eastAsia="仿宋_GB2312" w:cs="Times New Roman"/>
                <w:sz w:val="24"/>
                <w:szCs w:val="24"/>
                <w:lang w:val="en-US" w:eastAsia="zh-CN" w:bidi="ar"/>
              </w:rPr>
              <w:t>10</w:t>
            </w:r>
            <w:r>
              <w:rPr>
                <w:rStyle w:val="32"/>
                <w:rFonts w:hint="default" w:ascii="Times New Roman" w:hAnsi="Times New Roman" w:eastAsia="仿宋_GB2312" w:cs="Times New Roman"/>
                <w:sz w:val="24"/>
                <w:szCs w:val="24"/>
                <w:lang w:val="en-US" w:eastAsia="zh-CN" w:bidi="ar"/>
              </w:rPr>
              <w:t>亿元以上工业项目</w:t>
            </w:r>
            <w:r>
              <w:rPr>
                <w:rStyle w:val="33"/>
                <w:rFonts w:hint="default" w:ascii="Times New Roman" w:hAnsi="Times New Roman" w:eastAsia="仿宋_GB2312" w:cs="Times New Roman"/>
                <w:sz w:val="24"/>
                <w:szCs w:val="24"/>
                <w:lang w:val="en-US" w:eastAsia="zh-CN" w:bidi="ar"/>
              </w:rPr>
              <w:t>2</w:t>
            </w:r>
            <w:r>
              <w:rPr>
                <w:rStyle w:val="32"/>
                <w:rFonts w:hint="default" w:ascii="Times New Roman" w:hAnsi="Times New Roman" w:eastAsia="仿宋_GB2312" w:cs="Times New Roman"/>
                <w:sz w:val="24"/>
                <w:szCs w:val="24"/>
                <w:lang w:val="en-US" w:eastAsia="zh-CN" w:bidi="ar"/>
              </w:rPr>
              <w:t>个以上。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6FA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区投资促进中心</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18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区发展改革局、区科技局、区工业和信息化局、区住房城乡建设局、区交通运输局、区农业农村局、区商务局、区市场监管局、区开发区管委会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9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BB7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14337">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（七）以更大力度强建管、提品质，持续打造生态宜居环境</w:t>
            </w:r>
          </w:p>
        </w:tc>
      </w:tr>
      <w:tr w14:paraId="565B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E5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C3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对已征收土地进行分类施策、分类处置管理，推动三产用地灵活开发，积极发展现代商贸、文化旅游、健康养老等产业，不断提升城区集聚力。</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6F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柳江新城管委会</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7B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区自然资源局、区投资集团、区征补中心、拉堡镇、进德镇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7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52DA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F0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AFBA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稳步推进葛婆庙城中村改造等项目建设。加快九曲印象项目建设，有序推进金湾御府</w:t>
            </w:r>
            <w:r>
              <w:rPr>
                <w:rStyle w:val="33"/>
                <w:rFonts w:hint="default" w:ascii="Times New Roman" w:hAnsi="Times New Roman" w:eastAsia="仿宋_GB2312" w:cs="Times New Roman"/>
                <w:sz w:val="24"/>
                <w:szCs w:val="24"/>
                <w:lang w:val="en-US" w:eastAsia="zh-CN" w:bidi="ar"/>
              </w:rPr>
              <w:t>A</w:t>
            </w:r>
            <w:r>
              <w:rPr>
                <w:rStyle w:val="32"/>
                <w:rFonts w:hint="default" w:ascii="Times New Roman" w:hAnsi="Times New Roman" w:eastAsia="仿宋_GB2312" w:cs="Times New Roman"/>
                <w:sz w:val="24"/>
                <w:szCs w:val="24"/>
                <w:lang w:val="en-US" w:eastAsia="zh-CN" w:bidi="ar"/>
              </w:rPr>
              <w:t>地块、悦珑府项目尽快达到预售条件。</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11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区住房城乡建设局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4A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区自然资源局、区综合行政执法局、市自然资源和规划局重点区域规划科、区投促中心、区征补中心、拉堡镇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26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82F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8"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912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5212">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积极谋划储备和申报实施拉堡镇农贸片区排水管网改造、基隆片区内涝整治等一批地下综合管网项目，抓好乐都片区内涝整治等项目建设，不断提升雨水排放效率与污水收集处理能力。</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ACD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区住房城乡建设局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28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区发展改革局、区投资集团、区开发区管委会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8C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226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4"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27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B0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深化城市综合管理，以数字化驱动管理效能提升，持续推进智慧停车建设、智慧路灯节能改造项目。</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21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区住房城乡建设局、区综合行政执法局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6A5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区发展改革局、区财政局、区市场监管局、区投资集团、市公安局交管支队柳江大队、拉堡镇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41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59B4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1"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D1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9106">
            <w:pPr>
              <w:keepNext w:val="0"/>
              <w:keepLines w:val="0"/>
              <w:widowControl/>
              <w:suppressLineNumbers w:val="0"/>
              <w:jc w:val="both"/>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深入实施新型城镇化五年行动计划，进一步完善城镇道路、排水、绿化等基础设施，做好柳工大道、乐都大道路面及人行道改造工作，推动建都片区内涝整治项目竣工验收并投入使用。建设兴柳路北段（柳江大道至乐都路），畅通新、旧城区连接，缓解旧城交通拥堵。持续推进城市危旧房改造、老旧小区改造项目，力争实施老旧小区改造</w:t>
            </w:r>
            <w:r>
              <w:rPr>
                <w:rStyle w:val="33"/>
                <w:rFonts w:hint="default" w:ascii="Times New Roman" w:hAnsi="Times New Roman" w:eastAsia="仿宋_GB2312" w:cs="Times New Roman"/>
                <w:sz w:val="24"/>
                <w:szCs w:val="24"/>
                <w:lang w:val="en-US" w:eastAsia="zh-CN" w:bidi="ar"/>
              </w:rPr>
              <w:t>624</w:t>
            </w:r>
            <w:r>
              <w:rPr>
                <w:rStyle w:val="32"/>
                <w:rFonts w:hint="default" w:ascii="Times New Roman" w:hAnsi="Times New Roman" w:eastAsia="仿宋_GB2312" w:cs="Times New Roman"/>
                <w:sz w:val="24"/>
                <w:szCs w:val="24"/>
                <w:lang w:val="en-US" w:eastAsia="zh-CN" w:bidi="ar"/>
              </w:rPr>
              <w:t>套以上。加快保障性租赁住房和干部周转房建设，推动</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商改住</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商改租</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等存量房转化为保障房。</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AD9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区住房城乡建设局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0E07">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C1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AAB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BF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E8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持续打好蓝天、碧水、净土保卫战。做好大气污染防治工作，强化施工扬尘、秸秆禁烧等管控，确保完成上级下达的空气质量优良天数指标。深入打好涉重金属环境安全风险隐患排查整治攻坚行动，加强对涉重金属矿山、</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千吨万人</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集中式饮用水水源地、</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散乱污</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企业等领域风险排查监管，有序推进问题整改，消除风险隐患。</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6B7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柳江生态环境局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30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柳江区委员会生态环境保护工作领导小组成员单位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5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50B9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9A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76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加强畜禽养殖污染治理，提升粪污处理和资源化利用能力，促进养殖行业绿色转型发展。</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D9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区农业农村局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D75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E9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3699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2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3BE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继续做好环保督察交办案件整改，巩固信访案件办理成效，以迎接第三轮中央生态环境保护督察为契机，扎实推进历次中央和自治区生态环境保护督察、警示片指出问题整改工作，坚决防止问题反弹。</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240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柳江生态环境局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4FB7">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5B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6454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5B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A7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巩固拓展</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清四乱</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整治成效，确保实现河库</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四乱</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问题动态清零。</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234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29"/>
                <w:rFonts w:hint="default" w:ascii="Times New Roman" w:hAnsi="Times New Roman" w:eastAsia="仿宋_GB2312" w:cs="Times New Roman"/>
                <w:sz w:val="24"/>
                <w:szCs w:val="24"/>
                <w:lang w:val="en-US" w:eastAsia="zh-CN" w:bidi="ar"/>
              </w:rPr>
              <w:t>区水利局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7F9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区财政局、区自然资源局、区住房城乡建设局、区农业农村局、柳江生态环境局，各镇</w:t>
            </w:r>
          </w:p>
        </w:tc>
        <w:tc>
          <w:tcPr>
            <w:tcW w:w="502" w:type="pct"/>
            <w:tcBorders>
              <w:top w:val="nil"/>
              <w:left w:val="single" w:color="000000" w:sz="4" w:space="0"/>
              <w:bottom w:val="single" w:color="000000" w:sz="4" w:space="0"/>
              <w:right w:val="single" w:color="000000" w:sz="4" w:space="0"/>
            </w:tcBorders>
            <w:shd w:val="clear" w:color="auto" w:fill="auto"/>
            <w:noWrap/>
            <w:vAlign w:val="center"/>
          </w:tcPr>
          <w:p w14:paraId="27A442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862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E8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0F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力争全年完成植树造林</w:t>
            </w:r>
            <w:r>
              <w:rPr>
                <w:rStyle w:val="33"/>
                <w:rFonts w:hint="default" w:ascii="Times New Roman" w:hAnsi="Times New Roman" w:eastAsia="仿宋_GB2312" w:cs="Times New Roman"/>
                <w:sz w:val="24"/>
                <w:szCs w:val="24"/>
                <w:lang w:val="en-US" w:eastAsia="zh-CN" w:bidi="ar"/>
              </w:rPr>
              <w:t>5.1</w:t>
            </w:r>
            <w:r>
              <w:rPr>
                <w:rStyle w:val="32"/>
                <w:rFonts w:hint="default" w:ascii="Times New Roman" w:hAnsi="Times New Roman" w:eastAsia="仿宋_GB2312" w:cs="Times New Roman"/>
                <w:sz w:val="24"/>
                <w:szCs w:val="24"/>
                <w:lang w:val="en-US" w:eastAsia="zh-CN" w:bidi="ar"/>
              </w:rPr>
              <w:t>万亩。</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7D1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区自然资源局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4BF8">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D9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5A25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CA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94D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积极谋划水库扩容和做好中小河流域治理工作，加快</w:t>
            </w:r>
            <w:r>
              <w:rPr>
                <w:rStyle w:val="33"/>
                <w:rFonts w:hint="default" w:ascii="Times New Roman" w:hAnsi="Times New Roman" w:eastAsia="仿宋_GB2312" w:cs="Times New Roman"/>
                <w:sz w:val="24"/>
                <w:szCs w:val="24"/>
                <w:lang w:val="en-US" w:eastAsia="zh-CN" w:bidi="ar"/>
              </w:rPr>
              <w:t>13</w:t>
            </w:r>
            <w:r>
              <w:rPr>
                <w:rStyle w:val="32"/>
                <w:rFonts w:hint="default" w:ascii="Times New Roman" w:hAnsi="Times New Roman" w:eastAsia="仿宋_GB2312" w:cs="Times New Roman"/>
                <w:sz w:val="24"/>
                <w:szCs w:val="24"/>
                <w:lang w:val="en-US" w:eastAsia="zh-CN" w:bidi="ar"/>
              </w:rPr>
              <w:t>个在建中小河流治理项目和里高镇祖南排洪沟治理工程项目建设，推动三千河百朋镇分龙及教坡村河段整治工程、百朋村段整治工程等</w:t>
            </w:r>
            <w:r>
              <w:rPr>
                <w:rStyle w:val="33"/>
                <w:rFonts w:hint="default" w:ascii="Times New Roman" w:hAnsi="Times New Roman" w:eastAsia="仿宋_GB2312" w:cs="Times New Roman"/>
                <w:sz w:val="24"/>
                <w:szCs w:val="24"/>
                <w:lang w:val="en-US" w:eastAsia="zh-CN" w:bidi="ar"/>
              </w:rPr>
              <w:t>2</w:t>
            </w:r>
            <w:r>
              <w:rPr>
                <w:rStyle w:val="32"/>
                <w:rFonts w:hint="default" w:ascii="Times New Roman" w:hAnsi="Times New Roman" w:eastAsia="仿宋_GB2312" w:cs="Times New Roman"/>
                <w:sz w:val="24"/>
                <w:szCs w:val="24"/>
                <w:lang w:val="en-US" w:eastAsia="zh-CN" w:bidi="ar"/>
              </w:rPr>
              <w:t>个项目竣工验收。</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D5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区水利局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4F32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区发展改革局、区自然资源局、成团镇、里高镇、进德镇、百朋镇、三都镇、拉堡镇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5A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FBB9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6FAE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（八）以更大力度强保障、保民生，持续推动社会事业发展</w:t>
            </w:r>
          </w:p>
        </w:tc>
      </w:tr>
      <w:tr w14:paraId="4E93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D2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46E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落实就业优先政策，更大力度帮助高校毕业生、退役军人、农民工等重点群体就业，做好零工市场、就业服务站和充分就业社区建设，力争实现城镇新增就业人数</w:t>
            </w:r>
            <w:r>
              <w:rPr>
                <w:rStyle w:val="33"/>
                <w:rFonts w:hint="default" w:ascii="Times New Roman" w:hAnsi="Times New Roman" w:eastAsia="仿宋_GB2312" w:cs="Times New Roman"/>
                <w:sz w:val="24"/>
                <w:szCs w:val="24"/>
                <w:lang w:val="en-US" w:eastAsia="zh-CN" w:bidi="ar"/>
              </w:rPr>
              <w:t>1600</w:t>
            </w:r>
            <w:r>
              <w:rPr>
                <w:rStyle w:val="32"/>
                <w:rFonts w:hint="default" w:ascii="Times New Roman" w:hAnsi="Times New Roman" w:eastAsia="仿宋_GB2312" w:cs="Times New Roman"/>
                <w:sz w:val="24"/>
                <w:szCs w:val="24"/>
                <w:lang w:val="en-US" w:eastAsia="zh-CN" w:bidi="ar"/>
              </w:rPr>
              <w:t>人以上，农村劳动力转移就业人数稳定在</w:t>
            </w:r>
            <w:r>
              <w:rPr>
                <w:rStyle w:val="33"/>
                <w:rFonts w:hint="default" w:ascii="Times New Roman" w:hAnsi="Times New Roman" w:eastAsia="仿宋_GB2312" w:cs="Times New Roman"/>
                <w:sz w:val="24"/>
                <w:szCs w:val="24"/>
                <w:lang w:val="en-US" w:eastAsia="zh-CN" w:bidi="ar"/>
              </w:rPr>
              <w:t>7</w:t>
            </w:r>
            <w:r>
              <w:rPr>
                <w:rStyle w:val="32"/>
                <w:rFonts w:hint="default" w:ascii="Times New Roman" w:hAnsi="Times New Roman" w:eastAsia="仿宋_GB2312" w:cs="Times New Roman"/>
                <w:sz w:val="24"/>
                <w:szCs w:val="24"/>
                <w:lang w:val="en-US" w:eastAsia="zh-CN" w:bidi="ar"/>
              </w:rPr>
              <w:t>万人以上，开展补贴性职业技能培训人数</w:t>
            </w:r>
            <w:r>
              <w:rPr>
                <w:rStyle w:val="33"/>
                <w:rFonts w:hint="default" w:ascii="Times New Roman" w:hAnsi="Times New Roman" w:eastAsia="仿宋_GB2312" w:cs="Times New Roman"/>
                <w:sz w:val="24"/>
                <w:szCs w:val="24"/>
                <w:lang w:val="en-US" w:eastAsia="zh-CN" w:bidi="ar"/>
              </w:rPr>
              <w:t>1300</w:t>
            </w:r>
            <w:r>
              <w:rPr>
                <w:rStyle w:val="32"/>
                <w:rFonts w:hint="default" w:ascii="Times New Roman" w:hAnsi="Times New Roman" w:eastAsia="仿宋_GB2312" w:cs="Times New Roman"/>
                <w:sz w:val="24"/>
                <w:szCs w:val="24"/>
                <w:lang w:val="en-US" w:eastAsia="zh-CN" w:bidi="ar"/>
              </w:rPr>
              <w:t>人以上。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3F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区人力资源和社会保障局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FE49">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21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DCE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D7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B3B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深入实施</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全民参保计划</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，基本养老保险参保率达</w:t>
            </w:r>
            <w:r>
              <w:rPr>
                <w:rStyle w:val="33"/>
                <w:rFonts w:hint="default" w:ascii="Times New Roman" w:hAnsi="Times New Roman" w:eastAsia="仿宋_GB2312" w:cs="Times New Roman"/>
                <w:sz w:val="24"/>
                <w:szCs w:val="24"/>
                <w:lang w:val="en-US" w:eastAsia="zh-CN" w:bidi="ar"/>
              </w:rPr>
              <w:t>95%</w:t>
            </w:r>
            <w:r>
              <w:rPr>
                <w:rStyle w:val="32"/>
                <w:rFonts w:hint="default" w:ascii="Times New Roman" w:hAnsi="Times New Roman" w:eastAsia="仿宋_GB2312" w:cs="Times New Roman"/>
                <w:sz w:val="24"/>
                <w:szCs w:val="24"/>
                <w:lang w:val="en-US" w:eastAsia="zh-CN" w:bidi="ar"/>
              </w:rPr>
              <w:t>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0A7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区人力资源和社会保障局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34B0">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A2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49E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4F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7C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基本医疗保险参保率保持在</w:t>
            </w:r>
            <w:r>
              <w:rPr>
                <w:rStyle w:val="33"/>
                <w:rFonts w:hint="default" w:ascii="Times New Roman" w:hAnsi="Times New Roman" w:eastAsia="仿宋_GB2312" w:cs="Times New Roman"/>
                <w:sz w:val="24"/>
                <w:szCs w:val="24"/>
                <w:lang w:val="en-US" w:eastAsia="zh-CN" w:bidi="ar"/>
              </w:rPr>
              <w:t>95%</w:t>
            </w:r>
            <w:r>
              <w:rPr>
                <w:rStyle w:val="32"/>
                <w:rFonts w:hint="default" w:ascii="Times New Roman" w:hAnsi="Times New Roman" w:eastAsia="仿宋_GB2312" w:cs="Times New Roman"/>
                <w:sz w:val="24"/>
                <w:szCs w:val="24"/>
                <w:lang w:val="en-US" w:eastAsia="zh-CN" w:bidi="ar"/>
              </w:rPr>
              <w:t>以上。</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EF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区医疗保障局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8368">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5B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38F8F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DD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0AF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深入实施残疾人阳光助残项目，确保残疾儿童</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应救尽救</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587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区残联</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A5A0">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D7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60E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5"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1B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0A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关心关爱困难群众、弱势群体，持续做好分层分类社会救助。</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C0B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区民政局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1F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区教育局、区住房城乡建设局、区农业农村局（区乡村振兴局）、区卫生健康局、区医保局、区残联，各镇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E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A45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4"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0F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52</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0D7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办好人民满意教育。着力改善办学条件，加快壮校附小教学综合楼、拉堡小学教育集团航岭校区续建工程、进德中学宿舍楼、教学楼项目建设，力争新增义务教育学位</w:t>
            </w:r>
            <w:r>
              <w:rPr>
                <w:rStyle w:val="33"/>
                <w:rFonts w:hint="default" w:ascii="Times New Roman" w:hAnsi="Times New Roman" w:eastAsia="仿宋_GB2312" w:cs="Times New Roman"/>
                <w:sz w:val="24"/>
                <w:szCs w:val="24"/>
                <w:lang w:val="en-US" w:eastAsia="zh-CN" w:bidi="ar"/>
              </w:rPr>
              <w:t>2710</w:t>
            </w:r>
            <w:r>
              <w:rPr>
                <w:rStyle w:val="32"/>
                <w:rFonts w:hint="default" w:ascii="Times New Roman" w:hAnsi="Times New Roman" w:eastAsia="仿宋_GB2312" w:cs="Times New Roman"/>
                <w:sz w:val="24"/>
                <w:szCs w:val="24"/>
                <w:lang w:val="en-US" w:eastAsia="zh-CN" w:bidi="ar"/>
              </w:rPr>
              <w:t>个。推动基础教育扩优提质，深入推进集团化办园改革实验区及幼儿园与小学科学衔接工作，继续深化推进</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初中强校</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工程，做好</w:t>
            </w:r>
            <w:r>
              <w:rPr>
                <w:rStyle w:val="33"/>
                <w:rFonts w:hint="default" w:ascii="Times New Roman" w:hAnsi="Times New Roman" w:eastAsia="仿宋_GB2312" w:cs="Times New Roman"/>
                <w:sz w:val="24"/>
                <w:szCs w:val="24"/>
                <w:lang w:val="en-US" w:eastAsia="zh-CN" w:bidi="ar"/>
              </w:rPr>
              <w:t>AI</w:t>
            </w:r>
            <w:r>
              <w:rPr>
                <w:rStyle w:val="32"/>
                <w:rFonts w:hint="default" w:ascii="Times New Roman" w:hAnsi="Times New Roman" w:eastAsia="仿宋_GB2312" w:cs="Times New Roman"/>
                <w:sz w:val="24"/>
                <w:szCs w:val="24"/>
                <w:lang w:val="en-US" w:eastAsia="zh-CN" w:bidi="ar"/>
              </w:rPr>
              <w:t>赋能教育和中小学数字校园规范化建设，不断提升教育教学质量。</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E0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区教育局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04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区发展改革局、区自然资源局、区住房城乡建设局、区行政审批局、市自然资源</w:t>
            </w:r>
            <w:r>
              <w:rPr>
                <w:rStyle w:val="32"/>
                <w:rFonts w:hint="eastAsia" w:ascii="Times New Roman" w:hAnsi="Times New Roman" w:eastAsia="仿宋_GB2312" w:cs="Times New Roman"/>
                <w:sz w:val="24"/>
                <w:szCs w:val="24"/>
                <w:lang w:val="en-US" w:eastAsia="zh-CN" w:bidi="ar"/>
              </w:rPr>
              <w:t>和规划</w:t>
            </w:r>
            <w:r>
              <w:rPr>
                <w:rStyle w:val="32"/>
                <w:rFonts w:hint="default" w:ascii="Times New Roman" w:hAnsi="Times New Roman" w:eastAsia="仿宋_GB2312" w:cs="Times New Roman"/>
                <w:sz w:val="24"/>
                <w:szCs w:val="24"/>
                <w:lang w:val="en-US" w:eastAsia="zh-CN" w:bidi="ar"/>
              </w:rPr>
              <w:t>局重点区域规划科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B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0AD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1"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38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A8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提升医疗健康水平。继续开展紧密型医联体、紧密型县域医共体建设。积极谋划医疗卫生强基工程，推进县域医疗卫生次中心建设。加快推动六道骨伤科医院建设项目主体工程建设。持续改善就医条件，不断扩大医学检验检查结果互认项目。加强基层医疗卫生机构特色科室建设，持续提升基本医疗和基本公共卫生服务能力。深入开展爱国卫生运动，力争居民健康素养水平持续提升。</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BF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区卫生健康局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426">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32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86E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B7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EA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拓展免费公益文化活动项目，力争全年组织开展各类演出、比赛等活动</w:t>
            </w:r>
            <w:r>
              <w:rPr>
                <w:rStyle w:val="33"/>
                <w:rFonts w:hint="default" w:ascii="Times New Roman" w:hAnsi="Times New Roman" w:eastAsia="仿宋_GB2312" w:cs="Times New Roman"/>
                <w:sz w:val="24"/>
                <w:szCs w:val="24"/>
                <w:lang w:val="en-US" w:eastAsia="zh-CN" w:bidi="ar"/>
              </w:rPr>
              <w:t>30</w:t>
            </w:r>
            <w:r>
              <w:rPr>
                <w:rStyle w:val="32"/>
                <w:rFonts w:hint="default" w:ascii="Times New Roman" w:hAnsi="Times New Roman" w:eastAsia="仿宋_GB2312" w:cs="Times New Roman"/>
                <w:sz w:val="24"/>
                <w:szCs w:val="24"/>
                <w:lang w:val="en-US" w:eastAsia="zh-CN" w:bidi="ar"/>
              </w:rPr>
              <w:t>场次以上。持续抓好非遗项目保护，按时按质完成第四次全国文物普查收官工作。继续推进标准体校建设，不断完善基层全民健身设施。</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BC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区文体广电旅游局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1A74">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BF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3026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73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000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深化社会治安整体防控，常态化开展扫黑除恶斗争，精准打击电信网络诈骗等群众反映强烈的违法犯罪。保持对毒品违法犯罪活动严打高压态势，大力整治毒品突出问题。</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07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市公安局柳江分局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FE16">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35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143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C7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32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深入推进信访工作法治化。</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EF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区信访局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EE77">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2B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4A6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4E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25A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推动矛盾纠纷源头化解、多元化解、有序化解。</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A2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区委政法委</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5EB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依据《柳江区</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化解矛盾风险</w:t>
            </w:r>
            <w:r>
              <w:rPr>
                <w:rStyle w:val="33"/>
                <w:rFonts w:hint="default" w:ascii="Times New Roman" w:hAnsi="Times New Roman" w:eastAsia="仿宋_GB2312" w:cs="Times New Roman"/>
                <w:sz w:val="24"/>
                <w:szCs w:val="24"/>
                <w:lang w:val="en-US" w:eastAsia="zh-CN" w:bidi="ar"/>
              </w:rPr>
              <w:t xml:space="preserve"> </w:t>
            </w:r>
            <w:r>
              <w:rPr>
                <w:rStyle w:val="32"/>
                <w:rFonts w:hint="default" w:ascii="Times New Roman" w:hAnsi="Times New Roman" w:eastAsia="仿宋_GB2312" w:cs="Times New Roman"/>
                <w:sz w:val="24"/>
                <w:szCs w:val="24"/>
                <w:lang w:val="en-US" w:eastAsia="zh-CN" w:bidi="ar"/>
              </w:rPr>
              <w:t>维护社会稳定</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专项治理实施方案》的通知相关成员单位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36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0671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0F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D6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扎实推进</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九五</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普法开局工作。</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85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区司法局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5B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全面依法治区领导小组成员单位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48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69A4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64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A7B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深化非煤矿山、工矿商贸、道路交通等重点行业领域风险整治，防止重特大安全事故和公共安全事件发生，确保安全生产形势持续稳定。持续推进综合应急救援救灾物资储备仓库、专业森林消防队伍营房、消防救援站建设，逐步更新消防救援车辆和器材装备，配齐专职消防救援人员，提升防灾减灾救灾能力。</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A3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区应急局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C5AF">
            <w:pPr>
              <w:rPr>
                <w:rFonts w:hint="default" w:ascii="Times New Roman" w:hAnsi="Times New Roman" w:eastAsia="仿宋_GB2312" w:cs="Times New Roman"/>
                <w:i w:val="0"/>
                <w:iCs w:val="0"/>
                <w:color w:val="000000"/>
                <w:sz w:val="24"/>
                <w:szCs w:val="24"/>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5F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4499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32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46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加强国防动员和后备力量建设。</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6D2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区发展改革局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70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委组织部、区委宣传部、区教育局、区科技局、区工业和信息化局、区民政局、区司法局、区财政局、区人力资源社会保障局、区自然资源局、区住房城乡建设局、区交通运输局、区水利局、区农业农村局、区商务局、区文体广电旅游局、区卫生健康局、区退役军人局、区应急局、区统计局、区综合行政执法局、区气象局、区征补中心、区人民武装部、柳江生态环境局、市公安局柳江分局</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8E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1F11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75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61</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A56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扎实做好食品药品安全等工作。</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DD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区市场监管局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226D">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区食品药品安全委员会成员单位，各镇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0D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r w14:paraId="765B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5B831">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楷体_GB2312" w:cs="Times New Roman"/>
                <w:b w:val="0"/>
                <w:bCs w:val="0"/>
                <w:i w:val="0"/>
                <w:iCs w:val="0"/>
                <w:color w:val="000000"/>
                <w:kern w:val="0"/>
                <w:sz w:val="24"/>
                <w:szCs w:val="24"/>
                <w:u w:val="none"/>
                <w:lang w:val="en-US" w:eastAsia="zh-CN" w:bidi="ar"/>
              </w:rPr>
              <w:t>（九）以更大力度转作风、提效能，持续加强政府自身建设</w:t>
            </w:r>
          </w:p>
        </w:tc>
      </w:tr>
      <w:tr w14:paraId="5B45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9E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62</w:t>
            </w:r>
          </w:p>
        </w:tc>
        <w:tc>
          <w:tcPr>
            <w:tcW w:w="1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2E5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牢固树立过紧日子思想，严控</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三公</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经费和一般性支出，优化财政支出结构，加强预算管理，提高财政资金使用效益，切实守住</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三保</w:t>
            </w:r>
            <w:r>
              <w:rPr>
                <w:rStyle w:val="33"/>
                <w:rFonts w:hint="default" w:ascii="Times New Roman" w:hAnsi="Times New Roman" w:eastAsia="仿宋_GB2312" w:cs="Times New Roman"/>
                <w:sz w:val="24"/>
                <w:szCs w:val="24"/>
                <w:lang w:val="en-US" w:eastAsia="zh-CN" w:bidi="ar"/>
              </w:rPr>
              <w:t>”</w:t>
            </w:r>
            <w:r>
              <w:rPr>
                <w:rStyle w:val="32"/>
                <w:rFonts w:hint="default" w:ascii="Times New Roman" w:hAnsi="Times New Roman" w:eastAsia="仿宋_GB2312" w:cs="Times New Roman"/>
                <w:sz w:val="24"/>
                <w:szCs w:val="24"/>
                <w:lang w:val="en-US" w:eastAsia="zh-CN" w:bidi="ar"/>
              </w:rPr>
              <w:t>底线。</w:t>
            </w:r>
          </w:p>
        </w:tc>
        <w:tc>
          <w:tcPr>
            <w:tcW w:w="1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99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32"/>
                <w:rFonts w:hint="default" w:ascii="Times New Roman" w:hAnsi="Times New Roman" w:eastAsia="仿宋_GB2312" w:cs="Times New Roman"/>
                <w:sz w:val="24"/>
                <w:szCs w:val="24"/>
                <w:lang w:val="en-US" w:eastAsia="zh-CN" w:bidi="ar"/>
              </w:rPr>
              <w:t>区财政局</w:t>
            </w:r>
          </w:p>
        </w:tc>
        <w:tc>
          <w:tcPr>
            <w:tcW w:w="1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0FA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各部门，各镇</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6F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Style w:val="33"/>
                <w:rFonts w:hint="default" w:ascii="Times New Roman" w:hAnsi="Times New Roman" w:eastAsia="仿宋_GB2312" w:cs="Times New Roman"/>
                <w:sz w:val="24"/>
                <w:szCs w:val="24"/>
                <w:lang w:val="en-US" w:eastAsia="zh-CN" w:bidi="ar"/>
              </w:rPr>
              <w:t>12</w:t>
            </w:r>
            <w:r>
              <w:rPr>
                <w:rStyle w:val="32"/>
                <w:rFonts w:hint="default" w:ascii="Times New Roman" w:hAnsi="Times New Roman" w:eastAsia="仿宋_GB2312" w:cs="Times New Roman"/>
                <w:sz w:val="24"/>
                <w:szCs w:val="24"/>
                <w:lang w:val="en-US" w:eastAsia="zh-CN" w:bidi="ar"/>
              </w:rPr>
              <w:t>月底前</w:t>
            </w:r>
          </w:p>
        </w:tc>
      </w:tr>
    </w:tbl>
    <w:p w14:paraId="75869323">
      <w:pPr>
        <w:rPr>
          <w:rFonts w:hint="default" w:ascii="Times New Roman" w:hAnsi="Times New Roman" w:cs="Times New Roman"/>
          <w:lang w:val="en-US" w:eastAsia="zh-CN"/>
        </w:rPr>
      </w:pPr>
    </w:p>
    <w:p w14:paraId="52F760B1">
      <w:pPr>
        <w:pStyle w:val="13"/>
        <w:ind w:left="0" w:leftChars="0" w:firstLine="0" w:firstLineChars="0"/>
        <w:rPr>
          <w:rFonts w:hint="default" w:ascii="Times New Roman" w:hAnsi="Times New Roman" w:cs="Times New Roman"/>
          <w:lang w:val="en-US" w:eastAsia="zh-CN"/>
        </w:rPr>
        <w:sectPr>
          <w:footerReference r:id="rId3" w:type="default"/>
          <w:type w:val="continuous"/>
          <w:pgSz w:w="16838" w:h="11906" w:orient="landscape"/>
          <w:pgMar w:top="1587" w:right="2098" w:bottom="1474" w:left="1984" w:header="851" w:footer="992" w:gutter="0"/>
          <w:cols w:space="720" w:num="1"/>
          <w:docGrid w:type="lines" w:linePitch="312" w:charSpace="0"/>
        </w:sectPr>
      </w:pPr>
    </w:p>
    <w:p w14:paraId="0467AD2A">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sectPr>
      <w:type w:val="continuous"/>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3173FC-EA7C-4EE3-9751-43E2E88571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7428810-D68E-4895-9A6D-444A70B314B7}"/>
  </w:font>
  <w:font w:name="新宋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embedRegular r:id="rId3" w:fontKey="{E8B5933F-A0FF-45BA-8E87-4C9E057C8B55}"/>
  </w:font>
  <w:font w:name="楷体_GB2312">
    <w:panose1 w:val="02010609030101010101"/>
    <w:charset w:val="86"/>
    <w:family w:val="modern"/>
    <w:pitch w:val="default"/>
    <w:sig w:usb0="00000001" w:usb1="080E0000" w:usb2="00000000" w:usb3="00000000" w:csb0="00040000" w:csb1="00000000"/>
    <w:embedRegular r:id="rId4" w:fontKey="{5EFE0AE5-7BF9-4471-9EB2-B0021B0DB1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5AA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46C93A">
                          <w:pPr>
                            <w:pStyle w:val="10"/>
                            <w:rPr>
                              <w:rFonts w:hint="default" w:ascii="Times New Roman" w:hAnsi="Times New Roman" w:eastAsia="宋体"/>
                              <w:sz w:val="28"/>
                              <w:szCs w:val="28"/>
                              <w:lang w:eastAsia="zh-CN"/>
                            </w:rPr>
                          </w:pPr>
                          <w:r>
                            <w:rPr>
                              <w:rFonts w:hint="default" w:ascii="Times New Roman" w:hAnsi="Times New Roman"/>
                              <w:sz w:val="28"/>
                              <w:szCs w:val="28"/>
                              <w:lang w:eastAsia="zh-CN"/>
                            </w:rPr>
                            <w:t>—</w:t>
                          </w:r>
                          <w:r>
                            <w:rPr>
                              <w:rFonts w:hint="default"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default" w:ascii="Times New Roman" w:hAnsi="Times New Roman"/>
                              <w:sz w:val="28"/>
                              <w:szCs w:val="28"/>
                              <w:lang w:val="en-US" w:eastAsia="zh-CN"/>
                            </w:rPr>
                            <w:t xml:space="preserve"> </w:t>
                          </w:r>
                          <w:r>
                            <w:rPr>
                              <w:rFonts w:hint="default" w:ascii="Times New Roman" w:hAnsi="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46C93A">
                    <w:pPr>
                      <w:pStyle w:val="10"/>
                      <w:rPr>
                        <w:rFonts w:hint="default" w:ascii="Times New Roman" w:hAnsi="Times New Roman" w:eastAsia="宋体"/>
                        <w:sz w:val="28"/>
                        <w:szCs w:val="28"/>
                        <w:lang w:eastAsia="zh-CN"/>
                      </w:rPr>
                    </w:pPr>
                    <w:r>
                      <w:rPr>
                        <w:rFonts w:hint="default" w:ascii="Times New Roman" w:hAnsi="Times New Roman"/>
                        <w:sz w:val="28"/>
                        <w:szCs w:val="28"/>
                        <w:lang w:eastAsia="zh-CN"/>
                      </w:rPr>
                      <w:t>—</w:t>
                    </w:r>
                    <w:r>
                      <w:rPr>
                        <w:rFonts w:hint="default" w:ascii="Times New Roman" w:hAnsi="Times New Roman"/>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default" w:ascii="Times New Roman" w:hAnsi="Times New Roman"/>
                        <w:sz w:val="28"/>
                        <w:szCs w:val="28"/>
                        <w:lang w:val="en-US" w:eastAsia="zh-CN"/>
                      </w:rPr>
                      <w:t xml:space="preserve"> </w:t>
                    </w:r>
                    <w:r>
                      <w:rPr>
                        <w:rFonts w:hint="default" w:ascii="Times New Roman" w:hAnsi="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jNzI0MDM5OGNlNDkxOTBiMWU5MTM0NGFmOTgxN2EifQ=="/>
  </w:docVars>
  <w:rsids>
    <w:rsidRoot w:val="18B92A63"/>
    <w:rsid w:val="001E61EB"/>
    <w:rsid w:val="003117DC"/>
    <w:rsid w:val="004520F9"/>
    <w:rsid w:val="00531029"/>
    <w:rsid w:val="00656CDB"/>
    <w:rsid w:val="009D7FA1"/>
    <w:rsid w:val="010E6B09"/>
    <w:rsid w:val="014A29BC"/>
    <w:rsid w:val="01AD35F2"/>
    <w:rsid w:val="01BB394F"/>
    <w:rsid w:val="01F3521E"/>
    <w:rsid w:val="01FF4A95"/>
    <w:rsid w:val="021358C1"/>
    <w:rsid w:val="02497534"/>
    <w:rsid w:val="024A21A3"/>
    <w:rsid w:val="02933D3D"/>
    <w:rsid w:val="02BC7D06"/>
    <w:rsid w:val="02C95744"/>
    <w:rsid w:val="03337C91"/>
    <w:rsid w:val="039E3D54"/>
    <w:rsid w:val="03C977A4"/>
    <w:rsid w:val="03E07C5E"/>
    <w:rsid w:val="03FB5B31"/>
    <w:rsid w:val="0401264E"/>
    <w:rsid w:val="041C0771"/>
    <w:rsid w:val="04654CFD"/>
    <w:rsid w:val="048963D2"/>
    <w:rsid w:val="04A22437"/>
    <w:rsid w:val="04E76DE3"/>
    <w:rsid w:val="051E1F9E"/>
    <w:rsid w:val="052A4C32"/>
    <w:rsid w:val="05307F8F"/>
    <w:rsid w:val="05424D44"/>
    <w:rsid w:val="059D4CDE"/>
    <w:rsid w:val="05A028B1"/>
    <w:rsid w:val="05C12F88"/>
    <w:rsid w:val="05E323E9"/>
    <w:rsid w:val="05EA14AB"/>
    <w:rsid w:val="062A36ED"/>
    <w:rsid w:val="066D5467"/>
    <w:rsid w:val="06862B05"/>
    <w:rsid w:val="06A7015A"/>
    <w:rsid w:val="06BB62C8"/>
    <w:rsid w:val="07194265"/>
    <w:rsid w:val="0751224E"/>
    <w:rsid w:val="075B0797"/>
    <w:rsid w:val="076D1B70"/>
    <w:rsid w:val="078C7244"/>
    <w:rsid w:val="07CB0EB6"/>
    <w:rsid w:val="0805478A"/>
    <w:rsid w:val="08137ABB"/>
    <w:rsid w:val="08232059"/>
    <w:rsid w:val="08826A86"/>
    <w:rsid w:val="08864B3E"/>
    <w:rsid w:val="089F1CD0"/>
    <w:rsid w:val="08C35715"/>
    <w:rsid w:val="09495609"/>
    <w:rsid w:val="096327A6"/>
    <w:rsid w:val="09721154"/>
    <w:rsid w:val="09756C09"/>
    <w:rsid w:val="097C0C92"/>
    <w:rsid w:val="098005BA"/>
    <w:rsid w:val="09B3442B"/>
    <w:rsid w:val="09E046CE"/>
    <w:rsid w:val="0A0530A8"/>
    <w:rsid w:val="0A084781"/>
    <w:rsid w:val="0A3D3D73"/>
    <w:rsid w:val="0A66292E"/>
    <w:rsid w:val="0AA621C8"/>
    <w:rsid w:val="0AB16E95"/>
    <w:rsid w:val="0AF24B9B"/>
    <w:rsid w:val="0B8E65AA"/>
    <w:rsid w:val="0B924EAE"/>
    <w:rsid w:val="0BC973DA"/>
    <w:rsid w:val="0BD273E6"/>
    <w:rsid w:val="0C006ECB"/>
    <w:rsid w:val="0C4C26BB"/>
    <w:rsid w:val="0C5B4ED4"/>
    <w:rsid w:val="0C613FA1"/>
    <w:rsid w:val="0C72530C"/>
    <w:rsid w:val="0CD37DAE"/>
    <w:rsid w:val="0CD659EF"/>
    <w:rsid w:val="0CFA5F6F"/>
    <w:rsid w:val="0CFF3CA8"/>
    <w:rsid w:val="0D730B48"/>
    <w:rsid w:val="0D766925"/>
    <w:rsid w:val="0D897038"/>
    <w:rsid w:val="0D9E0453"/>
    <w:rsid w:val="0DD50667"/>
    <w:rsid w:val="0DEF690F"/>
    <w:rsid w:val="0E355663"/>
    <w:rsid w:val="0E3F4380"/>
    <w:rsid w:val="0E537D22"/>
    <w:rsid w:val="0E5B4877"/>
    <w:rsid w:val="0E827658"/>
    <w:rsid w:val="0E8B0B0A"/>
    <w:rsid w:val="0EB9489E"/>
    <w:rsid w:val="0EFA5043"/>
    <w:rsid w:val="0F841BAC"/>
    <w:rsid w:val="0FA402D7"/>
    <w:rsid w:val="0FCF6153"/>
    <w:rsid w:val="0FD121D2"/>
    <w:rsid w:val="0FDD7DF1"/>
    <w:rsid w:val="0FE51619"/>
    <w:rsid w:val="10992E31"/>
    <w:rsid w:val="10E548CC"/>
    <w:rsid w:val="11021CFD"/>
    <w:rsid w:val="110D1C68"/>
    <w:rsid w:val="1160689C"/>
    <w:rsid w:val="117F39CE"/>
    <w:rsid w:val="119402AD"/>
    <w:rsid w:val="11FE62B2"/>
    <w:rsid w:val="123977E5"/>
    <w:rsid w:val="124E6077"/>
    <w:rsid w:val="128458D3"/>
    <w:rsid w:val="12DD31EC"/>
    <w:rsid w:val="12FA6FB1"/>
    <w:rsid w:val="12FC1CF7"/>
    <w:rsid w:val="1306517C"/>
    <w:rsid w:val="13135720"/>
    <w:rsid w:val="13343D12"/>
    <w:rsid w:val="13453400"/>
    <w:rsid w:val="13496D9E"/>
    <w:rsid w:val="13572EEE"/>
    <w:rsid w:val="135F6559"/>
    <w:rsid w:val="136E2A52"/>
    <w:rsid w:val="13C32CAA"/>
    <w:rsid w:val="13D0070E"/>
    <w:rsid w:val="1406744B"/>
    <w:rsid w:val="145E5C55"/>
    <w:rsid w:val="14A10617"/>
    <w:rsid w:val="14A75002"/>
    <w:rsid w:val="15156DDF"/>
    <w:rsid w:val="155D7127"/>
    <w:rsid w:val="156D31B7"/>
    <w:rsid w:val="15B7355D"/>
    <w:rsid w:val="15C038AE"/>
    <w:rsid w:val="15EB5199"/>
    <w:rsid w:val="15EC381A"/>
    <w:rsid w:val="165F046E"/>
    <w:rsid w:val="16837549"/>
    <w:rsid w:val="168801D3"/>
    <w:rsid w:val="16B63C5A"/>
    <w:rsid w:val="16E819B3"/>
    <w:rsid w:val="176204A9"/>
    <w:rsid w:val="176C53FF"/>
    <w:rsid w:val="181266D0"/>
    <w:rsid w:val="18353377"/>
    <w:rsid w:val="18480634"/>
    <w:rsid w:val="184B1F19"/>
    <w:rsid w:val="18510DA9"/>
    <w:rsid w:val="18B92A63"/>
    <w:rsid w:val="18C30A6D"/>
    <w:rsid w:val="18E51F10"/>
    <w:rsid w:val="18F602D1"/>
    <w:rsid w:val="19022BA8"/>
    <w:rsid w:val="19111296"/>
    <w:rsid w:val="19337933"/>
    <w:rsid w:val="197B3EB5"/>
    <w:rsid w:val="19D97129"/>
    <w:rsid w:val="1A122BBB"/>
    <w:rsid w:val="1A152B5B"/>
    <w:rsid w:val="1AA32E0D"/>
    <w:rsid w:val="1ACD4971"/>
    <w:rsid w:val="1B2403ED"/>
    <w:rsid w:val="1B2B63C1"/>
    <w:rsid w:val="1B581DA4"/>
    <w:rsid w:val="1B6F1962"/>
    <w:rsid w:val="1B800DCD"/>
    <w:rsid w:val="1B861E45"/>
    <w:rsid w:val="1BDC2202"/>
    <w:rsid w:val="1C220782"/>
    <w:rsid w:val="1C5F4D1A"/>
    <w:rsid w:val="1C986E2C"/>
    <w:rsid w:val="1CB16924"/>
    <w:rsid w:val="1CE60AE7"/>
    <w:rsid w:val="1CEC054E"/>
    <w:rsid w:val="1CF5517F"/>
    <w:rsid w:val="1D23639E"/>
    <w:rsid w:val="1D5279C5"/>
    <w:rsid w:val="1D714A60"/>
    <w:rsid w:val="1D721AFA"/>
    <w:rsid w:val="1D836E96"/>
    <w:rsid w:val="1DC55230"/>
    <w:rsid w:val="1E193123"/>
    <w:rsid w:val="1E36038E"/>
    <w:rsid w:val="1E62249F"/>
    <w:rsid w:val="1E8F5790"/>
    <w:rsid w:val="1EB02535"/>
    <w:rsid w:val="1EBA2195"/>
    <w:rsid w:val="1EC12D36"/>
    <w:rsid w:val="1EDB5833"/>
    <w:rsid w:val="1F0B3750"/>
    <w:rsid w:val="1F2056A2"/>
    <w:rsid w:val="1F5D5CB7"/>
    <w:rsid w:val="1F6A5C17"/>
    <w:rsid w:val="1F6B1536"/>
    <w:rsid w:val="1F6C411A"/>
    <w:rsid w:val="1FC051FD"/>
    <w:rsid w:val="1FE913E9"/>
    <w:rsid w:val="1FF105F0"/>
    <w:rsid w:val="200C525A"/>
    <w:rsid w:val="20136413"/>
    <w:rsid w:val="203240B3"/>
    <w:rsid w:val="20702698"/>
    <w:rsid w:val="20902176"/>
    <w:rsid w:val="20A50CAA"/>
    <w:rsid w:val="20F52B69"/>
    <w:rsid w:val="21110FEB"/>
    <w:rsid w:val="211F34E2"/>
    <w:rsid w:val="216B497A"/>
    <w:rsid w:val="218D1487"/>
    <w:rsid w:val="21C15362"/>
    <w:rsid w:val="21D10C29"/>
    <w:rsid w:val="21D132D6"/>
    <w:rsid w:val="22981523"/>
    <w:rsid w:val="22AB0F1A"/>
    <w:rsid w:val="22CC31F6"/>
    <w:rsid w:val="22DA5554"/>
    <w:rsid w:val="2328097A"/>
    <w:rsid w:val="23B70D7F"/>
    <w:rsid w:val="23ED3883"/>
    <w:rsid w:val="23F16BE3"/>
    <w:rsid w:val="23FC180A"/>
    <w:rsid w:val="24014C67"/>
    <w:rsid w:val="244A2F6C"/>
    <w:rsid w:val="248F12A8"/>
    <w:rsid w:val="24B304A8"/>
    <w:rsid w:val="24F1163A"/>
    <w:rsid w:val="250D54CA"/>
    <w:rsid w:val="250F6C9E"/>
    <w:rsid w:val="25227A45"/>
    <w:rsid w:val="252C2672"/>
    <w:rsid w:val="25460B8C"/>
    <w:rsid w:val="25947F11"/>
    <w:rsid w:val="25B6305E"/>
    <w:rsid w:val="266D126A"/>
    <w:rsid w:val="26773DC1"/>
    <w:rsid w:val="26880C85"/>
    <w:rsid w:val="26ED3784"/>
    <w:rsid w:val="270E1C45"/>
    <w:rsid w:val="275C548F"/>
    <w:rsid w:val="27A12F32"/>
    <w:rsid w:val="27B54380"/>
    <w:rsid w:val="27DE6DA8"/>
    <w:rsid w:val="27EB1D1A"/>
    <w:rsid w:val="27F01F56"/>
    <w:rsid w:val="280D0387"/>
    <w:rsid w:val="28180C8B"/>
    <w:rsid w:val="286B0685"/>
    <w:rsid w:val="286F17BB"/>
    <w:rsid w:val="28725D90"/>
    <w:rsid w:val="28744885"/>
    <w:rsid w:val="288F4DE8"/>
    <w:rsid w:val="28A918FE"/>
    <w:rsid w:val="28CC407F"/>
    <w:rsid w:val="28D23227"/>
    <w:rsid w:val="29041808"/>
    <w:rsid w:val="294A1273"/>
    <w:rsid w:val="294F2DD3"/>
    <w:rsid w:val="294F6637"/>
    <w:rsid w:val="297D4535"/>
    <w:rsid w:val="29A20E50"/>
    <w:rsid w:val="29B827CE"/>
    <w:rsid w:val="29BE1A68"/>
    <w:rsid w:val="29DC5A05"/>
    <w:rsid w:val="29E66879"/>
    <w:rsid w:val="2A13701B"/>
    <w:rsid w:val="2AAC548F"/>
    <w:rsid w:val="2AAD001C"/>
    <w:rsid w:val="2ACD3FAF"/>
    <w:rsid w:val="2AE22312"/>
    <w:rsid w:val="2AFD1D96"/>
    <w:rsid w:val="2B0E64F7"/>
    <w:rsid w:val="2B4500D9"/>
    <w:rsid w:val="2B80769E"/>
    <w:rsid w:val="2C274C87"/>
    <w:rsid w:val="2C6F7C97"/>
    <w:rsid w:val="2CAC7383"/>
    <w:rsid w:val="2CAE0DCF"/>
    <w:rsid w:val="2CBA774A"/>
    <w:rsid w:val="2CCD45F9"/>
    <w:rsid w:val="2CD56142"/>
    <w:rsid w:val="2CFF5FBC"/>
    <w:rsid w:val="2D087995"/>
    <w:rsid w:val="2D0C6041"/>
    <w:rsid w:val="2D133D72"/>
    <w:rsid w:val="2D1D7AD4"/>
    <w:rsid w:val="2D4E5093"/>
    <w:rsid w:val="2DA24B51"/>
    <w:rsid w:val="2DC635D4"/>
    <w:rsid w:val="2E150B56"/>
    <w:rsid w:val="2E6B07B8"/>
    <w:rsid w:val="2EA4215F"/>
    <w:rsid w:val="2F0D4CDE"/>
    <w:rsid w:val="2F5647DA"/>
    <w:rsid w:val="2F613CBF"/>
    <w:rsid w:val="2F7E11D4"/>
    <w:rsid w:val="2F8D717C"/>
    <w:rsid w:val="2FA76ED9"/>
    <w:rsid w:val="2FC70985"/>
    <w:rsid w:val="2FEF0429"/>
    <w:rsid w:val="30807A8F"/>
    <w:rsid w:val="30E12B6F"/>
    <w:rsid w:val="30F106F9"/>
    <w:rsid w:val="312D3600"/>
    <w:rsid w:val="31311E91"/>
    <w:rsid w:val="31C05E69"/>
    <w:rsid w:val="31DE2F3F"/>
    <w:rsid w:val="31E75151"/>
    <w:rsid w:val="324B4242"/>
    <w:rsid w:val="32801B03"/>
    <w:rsid w:val="32AA4DAA"/>
    <w:rsid w:val="33152902"/>
    <w:rsid w:val="332876BB"/>
    <w:rsid w:val="33664FA1"/>
    <w:rsid w:val="33737A01"/>
    <w:rsid w:val="33A70CD8"/>
    <w:rsid w:val="33A90122"/>
    <w:rsid w:val="33B47E23"/>
    <w:rsid w:val="33B73809"/>
    <w:rsid w:val="33C16570"/>
    <w:rsid w:val="33F51311"/>
    <w:rsid w:val="34074D73"/>
    <w:rsid w:val="34526E11"/>
    <w:rsid w:val="34AD7A77"/>
    <w:rsid w:val="34B10575"/>
    <w:rsid w:val="34D93805"/>
    <w:rsid w:val="34F26E81"/>
    <w:rsid w:val="352014E3"/>
    <w:rsid w:val="352947C7"/>
    <w:rsid w:val="35373A0E"/>
    <w:rsid w:val="355543B1"/>
    <w:rsid w:val="3590245B"/>
    <w:rsid w:val="35947F25"/>
    <w:rsid w:val="35AD6323"/>
    <w:rsid w:val="35AE31FD"/>
    <w:rsid w:val="35F2646E"/>
    <w:rsid w:val="365A5CC2"/>
    <w:rsid w:val="36621AC1"/>
    <w:rsid w:val="368355A9"/>
    <w:rsid w:val="368F6941"/>
    <w:rsid w:val="36913F14"/>
    <w:rsid w:val="36DF6276"/>
    <w:rsid w:val="36ED6DFA"/>
    <w:rsid w:val="37296C9A"/>
    <w:rsid w:val="37785B1F"/>
    <w:rsid w:val="377B3754"/>
    <w:rsid w:val="37A267FA"/>
    <w:rsid w:val="37A372B9"/>
    <w:rsid w:val="37BD70B1"/>
    <w:rsid w:val="37CE3417"/>
    <w:rsid w:val="37D64FFF"/>
    <w:rsid w:val="381D1514"/>
    <w:rsid w:val="38263D7D"/>
    <w:rsid w:val="385A3F58"/>
    <w:rsid w:val="3861399C"/>
    <w:rsid w:val="386258B8"/>
    <w:rsid w:val="38656421"/>
    <w:rsid w:val="388918F9"/>
    <w:rsid w:val="38C74734"/>
    <w:rsid w:val="38D61DB1"/>
    <w:rsid w:val="38E454BF"/>
    <w:rsid w:val="39007EFA"/>
    <w:rsid w:val="39342BE2"/>
    <w:rsid w:val="393C2479"/>
    <w:rsid w:val="394C67F3"/>
    <w:rsid w:val="395F58F3"/>
    <w:rsid w:val="39665CFB"/>
    <w:rsid w:val="39847C26"/>
    <w:rsid w:val="398B6911"/>
    <w:rsid w:val="3A2F0BFF"/>
    <w:rsid w:val="3A432194"/>
    <w:rsid w:val="3A442876"/>
    <w:rsid w:val="3A444EE4"/>
    <w:rsid w:val="3A4A3C4E"/>
    <w:rsid w:val="3A634290"/>
    <w:rsid w:val="3A673119"/>
    <w:rsid w:val="3AB4324E"/>
    <w:rsid w:val="3ABF71CD"/>
    <w:rsid w:val="3AF779B9"/>
    <w:rsid w:val="3B010A72"/>
    <w:rsid w:val="3B335B15"/>
    <w:rsid w:val="3B3F4C3D"/>
    <w:rsid w:val="3B53405D"/>
    <w:rsid w:val="3B535619"/>
    <w:rsid w:val="3B5F0F10"/>
    <w:rsid w:val="3B705BC5"/>
    <w:rsid w:val="3B787A8F"/>
    <w:rsid w:val="3B8A9696"/>
    <w:rsid w:val="3B9F0AF7"/>
    <w:rsid w:val="3BDE3F44"/>
    <w:rsid w:val="3BEFFAB2"/>
    <w:rsid w:val="3BFC7787"/>
    <w:rsid w:val="3C063D0E"/>
    <w:rsid w:val="3C60264C"/>
    <w:rsid w:val="3C9A68F5"/>
    <w:rsid w:val="3CDD0AC3"/>
    <w:rsid w:val="3CFB2BFE"/>
    <w:rsid w:val="3D3C6C02"/>
    <w:rsid w:val="3D436353"/>
    <w:rsid w:val="3DA327DE"/>
    <w:rsid w:val="3DB26049"/>
    <w:rsid w:val="3E1B1D27"/>
    <w:rsid w:val="3E395DE2"/>
    <w:rsid w:val="3E7B6986"/>
    <w:rsid w:val="3ECA741F"/>
    <w:rsid w:val="3EFF8F1B"/>
    <w:rsid w:val="3F0E51F5"/>
    <w:rsid w:val="3F1B7587"/>
    <w:rsid w:val="3F204F0C"/>
    <w:rsid w:val="3F301A54"/>
    <w:rsid w:val="3F464255"/>
    <w:rsid w:val="3F7B5F97"/>
    <w:rsid w:val="3F7C2FA5"/>
    <w:rsid w:val="3F88629F"/>
    <w:rsid w:val="3FBB90E9"/>
    <w:rsid w:val="3FCA4AA2"/>
    <w:rsid w:val="3FEEB471"/>
    <w:rsid w:val="3FFEE6FE"/>
    <w:rsid w:val="3FFFE7EB"/>
    <w:rsid w:val="4030435F"/>
    <w:rsid w:val="40314176"/>
    <w:rsid w:val="40A62FAE"/>
    <w:rsid w:val="40C63AE3"/>
    <w:rsid w:val="40D27411"/>
    <w:rsid w:val="4118602F"/>
    <w:rsid w:val="41364006"/>
    <w:rsid w:val="4141154C"/>
    <w:rsid w:val="41691C65"/>
    <w:rsid w:val="41B75F61"/>
    <w:rsid w:val="41BA4A33"/>
    <w:rsid w:val="41FA16D6"/>
    <w:rsid w:val="42075635"/>
    <w:rsid w:val="42417E5F"/>
    <w:rsid w:val="42434FE5"/>
    <w:rsid w:val="42545393"/>
    <w:rsid w:val="425D1112"/>
    <w:rsid w:val="4280058A"/>
    <w:rsid w:val="42962623"/>
    <w:rsid w:val="42E345B9"/>
    <w:rsid w:val="42F47D6C"/>
    <w:rsid w:val="430E5D22"/>
    <w:rsid w:val="43582980"/>
    <w:rsid w:val="43C118AA"/>
    <w:rsid w:val="44081187"/>
    <w:rsid w:val="44444E9A"/>
    <w:rsid w:val="44812823"/>
    <w:rsid w:val="449D459A"/>
    <w:rsid w:val="44B90CAF"/>
    <w:rsid w:val="44BD444C"/>
    <w:rsid w:val="44DE1833"/>
    <w:rsid w:val="44F363D1"/>
    <w:rsid w:val="4507665C"/>
    <w:rsid w:val="45441768"/>
    <w:rsid w:val="455908D0"/>
    <w:rsid w:val="4597723C"/>
    <w:rsid w:val="459F695B"/>
    <w:rsid w:val="45A95A5D"/>
    <w:rsid w:val="45D95988"/>
    <w:rsid w:val="45EA4D1E"/>
    <w:rsid w:val="46155B08"/>
    <w:rsid w:val="4642364B"/>
    <w:rsid w:val="466054CC"/>
    <w:rsid w:val="46BC111E"/>
    <w:rsid w:val="46CD09FD"/>
    <w:rsid w:val="46FD54B6"/>
    <w:rsid w:val="472513D6"/>
    <w:rsid w:val="472C790D"/>
    <w:rsid w:val="474D42B3"/>
    <w:rsid w:val="475E789F"/>
    <w:rsid w:val="47782B4A"/>
    <w:rsid w:val="478A34FC"/>
    <w:rsid w:val="479E3111"/>
    <w:rsid w:val="47A9780F"/>
    <w:rsid w:val="47AE30C2"/>
    <w:rsid w:val="47F71D9F"/>
    <w:rsid w:val="48326D41"/>
    <w:rsid w:val="485B5A86"/>
    <w:rsid w:val="48B7651A"/>
    <w:rsid w:val="48CB2373"/>
    <w:rsid w:val="48ED6E34"/>
    <w:rsid w:val="49442588"/>
    <w:rsid w:val="49B93E3C"/>
    <w:rsid w:val="49C33D0B"/>
    <w:rsid w:val="49DA27B5"/>
    <w:rsid w:val="49FA7D36"/>
    <w:rsid w:val="4A050C30"/>
    <w:rsid w:val="4A1265D1"/>
    <w:rsid w:val="4A2812E5"/>
    <w:rsid w:val="4A5117E5"/>
    <w:rsid w:val="4A5E7C61"/>
    <w:rsid w:val="4A823CFE"/>
    <w:rsid w:val="4AB61741"/>
    <w:rsid w:val="4ABD6C83"/>
    <w:rsid w:val="4B1667DD"/>
    <w:rsid w:val="4B4A6B52"/>
    <w:rsid w:val="4B907E71"/>
    <w:rsid w:val="4B990916"/>
    <w:rsid w:val="4BA1547A"/>
    <w:rsid w:val="4BB56480"/>
    <w:rsid w:val="4BC855DE"/>
    <w:rsid w:val="4BDE5BC4"/>
    <w:rsid w:val="4C3002AD"/>
    <w:rsid w:val="4C79438F"/>
    <w:rsid w:val="4CA16B24"/>
    <w:rsid w:val="4CB613E8"/>
    <w:rsid w:val="4CC2043F"/>
    <w:rsid w:val="4CC41E4C"/>
    <w:rsid w:val="4CDA1592"/>
    <w:rsid w:val="4CDE27EC"/>
    <w:rsid w:val="4D0B7697"/>
    <w:rsid w:val="4D397677"/>
    <w:rsid w:val="4DDE4E43"/>
    <w:rsid w:val="4DDF139A"/>
    <w:rsid w:val="4E30683F"/>
    <w:rsid w:val="4E3F43C7"/>
    <w:rsid w:val="4E4F054B"/>
    <w:rsid w:val="4E5C27A0"/>
    <w:rsid w:val="4E6A7F70"/>
    <w:rsid w:val="4E852F91"/>
    <w:rsid w:val="4E9066B4"/>
    <w:rsid w:val="4E91273D"/>
    <w:rsid w:val="4EBF473E"/>
    <w:rsid w:val="4EC31B43"/>
    <w:rsid w:val="4F1945D2"/>
    <w:rsid w:val="4FAF0AE0"/>
    <w:rsid w:val="4FB638C8"/>
    <w:rsid w:val="4FBEEB4C"/>
    <w:rsid w:val="4FFFBCE9"/>
    <w:rsid w:val="5071240A"/>
    <w:rsid w:val="5078281C"/>
    <w:rsid w:val="509379B9"/>
    <w:rsid w:val="50C05D15"/>
    <w:rsid w:val="512224C2"/>
    <w:rsid w:val="51431FA2"/>
    <w:rsid w:val="514C0631"/>
    <w:rsid w:val="5177769E"/>
    <w:rsid w:val="51855925"/>
    <w:rsid w:val="51951C3F"/>
    <w:rsid w:val="523E3D8A"/>
    <w:rsid w:val="525C4F6A"/>
    <w:rsid w:val="526273F8"/>
    <w:rsid w:val="52A13FEE"/>
    <w:rsid w:val="52D4073E"/>
    <w:rsid w:val="52EE706E"/>
    <w:rsid w:val="53081D1D"/>
    <w:rsid w:val="533035D3"/>
    <w:rsid w:val="533827FB"/>
    <w:rsid w:val="536201FA"/>
    <w:rsid w:val="5379597B"/>
    <w:rsid w:val="53B453F5"/>
    <w:rsid w:val="53B4FD5A"/>
    <w:rsid w:val="53FA5BEF"/>
    <w:rsid w:val="5462506D"/>
    <w:rsid w:val="547277F2"/>
    <w:rsid w:val="547D7024"/>
    <w:rsid w:val="54892D68"/>
    <w:rsid w:val="55053E35"/>
    <w:rsid w:val="5523244A"/>
    <w:rsid w:val="552358A5"/>
    <w:rsid w:val="5567547E"/>
    <w:rsid w:val="558B003A"/>
    <w:rsid w:val="55BC693D"/>
    <w:rsid w:val="55DB63B5"/>
    <w:rsid w:val="55DC72C2"/>
    <w:rsid w:val="55EF10B1"/>
    <w:rsid w:val="55F54632"/>
    <w:rsid w:val="55F67974"/>
    <w:rsid w:val="56372276"/>
    <w:rsid w:val="564156CE"/>
    <w:rsid w:val="564C5583"/>
    <w:rsid w:val="56D257C2"/>
    <w:rsid w:val="571A48F8"/>
    <w:rsid w:val="574F1154"/>
    <w:rsid w:val="57583B81"/>
    <w:rsid w:val="5758643F"/>
    <w:rsid w:val="576E3FCD"/>
    <w:rsid w:val="579551AF"/>
    <w:rsid w:val="579857A6"/>
    <w:rsid w:val="57DBBA57"/>
    <w:rsid w:val="57EC2C4F"/>
    <w:rsid w:val="57FF419A"/>
    <w:rsid w:val="580544D9"/>
    <w:rsid w:val="5813308A"/>
    <w:rsid w:val="5844756F"/>
    <w:rsid w:val="585A65D3"/>
    <w:rsid w:val="585D7145"/>
    <w:rsid w:val="586D5D17"/>
    <w:rsid w:val="58B143BB"/>
    <w:rsid w:val="58BA3F16"/>
    <w:rsid w:val="58C006A4"/>
    <w:rsid w:val="58C63C68"/>
    <w:rsid w:val="58C824A8"/>
    <w:rsid w:val="58DC47E8"/>
    <w:rsid w:val="58E460CF"/>
    <w:rsid w:val="59340AA6"/>
    <w:rsid w:val="596C0CB3"/>
    <w:rsid w:val="598F6750"/>
    <w:rsid w:val="59DE9915"/>
    <w:rsid w:val="59EA4856"/>
    <w:rsid w:val="5A0A1422"/>
    <w:rsid w:val="5A225816"/>
    <w:rsid w:val="5A6148CA"/>
    <w:rsid w:val="5A754149"/>
    <w:rsid w:val="5AAC6F06"/>
    <w:rsid w:val="5AB759B5"/>
    <w:rsid w:val="5B5714EF"/>
    <w:rsid w:val="5B71041E"/>
    <w:rsid w:val="5BA25106"/>
    <w:rsid w:val="5BF86F72"/>
    <w:rsid w:val="5C097B4C"/>
    <w:rsid w:val="5C111A46"/>
    <w:rsid w:val="5C5E74AD"/>
    <w:rsid w:val="5C717B35"/>
    <w:rsid w:val="5C755130"/>
    <w:rsid w:val="5C90000D"/>
    <w:rsid w:val="5C983278"/>
    <w:rsid w:val="5CB1259B"/>
    <w:rsid w:val="5CBE083D"/>
    <w:rsid w:val="5CFE12EA"/>
    <w:rsid w:val="5D0F588C"/>
    <w:rsid w:val="5D40739C"/>
    <w:rsid w:val="5D5C3407"/>
    <w:rsid w:val="5DC7295C"/>
    <w:rsid w:val="5DE51ACA"/>
    <w:rsid w:val="5E21271D"/>
    <w:rsid w:val="5E2C27BF"/>
    <w:rsid w:val="5E331DA0"/>
    <w:rsid w:val="5E3A0EFC"/>
    <w:rsid w:val="5E524AC2"/>
    <w:rsid w:val="5F401426"/>
    <w:rsid w:val="5F6FB7A1"/>
    <w:rsid w:val="5F754EC3"/>
    <w:rsid w:val="5F7637F7"/>
    <w:rsid w:val="5F87146C"/>
    <w:rsid w:val="5FBD772A"/>
    <w:rsid w:val="5FD78E11"/>
    <w:rsid w:val="5FFE4DA1"/>
    <w:rsid w:val="601451E2"/>
    <w:rsid w:val="60274327"/>
    <w:rsid w:val="60507E29"/>
    <w:rsid w:val="605E607E"/>
    <w:rsid w:val="608E767F"/>
    <w:rsid w:val="60EA5FA9"/>
    <w:rsid w:val="60FE5BA7"/>
    <w:rsid w:val="61152633"/>
    <w:rsid w:val="611A2DA3"/>
    <w:rsid w:val="61B47DD2"/>
    <w:rsid w:val="61B96ACF"/>
    <w:rsid w:val="61E70318"/>
    <w:rsid w:val="61FA1B3D"/>
    <w:rsid w:val="620954C4"/>
    <w:rsid w:val="62515474"/>
    <w:rsid w:val="626542AB"/>
    <w:rsid w:val="62714EFD"/>
    <w:rsid w:val="629C4C49"/>
    <w:rsid w:val="62AB2409"/>
    <w:rsid w:val="62AF66A9"/>
    <w:rsid w:val="633261EF"/>
    <w:rsid w:val="634B49DA"/>
    <w:rsid w:val="637F2658"/>
    <w:rsid w:val="63843A67"/>
    <w:rsid w:val="638EBD7F"/>
    <w:rsid w:val="63984453"/>
    <w:rsid w:val="63AC5FA0"/>
    <w:rsid w:val="63BD787D"/>
    <w:rsid w:val="63C90319"/>
    <w:rsid w:val="63ED0C43"/>
    <w:rsid w:val="63FDAB5A"/>
    <w:rsid w:val="640107B1"/>
    <w:rsid w:val="640C1743"/>
    <w:rsid w:val="64467C77"/>
    <w:rsid w:val="644D1698"/>
    <w:rsid w:val="64A02C21"/>
    <w:rsid w:val="64B04520"/>
    <w:rsid w:val="64B60A7E"/>
    <w:rsid w:val="64D8544F"/>
    <w:rsid w:val="65230F4E"/>
    <w:rsid w:val="652B5F19"/>
    <w:rsid w:val="65517510"/>
    <w:rsid w:val="659C6470"/>
    <w:rsid w:val="65AF1427"/>
    <w:rsid w:val="65C40255"/>
    <w:rsid w:val="66042672"/>
    <w:rsid w:val="662A1C6E"/>
    <w:rsid w:val="66357DD0"/>
    <w:rsid w:val="664601CD"/>
    <w:rsid w:val="665931A6"/>
    <w:rsid w:val="668C3B5D"/>
    <w:rsid w:val="66AC3AE3"/>
    <w:rsid w:val="66C56213"/>
    <w:rsid w:val="67435E42"/>
    <w:rsid w:val="678E1B24"/>
    <w:rsid w:val="67BF468A"/>
    <w:rsid w:val="67E60C92"/>
    <w:rsid w:val="67EEA199"/>
    <w:rsid w:val="67FC2E07"/>
    <w:rsid w:val="68147D88"/>
    <w:rsid w:val="68497F57"/>
    <w:rsid w:val="687177B8"/>
    <w:rsid w:val="687330F9"/>
    <w:rsid w:val="68BFF0C5"/>
    <w:rsid w:val="68F164A5"/>
    <w:rsid w:val="691C056D"/>
    <w:rsid w:val="69265867"/>
    <w:rsid w:val="69596513"/>
    <w:rsid w:val="69B86693"/>
    <w:rsid w:val="6A73216D"/>
    <w:rsid w:val="6AD74F5D"/>
    <w:rsid w:val="6B002776"/>
    <w:rsid w:val="6B1C1AEE"/>
    <w:rsid w:val="6BBC4452"/>
    <w:rsid w:val="6BC40436"/>
    <w:rsid w:val="6C852889"/>
    <w:rsid w:val="6CA81596"/>
    <w:rsid w:val="6CA901D5"/>
    <w:rsid w:val="6CB73301"/>
    <w:rsid w:val="6CC21901"/>
    <w:rsid w:val="6CC514BF"/>
    <w:rsid w:val="6CD8249C"/>
    <w:rsid w:val="6CF215F2"/>
    <w:rsid w:val="6D1C383A"/>
    <w:rsid w:val="6D1F0BBD"/>
    <w:rsid w:val="6D321B7A"/>
    <w:rsid w:val="6D56518B"/>
    <w:rsid w:val="6D6B359E"/>
    <w:rsid w:val="6DA5433C"/>
    <w:rsid w:val="6DBB36DA"/>
    <w:rsid w:val="6DE138FF"/>
    <w:rsid w:val="6DEB5290"/>
    <w:rsid w:val="6DEC371F"/>
    <w:rsid w:val="6E0A5561"/>
    <w:rsid w:val="6E0C2D74"/>
    <w:rsid w:val="6E3B483E"/>
    <w:rsid w:val="6E76033D"/>
    <w:rsid w:val="6E787FB8"/>
    <w:rsid w:val="6E901407"/>
    <w:rsid w:val="6E9FC9BB"/>
    <w:rsid w:val="6EC44DE3"/>
    <w:rsid w:val="6F1A3593"/>
    <w:rsid w:val="6F406E6C"/>
    <w:rsid w:val="6F5A1CD5"/>
    <w:rsid w:val="6F5F125D"/>
    <w:rsid w:val="6F681C97"/>
    <w:rsid w:val="6F6A6667"/>
    <w:rsid w:val="6F7F78F8"/>
    <w:rsid w:val="6F822668"/>
    <w:rsid w:val="6F891993"/>
    <w:rsid w:val="6FC83882"/>
    <w:rsid w:val="6FDC48E9"/>
    <w:rsid w:val="6FDFA941"/>
    <w:rsid w:val="6FE81722"/>
    <w:rsid w:val="6FEDB25F"/>
    <w:rsid w:val="6FFBC00D"/>
    <w:rsid w:val="7009172F"/>
    <w:rsid w:val="70486052"/>
    <w:rsid w:val="708B2DC9"/>
    <w:rsid w:val="70E56AFD"/>
    <w:rsid w:val="70E60EF4"/>
    <w:rsid w:val="70F277F6"/>
    <w:rsid w:val="70F301F5"/>
    <w:rsid w:val="71324996"/>
    <w:rsid w:val="714A383E"/>
    <w:rsid w:val="714E39DB"/>
    <w:rsid w:val="71614E11"/>
    <w:rsid w:val="71746781"/>
    <w:rsid w:val="719B6484"/>
    <w:rsid w:val="71B471BE"/>
    <w:rsid w:val="71B80DEB"/>
    <w:rsid w:val="71BA3BEB"/>
    <w:rsid w:val="71BE6B57"/>
    <w:rsid w:val="71D6E1B7"/>
    <w:rsid w:val="71F7BFB9"/>
    <w:rsid w:val="721B2BF5"/>
    <w:rsid w:val="721E4296"/>
    <w:rsid w:val="72280439"/>
    <w:rsid w:val="7230433A"/>
    <w:rsid w:val="72616511"/>
    <w:rsid w:val="728C7879"/>
    <w:rsid w:val="72A73A22"/>
    <w:rsid w:val="72AF0B91"/>
    <w:rsid w:val="72B13026"/>
    <w:rsid w:val="72CC754C"/>
    <w:rsid w:val="73383907"/>
    <w:rsid w:val="735D4E1D"/>
    <w:rsid w:val="735E7FB0"/>
    <w:rsid w:val="73842512"/>
    <w:rsid w:val="73876973"/>
    <w:rsid w:val="73D00949"/>
    <w:rsid w:val="73FBE951"/>
    <w:rsid w:val="740565A0"/>
    <w:rsid w:val="74E25E76"/>
    <w:rsid w:val="74E37F1B"/>
    <w:rsid w:val="74F42FEE"/>
    <w:rsid w:val="75050285"/>
    <w:rsid w:val="750C1C31"/>
    <w:rsid w:val="75304351"/>
    <w:rsid w:val="75563DE9"/>
    <w:rsid w:val="75567170"/>
    <w:rsid w:val="756F0752"/>
    <w:rsid w:val="75B74AEA"/>
    <w:rsid w:val="75BE0042"/>
    <w:rsid w:val="75C43534"/>
    <w:rsid w:val="75CC5217"/>
    <w:rsid w:val="75FA63A4"/>
    <w:rsid w:val="761A5A35"/>
    <w:rsid w:val="762370BE"/>
    <w:rsid w:val="762F34CB"/>
    <w:rsid w:val="767D591C"/>
    <w:rsid w:val="76822AD3"/>
    <w:rsid w:val="768746EF"/>
    <w:rsid w:val="768E515B"/>
    <w:rsid w:val="76916041"/>
    <w:rsid w:val="76AF7FDA"/>
    <w:rsid w:val="76DD2BBB"/>
    <w:rsid w:val="76DE7C34"/>
    <w:rsid w:val="76FFDAED"/>
    <w:rsid w:val="77344174"/>
    <w:rsid w:val="777F1635"/>
    <w:rsid w:val="77812017"/>
    <w:rsid w:val="77A756E2"/>
    <w:rsid w:val="77A94A29"/>
    <w:rsid w:val="77AD126C"/>
    <w:rsid w:val="77BA67F0"/>
    <w:rsid w:val="77BFA172"/>
    <w:rsid w:val="77D7FA0D"/>
    <w:rsid w:val="77DE49CE"/>
    <w:rsid w:val="77E40682"/>
    <w:rsid w:val="77F63F25"/>
    <w:rsid w:val="77FEBA29"/>
    <w:rsid w:val="78031871"/>
    <w:rsid w:val="78081954"/>
    <w:rsid w:val="7856493A"/>
    <w:rsid w:val="7922554C"/>
    <w:rsid w:val="793D187D"/>
    <w:rsid w:val="79576D09"/>
    <w:rsid w:val="79772094"/>
    <w:rsid w:val="7978238F"/>
    <w:rsid w:val="79B45308"/>
    <w:rsid w:val="7A0C3382"/>
    <w:rsid w:val="7A32448A"/>
    <w:rsid w:val="7A3FBD08"/>
    <w:rsid w:val="7A604F8D"/>
    <w:rsid w:val="7AA34DAB"/>
    <w:rsid w:val="7AED0096"/>
    <w:rsid w:val="7AFA3DF4"/>
    <w:rsid w:val="7B0467D4"/>
    <w:rsid w:val="7B074467"/>
    <w:rsid w:val="7B3E70D9"/>
    <w:rsid w:val="7B4655AD"/>
    <w:rsid w:val="7B7179AA"/>
    <w:rsid w:val="7B9B30B2"/>
    <w:rsid w:val="7BA727A1"/>
    <w:rsid w:val="7BBFEBC4"/>
    <w:rsid w:val="7BC242FB"/>
    <w:rsid w:val="7BCB756B"/>
    <w:rsid w:val="7BDF403B"/>
    <w:rsid w:val="7BEBEA0F"/>
    <w:rsid w:val="7BEFCF52"/>
    <w:rsid w:val="7C174657"/>
    <w:rsid w:val="7C2C5669"/>
    <w:rsid w:val="7C4B1AE7"/>
    <w:rsid w:val="7C937A80"/>
    <w:rsid w:val="7C9D1B23"/>
    <w:rsid w:val="7CA65C9E"/>
    <w:rsid w:val="7CB14F73"/>
    <w:rsid w:val="7CC62AE7"/>
    <w:rsid w:val="7CD34514"/>
    <w:rsid w:val="7CD75E82"/>
    <w:rsid w:val="7CDA4651"/>
    <w:rsid w:val="7CFF3A91"/>
    <w:rsid w:val="7D0C192B"/>
    <w:rsid w:val="7D0D1D47"/>
    <w:rsid w:val="7D2D393B"/>
    <w:rsid w:val="7D3E5848"/>
    <w:rsid w:val="7D676BA2"/>
    <w:rsid w:val="7D79648A"/>
    <w:rsid w:val="7D7D1D0F"/>
    <w:rsid w:val="7D7F145D"/>
    <w:rsid w:val="7D9907CB"/>
    <w:rsid w:val="7DDE4A76"/>
    <w:rsid w:val="7DF7A02B"/>
    <w:rsid w:val="7DFF4260"/>
    <w:rsid w:val="7E451036"/>
    <w:rsid w:val="7E60089C"/>
    <w:rsid w:val="7E626D82"/>
    <w:rsid w:val="7E77D64B"/>
    <w:rsid w:val="7EB838C2"/>
    <w:rsid w:val="7EBE740E"/>
    <w:rsid w:val="7EBFBB26"/>
    <w:rsid w:val="7ED42DBF"/>
    <w:rsid w:val="7EE777B4"/>
    <w:rsid w:val="7F0FCE7F"/>
    <w:rsid w:val="7F531548"/>
    <w:rsid w:val="7F5E3F6A"/>
    <w:rsid w:val="7F700457"/>
    <w:rsid w:val="7F705C60"/>
    <w:rsid w:val="7F7149C9"/>
    <w:rsid w:val="7F736C13"/>
    <w:rsid w:val="7F766FE1"/>
    <w:rsid w:val="7FAB3FEE"/>
    <w:rsid w:val="7FB9AE04"/>
    <w:rsid w:val="7FD75F58"/>
    <w:rsid w:val="7FE6284B"/>
    <w:rsid w:val="7FEFC966"/>
    <w:rsid w:val="7FF58A74"/>
    <w:rsid w:val="7FFA1A9E"/>
    <w:rsid w:val="7FFAAD3A"/>
    <w:rsid w:val="7FFAE2AA"/>
    <w:rsid w:val="7FFF6161"/>
    <w:rsid w:val="877F910D"/>
    <w:rsid w:val="92D6AB22"/>
    <w:rsid w:val="96DAF5A1"/>
    <w:rsid w:val="9F7D0526"/>
    <w:rsid w:val="A4BFA196"/>
    <w:rsid w:val="AF9FB142"/>
    <w:rsid w:val="B99B43C8"/>
    <w:rsid w:val="B9EDEBE8"/>
    <w:rsid w:val="BB386C38"/>
    <w:rsid w:val="BB7F7C51"/>
    <w:rsid w:val="BBDF139E"/>
    <w:rsid w:val="BBFFE5E1"/>
    <w:rsid w:val="BE9CCF5F"/>
    <w:rsid w:val="BEBB5B86"/>
    <w:rsid w:val="BEDEC73C"/>
    <w:rsid w:val="BF2FD1C9"/>
    <w:rsid w:val="BFD292C3"/>
    <w:rsid w:val="C7DE05D8"/>
    <w:rsid w:val="CBDEBCF3"/>
    <w:rsid w:val="CBFD8B9B"/>
    <w:rsid w:val="CBFF2D81"/>
    <w:rsid w:val="D2F5D0E3"/>
    <w:rsid w:val="DAFF30BB"/>
    <w:rsid w:val="DD7BD632"/>
    <w:rsid w:val="DDD666C3"/>
    <w:rsid w:val="DDE91BF4"/>
    <w:rsid w:val="DDFF35CA"/>
    <w:rsid w:val="DED19789"/>
    <w:rsid w:val="DF7F6427"/>
    <w:rsid w:val="DF7FFA00"/>
    <w:rsid w:val="DFB38A8D"/>
    <w:rsid w:val="DFEAF6C8"/>
    <w:rsid w:val="EBB819CE"/>
    <w:rsid w:val="EBBF576B"/>
    <w:rsid w:val="EDDDF3B7"/>
    <w:rsid w:val="EE4D2E52"/>
    <w:rsid w:val="EF7B370B"/>
    <w:rsid w:val="EFD335BA"/>
    <w:rsid w:val="F29F9A41"/>
    <w:rsid w:val="F49628EE"/>
    <w:rsid w:val="F4F75A45"/>
    <w:rsid w:val="F5B9BB00"/>
    <w:rsid w:val="F6F97BBD"/>
    <w:rsid w:val="F6FF01A4"/>
    <w:rsid w:val="F6FF969E"/>
    <w:rsid w:val="F73EF8E8"/>
    <w:rsid w:val="F747E8A8"/>
    <w:rsid w:val="F7CFE12E"/>
    <w:rsid w:val="FA6F196D"/>
    <w:rsid w:val="FBDF4283"/>
    <w:rsid w:val="FBEFDD61"/>
    <w:rsid w:val="FCD7824A"/>
    <w:rsid w:val="FDBF9E3A"/>
    <w:rsid w:val="FDE50764"/>
    <w:rsid w:val="FE7D861D"/>
    <w:rsid w:val="FF7125B5"/>
    <w:rsid w:val="FF7788DF"/>
    <w:rsid w:val="FF9F3723"/>
    <w:rsid w:val="FFED4EB0"/>
    <w:rsid w:val="FFFD536E"/>
    <w:rsid w:val="FFFF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sz w:val="21"/>
      <w:szCs w:val="21"/>
    </w:rPr>
  </w:style>
  <w:style w:type="paragraph" w:styleId="6">
    <w:name w:val="index 6"/>
    <w:basedOn w:val="1"/>
    <w:next w:val="1"/>
    <w:unhideWhenUsed/>
    <w:qFormat/>
    <w:uiPriority w:val="99"/>
    <w:pPr>
      <w:ind w:left="2100"/>
    </w:pPr>
  </w:style>
  <w:style w:type="paragraph" w:styleId="7">
    <w:name w:val="Body Text"/>
    <w:basedOn w:val="1"/>
    <w:next w:val="8"/>
    <w:qFormat/>
    <w:uiPriority w:val="0"/>
    <w:rPr>
      <w:rFonts w:eastAsia="仿宋_GB2312"/>
      <w:sz w:val="30"/>
    </w:rPr>
  </w:style>
  <w:style w:type="paragraph" w:styleId="8">
    <w:name w:val="Title"/>
    <w:basedOn w:val="1"/>
    <w:next w:val="1"/>
    <w:qFormat/>
    <w:uiPriority w:val="0"/>
    <w:pPr>
      <w:spacing w:before="240" w:after="60"/>
      <w:jc w:val="center"/>
      <w:outlineLvl w:val="0"/>
    </w:pPr>
    <w:rPr>
      <w:rFonts w:ascii="Arial" w:hAnsi="Arial"/>
      <w:b/>
    </w:rPr>
  </w:style>
  <w:style w:type="paragraph" w:styleId="9">
    <w:name w:val="Body Text Indent"/>
    <w:basedOn w:val="1"/>
    <w:next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widowControl/>
      <w:spacing w:after="100" w:line="276" w:lineRule="auto"/>
      <w:ind w:left="220"/>
      <w:jc w:val="left"/>
      <w:textAlignment w:val="baseline"/>
    </w:pPr>
    <w:rPr>
      <w:rFonts w:ascii="Calibri" w:hAnsi="Calibri" w:eastAsia="宋体" w:cs="Times New Roman"/>
      <w:kern w:val="0"/>
      <w:sz w:val="22"/>
    </w:rPr>
  </w:style>
  <w:style w:type="paragraph" w:styleId="13">
    <w:name w:val="Body Text First Indent"/>
    <w:basedOn w:val="7"/>
    <w:next w:val="1"/>
    <w:qFormat/>
    <w:uiPriority w:val="0"/>
    <w:pPr>
      <w:spacing w:line="360" w:lineRule="auto"/>
      <w:ind w:firstLine="720" w:firstLineChars="200"/>
      <w:jc w:val="left"/>
    </w:pPr>
    <w:rPr>
      <w:rFonts w:ascii="宋体" w:hAnsi="宋体" w:cs="宋体"/>
      <w:sz w:val="28"/>
      <w:szCs w:val="22"/>
    </w:rPr>
  </w:style>
  <w:style w:type="paragraph" w:styleId="14">
    <w:name w:val="Body Text First Indent 2"/>
    <w:basedOn w:val="9"/>
    <w:next w:val="1"/>
    <w:qFormat/>
    <w:uiPriority w:val="0"/>
    <w:pPr>
      <w:ind w:firstLine="420" w:firstLineChars="200"/>
    </w:pPr>
    <w:rPr>
      <w:rFonts w:ascii="Calibri" w:hAnsi="Calibri" w:eastAsia="仿宋_GB2312" w:cs="Times New Roman"/>
      <w:sz w:val="32"/>
      <w:lang w:val="en-US" w:eastAsia="zh-CN" w:bidi="ar-SA"/>
    </w:rPr>
  </w:style>
  <w:style w:type="character" w:styleId="17">
    <w:name w:val="Strong"/>
    <w:basedOn w:val="16"/>
    <w:qFormat/>
    <w:uiPriority w:val="0"/>
    <w:rPr>
      <w:b/>
    </w:rPr>
  </w:style>
  <w:style w:type="character" w:styleId="18">
    <w:name w:val="page number"/>
    <w:basedOn w:val="16"/>
    <w:qFormat/>
    <w:uiPriority w:val="0"/>
  </w:style>
  <w:style w:type="character" w:styleId="19">
    <w:name w:val="Emphasis"/>
    <w:basedOn w:val="16"/>
    <w:qFormat/>
    <w:uiPriority w:val="0"/>
    <w:rPr>
      <w:i/>
    </w:rPr>
  </w:style>
  <w:style w:type="paragraph" w:customStyle="1" w:styleId="20">
    <w:name w:val="Default"/>
    <w:next w:val="6"/>
    <w:qFormat/>
    <w:uiPriority w:val="99"/>
    <w:pPr>
      <w:widowControl w:val="0"/>
      <w:autoSpaceDE w:val="0"/>
      <w:autoSpaceDN w:val="0"/>
      <w:adjustRightInd w:val="0"/>
    </w:pPr>
    <w:rPr>
      <w:rFonts w:ascii="新宋体′...." w:hAnsi="Times New Roman" w:eastAsia="新宋体′...." w:cs="新宋体′...."/>
      <w:color w:val="000000"/>
      <w:sz w:val="24"/>
      <w:szCs w:val="24"/>
      <w:lang w:val="en-US" w:eastAsia="zh-CN" w:bidi="ar-SA"/>
    </w:rPr>
  </w:style>
  <w:style w:type="paragraph" w:customStyle="1" w:styleId="21">
    <w:name w:val="正文A"/>
    <w:basedOn w:val="1"/>
    <w:qFormat/>
    <w:uiPriority w:val="0"/>
    <w:pPr>
      <w:ind w:left="210" w:leftChars="100" w:right="100" w:rightChars="100"/>
    </w:pPr>
    <w:rPr>
      <w:rFonts w:ascii="微软雅黑" w:hAnsi="微软雅黑" w:eastAsia="微软雅黑"/>
      <w:sz w:val="24"/>
    </w:rPr>
  </w:style>
  <w:style w:type="paragraph" w:customStyle="1" w:styleId="22">
    <w:name w:val="正文首缩两字 Char"/>
    <w:basedOn w:val="1"/>
    <w:qFormat/>
    <w:uiPriority w:val="99"/>
    <w:rPr>
      <w:rFonts w:ascii="Verdana" w:hAnsi="Verdana"/>
      <w:bCs/>
    </w:rPr>
  </w:style>
  <w:style w:type="paragraph" w:customStyle="1" w:styleId="23">
    <w:name w:val="BodyText1I"/>
    <w:basedOn w:val="24"/>
    <w:next w:val="25"/>
    <w:qFormat/>
    <w:uiPriority w:val="0"/>
    <w:pPr>
      <w:spacing w:after="120"/>
      <w:ind w:firstLine="100" w:firstLineChars="100"/>
      <w:textAlignment w:val="baseline"/>
    </w:pPr>
  </w:style>
  <w:style w:type="paragraph" w:customStyle="1" w:styleId="24">
    <w:name w:val="BodyText"/>
    <w:basedOn w:val="1"/>
    <w:next w:val="8"/>
    <w:qFormat/>
    <w:uiPriority w:val="99"/>
    <w:rPr>
      <w:sz w:val="30"/>
      <w:szCs w:val="24"/>
    </w:rPr>
  </w:style>
  <w:style w:type="paragraph" w:customStyle="1" w:styleId="25">
    <w:name w:val="PlainText"/>
    <w:basedOn w:val="1"/>
    <w:qFormat/>
    <w:uiPriority w:val="0"/>
    <w:rPr>
      <w:rFonts w:ascii="宋体" w:hAnsi="Courier New" w:eastAsia="宋体"/>
    </w:rPr>
  </w:style>
  <w:style w:type="character" w:customStyle="1" w:styleId="2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character" w:customStyle="1" w:styleId="28">
    <w:name w:val="font51"/>
    <w:basedOn w:val="16"/>
    <w:qFormat/>
    <w:uiPriority w:val="0"/>
    <w:rPr>
      <w:rFonts w:ascii="仿宋_GB2312" w:eastAsia="仿宋_GB2312" w:cs="仿宋_GB2312"/>
      <w:color w:val="000000"/>
      <w:sz w:val="32"/>
      <w:szCs w:val="32"/>
      <w:u w:val="none"/>
    </w:rPr>
  </w:style>
  <w:style w:type="character" w:customStyle="1" w:styleId="29">
    <w:name w:val="font91"/>
    <w:basedOn w:val="16"/>
    <w:qFormat/>
    <w:uiPriority w:val="0"/>
    <w:rPr>
      <w:rFonts w:hint="default" w:ascii="Times New Roman" w:hAnsi="Times New Roman" w:cs="Times New Roman"/>
      <w:color w:val="000000"/>
      <w:sz w:val="32"/>
      <w:szCs w:val="32"/>
      <w:u w:val="none"/>
    </w:rPr>
  </w:style>
  <w:style w:type="character" w:customStyle="1" w:styleId="30">
    <w:name w:val="font41"/>
    <w:basedOn w:val="16"/>
    <w:qFormat/>
    <w:uiPriority w:val="0"/>
    <w:rPr>
      <w:rFonts w:hint="eastAsia" w:ascii="仿宋_GB2312" w:eastAsia="仿宋_GB2312" w:cs="仿宋_GB2312"/>
      <w:color w:val="000000"/>
      <w:sz w:val="32"/>
      <w:szCs w:val="32"/>
      <w:u w:val="none"/>
    </w:rPr>
  </w:style>
  <w:style w:type="character" w:customStyle="1" w:styleId="31">
    <w:name w:val="font31"/>
    <w:basedOn w:val="16"/>
    <w:qFormat/>
    <w:uiPriority w:val="0"/>
    <w:rPr>
      <w:rFonts w:hint="default" w:ascii="Times New Roman" w:hAnsi="Times New Roman" w:cs="Times New Roman"/>
      <w:color w:val="000000"/>
      <w:sz w:val="32"/>
      <w:szCs w:val="32"/>
      <w:u w:val="none"/>
    </w:rPr>
  </w:style>
  <w:style w:type="character" w:customStyle="1" w:styleId="32">
    <w:name w:val="font81"/>
    <w:basedOn w:val="16"/>
    <w:qFormat/>
    <w:uiPriority w:val="0"/>
    <w:rPr>
      <w:rFonts w:ascii="仿宋_GB2312" w:eastAsia="仿宋_GB2312" w:cs="仿宋_GB2312"/>
      <w:color w:val="000000"/>
      <w:sz w:val="32"/>
      <w:szCs w:val="32"/>
      <w:u w:val="none"/>
    </w:rPr>
  </w:style>
  <w:style w:type="character" w:customStyle="1" w:styleId="33">
    <w:name w:val="font71"/>
    <w:basedOn w:val="16"/>
    <w:qFormat/>
    <w:uiPriority w:val="0"/>
    <w:rPr>
      <w:rFonts w:hint="default" w:ascii="Times New Roman" w:hAnsi="Times New Roman" w:cs="Times New Roman"/>
      <w:color w:val="000000"/>
      <w:sz w:val="32"/>
      <w:szCs w:val="32"/>
      <w:u w:val="none"/>
    </w:rPr>
  </w:style>
  <w:style w:type="character" w:customStyle="1" w:styleId="34">
    <w:name w:val="font61"/>
    <w:basedOn w:val="16"/>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8896</Words>
  <Characters>9129</Characters>
  <Lines>0</Lines>
  <Paragraphs>0</Paragraphs>
  <TotalTime>9</TotalTime>
  <ScaleCrop>false</ScaleCrop>
  <LinksUpToDate>false</LinksUpToDate>
  <CharactersWithSpaces>9166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2023-12-20T17:06:00Z</dcterms:created>
  <dc:creator>长草颜团子。</dc:creator>
  <cp:lastModifiedBy>江</cp:lastModifiedBy>
  <cp:lastPrinted>2026-05-01T16:34:00Z</cp:lastPrinted>
  <dcterms:modified xsi:type="dcterms:W3CDTF">2026-06-01T09:14:31Z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C7F037B8E97142C886EE2A667A3769F1_13</vt:lpwstr>
  </property>
  <property fmtid="{D5CDD505-2E9C-101B-9397-08002B2CF9AE}" pid="4" name="KSOTemplateDocerSaveRecord">
    <vt:lpwstr>eyJoZGlkIjoiZmY4MWM4NGQxMThlZTYzZGZiNzRiMWYwZDQ0MjQxMDgiLCJ1c2VySWQiOiI2OTE3NTU2MDMifQ==</vt:lpwstr>
  </property>
</Properties>
</file>