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Style w:val="7"/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Style w:val="7"/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</w:t>
      </w:r>
      <w:r>
        <w:rPr>
          <w:rStyle w:val="7"/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Style w:val="7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Style w:val="7"/>
          <w:sz w:val="44"/>
          <w:szCs w:val="44"/>
        </w:rPr>
      </w:pPr>
      <w:r>
        <w:rPr>
          <w:rStyle w:val="7"/>
          <w:sz w:val="44"/>
          <w:szCs w:val="44"/>
        </w:rPr>
        <w:t>柳江区落实</w:t>
      </w:r>
      <w:r>
        <w:rPr>
          <w:rStyle w:val="8"/>
          <w:sz w:val="44"/>
          <w:szCs w:val="44"/>
        </w:rPr>
        <w:t>“</w:t>
      </w:r>
      <w:r>
        <w:rPr>
          <w:rStyle w:val="7"/>
          <w:sz w:val="44"/>
          <w:szCs w:val="44"/>
        </w:rPr>
        <w:t>雨露计划</w:t>
      </w:r>
      <w:r>
        <w:rPr>
          <w:rStyle w:val="8"/>
          <w:sz w:val="44"/>
          <w:szCs w:val="44"/>
        </w:rPr>
        <w:t>+”</w:t>
      </w:r>
      <w:r>
        <w:rPr>
          <w:rStyle w:val="7"/>
          <w:sz w:val="44"/>
          <w:szCs w:val="44"/>
        </w:rPr>
        <w:t>促进脱贫家庭</w:t>
      </w:r>
      <w:r>
        <w:rPr>
          <w:rStyle w:val="8"/>
          <w:sz w:val="44"/>
          <w:szCs w:val="44"/>
        </w:rPr>
        <w:br w:type="textWrapping"/>
      </w:r>
      <w:r>
        <w:rPr>
          <w:rStyle w:val="7"/>
          <w:sz w:val="44"/>
          <w:szCs w:val="44"/>
        </w:rPr>
        <w:t>毕业生就业任务表</w:t>
      </w:r>
    </w:p>
    <w:tbl>
      <w:tblPr>
        <w:tblStyle w:val="6"/>
        <w:tblpPr w:leftFromText="180" w:rightFromText="180" w:vertAnchor="page" w:horzAnchor="page" w:tblpX="1594" w:tblpY="4161"/>
        <w:tblOverlap w:val="never"/>
        <w:tblW w:w="846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18"/>
        <w:gridCol w:w="1391"/>
        <w:gridCol w:w="1314"/>
        <w:gridCol w:w="1313"/>
        <w:gridCol w:w="1792"/>
        <w:gridCol w:w="223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 w:val="22"/>
                <w:szCs w:val="22"/>
              </w:rPr>
            </w:pPr>
            <w:bookmarkStart w:id="0" w:name="OLE_LINK1" w:colFirst="0" w:colLast="4"/>
            <w:r>
              <w:rPr>
                <w:rStyle w:val="9"/>
                <w:rFonts w:hint="default"/>
              </w:rPr>
              <w:t>序号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rStyle w:val="9"/>
                <w:rFonts w:hint="default"/>
              </w:rPr>
              <w:t>单位名称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rStyle w:val="9"/>
                <w:rFonts w:hint="default"/>
              </w:rPr>
              <w:t>推荐上岗</w:t>
            </w:r>
            <w:r>
              <w:rPr>
                <w:rStyle w:val="10"/>
              </w:rPr>
              <w:br w:type="textWrapping"/>
            </w:r>
            <w:r>
              <w:rPr>
                <w:rStyle w:val="9"/>
                <w:rFonts w:hint="default"/>
              </w:rPr>
              <w:t>任务数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rStyle w:val="9"/>
                <w:rFonts w:hint="default"/>
              </w:rPr>
              <w:t>对应学科</w:t>
            </w:r>
            <w:r>
              <w:rPr>
                <w:rStyle w:val="10"/>
              </w:rPr>
              <w:br w:type="textWrapping"/>
            </w:r>
            <w:r>
              <w:rPr>
                <w:rStyle w:val="9"/>
                <w:rFonts w:hint="default"/>
              </w:rPr>
              <w:t>毕业生人数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rStyle w:val="9"/>
                <w:rFonts w:hint="default"/>
              </w:rPr>
              <w:t>学科类型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rStyle w:val="9"/>
                <w:rFonts w:hint="default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1"/>
                <w:rFonts w:hint="default"/>
              </w:rPr>
              <w:t>司法局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2"/>
                <w:rFonts w:hint="default"/>
              </w:rPr>
              <w:t>法学类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1"/>
                <w:rFonts w:hint="default"/>
              </w:rPr>
              <w:t>住建局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3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17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2"/>
                <w:rFonts w:hint="default"/>
              </w:rPr>
              <w:t>工程类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1"/>
                <w:rFonts w:hint="default"/>
              </w:rPr>
              <w:t>自然资源局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3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1"/>
                <w:rFonts w:hint="default"/>
              </w:rPr>
              <w:t>水利局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3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1"/>
                <w:rFonts w:hint="default"/>
              </w:rPr>
              <w:t>人社局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313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792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2"/>
                <w:rFonts w:hint="default"/>
              </w:rPr>
              <w:t>行政管理类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1"/>
                <w:rFonts w:hint="default"/>
              </w:rPr>
              <w:t>民政局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31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1"/>
                <w:rFonts w:hint="default"/>
              </w:rPr>
              <w:t>城管局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3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7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2"/>
                <w:rFonts w:hint="default"/>
              </w:rPr>
              <w:t>环境保护类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1"/>
                <w:rFonts w:hint="default"/>
              </w:rPr>
              <w:t>环卫站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3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1"/>
                <w:rFonts w:hint="default"/>
              </w:rPr>
              <w:t>工信局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31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84</w:t>
            </w:r>
          </w:p>
        </w:tc>
        <w:tc>
          <w:tcPr>
            <w:tcW w:w="179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2"/>
                <w:rFonts w:hint="default"/>
              </w:rPr>
              <w:t>机械类</w:t>
            </w:r>
            <w:r>
              <w:rPr>
                <w:rStyle w:val="13"/>
              </w:rPr>
              <w:br w:type="textWrapping"/>
            </w:r>
            <w:r>
              <w:rPr>
                <w:rStyle w:val="12"/>
                <w:rFonts w:hint="default"/>
              </w:rPr>
              <w:t>计算机通讯类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1"/>
                <w:rFonts w:hint="default"/>
              </w:rPr>
              <w:t>开发区管委会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31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1"/>
                <w:rFonts w:hint="default"/>
              </w:rPr>
              <w:t>交通局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31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179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2"/>
                <w:rFonts w:hint="default"/>
              </w:rPr>
              <w:t>交通运输类</w:t>
            </w:r>
            <w:r>
              <w:rPr>
                <w:rStyle w:val="13"/>
              </w:rPr>
              <w:br w:type="textWrapping"/>
            </w:r>
            <w:r>
              <w:rPr>
                <w:rStyle w:val="12"/>
                <w:rFonts w:hint="default"/>
              </w:rPr>
              <w:t>物流类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1"/>
                <w:rFonts w:hint="default"/>
              </w:rPr>
              <w:t>商务局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31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1"/>
                <w:rFonts w:hint="default"/>
              </w:rPr>
              <w:t>教育局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55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2"/>
                <w:rFonts w:hint="default"/>
              </w:rPr>
              <w:t>教育类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1"/>
                <w:rFonts w:hint="default"/>
              </w:rPr>
              <w:t>发改局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3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71</w:t>
            </w:r>
          </w:p>
        </w:tc>
        <w:tc>
          <w:tcPr>
            <w:tcW w:w="17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2"/>
                <w:rFonts w:hint="default"/>
              </w:rPr>
              <w:t>经济管理类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1"/>
                <w:rFonts w:hint="default"/>
              </w:rPr>
              <w:t>城投公司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3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1"/>
                <w:rFonts w:hint="default"/>
              </w:rPr>
              <w:t>财政局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3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1"/>
                <w:rFonts w:hint="default"/>
              </w:rPr>
              <w:t>投资促进局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3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1"/>
                <w:rFonts w:hint="default"/>
              </w:rPr>
              <w:t>新城管委会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3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1"/>
                <w:rFonts w:hint="default"/>
              </w:rPr>
              <w:t>文体广电旅游局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2"/>
                <w:rFonts w:hint="default"/>
              </w:rPr>
              <w:t>旅游管理类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1"/>
                <w:rFonts w:hint="default"/>
              </w:rPr>
              <w:t>农业农村局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2"/>
                <w:rFonts w:hint="default"/>
              </w:rPr>
              <w:t>农学类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1"/>
                <w:rFonts w:hint="default"/>
              </w:rPr>
              <w:t>市场监督管理局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2"/>
                <w:rFonts w:hint="default"/>
              </w:rPr>
              <w:t>食品类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1"/>
                <w:rFonts w:hint="default"/>
              </w:rPr>
              <w:t>融媒体中心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2"/>
                <w:rFonts w:hint="default"/>
              </w:rPr>
              <w:t>艺术设计类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1"/>
                <w:rFonts w:hint="default"/>
              </w:rPr>
              <w:t>卫健局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3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17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2"/>
                <w:rFonts w:hint="default"/>
              </w:rPr>
              <w:t>医学类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1"/>
                <w:rFonts w:hint="default"/>
              </w:rPr>
              <w:t>医保局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3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1"/>
                <w:rFonts w:hint="default"/>
              </w:rPr>
              <w:t>乡村振兴局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131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2"/>
                <w:rFonts w:hint="default"/>
              </w:rPr>
              <w:t>全学科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1"/>
                <w:rFonts w:hint="default"/>
              </w:rPr>
              <w:t>用于各镇乡村振兴信息员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8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1"/>
                <w:rFonts w:hint="default"/>
              </w:rPr>
              <w:t>合计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169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384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bookmarkEnd w:id="0"/>
    </w:tbl>
    <w:p>
      <w:pPr>
        <w:pStyle w:val="2"/>
        <w:rPr>
          <w:rFonts w:hint="eastAsia"/>
          <w:lang w:val="en-US" w:eastAsia="zh-CN"/>
        </w:rPr>
        <w:sectPr>
          <w:footerReference r:id="rId3" w:type="default"/>
          <w:pgSz w:w="11906" w:h="16838"/>
          <w:pgMar w:top="1701" w:right="1474" w:bottom="1984" w:left="1587" w:header="851" w:footer="992" w:gutter="0"/>
          <w:cols w:space="0" w:num="1"/>
          <w:rtlGutter w:val="0"/>
          <w:docGrid w:type="lines" w:linePitch="313" w:charSpace="0"/>
        </w:sectPr>
      </w:pPr>
    </w:p>
    <w:p>
      <w:pPr>
        <w:pStyle w:val="3"/>
        <w:rPr>
          <w:rStyle w:val="7"/>
          <w:rFonts w:hint="default" w:ascii="Times New Roman" w:hAnsi="Times New Roman" w:eastAsia="仿宋_GB2312" w:cs="Times New Roman"/>
          <w:caps w:val="0"/>
          <w:spacing w:val="0"/>
          <w:kern w:val="2"/>
          <w:sz w:val="32"/>
          <w:szCs w:val="32"/>
          <w:lang w:val="en-US" w:eastAsia="zh-CN" w:bidi="ar-SA"/>
        </w:rPr>
      </w:pPr>
      <w:r>
        <w:rPr>
          <w:rStyle w:val="7"/>
          <w:rFonts w:hint="eastAsia" w:ascii="仿宋_GB2312" w:hAnsi="仿宋_GB2312" w:eastAsia="仿宋_GB2312" w:cs="仿宋_GB2312"/>
          <w:caps w:val="0"/>
          <w:spacing w:val="0"/>
          <w:kern w:val="2"/>
          <w:sz w:val="32"/>
          <w:szCs w:val="32"/>
          <w:lang w:val="en-US" w:eastAsia="zh-CN" w:bidi="ar-SA"/>
        </w:rPr>
        <w:t>附件</w:t>
      </w:r>
      <w:r>
        <w:rPr>
          <w:rStyle w:val="7"/>
          <w:rFonts w:hint="default" w:ascii="Times New Roman" w:hAnsi="Times New Roman" w:eastAsia="仿宋_GB2312" w:cs="Times New Roman"/>
          <w:caps w:val="0"/>
          <w:spacing w:val="0"/>
          <w:kern w:val="2"/>
          <w:sz w:val="32"/>
          <w:szCs w:val="32"/>
          <w:lang w:val="en-US" w:eastAsia="zh-CN" w:bidi="ar-SA"/>
        </w:rPr>
        <w:t>2</w:t>
      </w:r>
    </w:p>
    <w:p>
      <w:pPr>
        <w:adjustRightInd w:val="0"/>
        <w:snapToGrid w:val="0"/>
        <w:spacing w:line="560" w:lineRule="exact"/>
        <w:ind w:right="210" w:rightChars="100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</w:p>
    <w:p>
      <w:pPr>
        <w:adjustRightInd w:val="0"/>
        <w:snapToGrid w:val="0"/>
        <w:spacing w:line="560" w:lineRule="exact"/>
        <w:ind w:right="210" w:rightChars="100"/>
        <w:jc w:val="center"/>
        <w:rPr>
          <w:rFonts w:eastAsia="仿宋_GB2312"/>
          <w:spacing w:val="-28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柳江区“雨露计划+”促进脱贫家庭毕业生就业完成情况表</w:t>
      </w:r>
    </w:p>
    <w:tbl>
      <w:tblPr>
        <w:tblStyle w:val="6"/>
        <w:tblpPr w:leftFromText="180" w:rightFromText="180" w:vertAnchor="text" w:horzAnchor="page" w:tblpX="1613" w:tblpY="441"/>
        <w:tblOverlap w:val="never"/>
        <w:tblW w:w="13988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0"/>
        <w:gridCol w:w="1215"/>
        <w:gridCol w:w="2415"/>
        <w:gridCol w:w="1140"/>
        <w:gridCol w:w="1605"/>
        <w:gridCol w:w="2925"/>
        <w:gridCol w:w="3878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联系手机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上岗单位名称</w:t>
            </w:r>
          </w:p>
        </w:tc>
        <w:tc>
          <w:tcPr>
            <w:tcW w:w="3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3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3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3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3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3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3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hint="eastAsia"/>
          <w:lang w:val="en-US" w:eastAsia="zh-CN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 xml:space="preserve"> 填报单位：</w:t>
      </w:r>
    </w:p>
    <w:p>
      <w:pPr>
        <w:pStyle w:val="2"/>
      </w:pPr>
      <w:r>
        <w:rPr>
          <w:rFonts w:hint="eastAsia"/>
          <w:lang w:val="en-US" w:eastAsia="zh-CN"/>
        </w:rPr>
        <w:t xml:space="preserve"> </w:t>
      </w:r>
      <w:r>
        <w:rPr>
          <w:rFonts w:hint="eastAsia"/>
          <w:lang w:eastAsia="zh-CN"/>
        </w:rPr>
        <w:t>填报日期</w:t>
      </w:r>
      <w:r>
        <w:rPr>
          <w:rFonts w:hint="eastAsia"/>
          <w:lang w:val="en-US" w:eastAsia="zh-CN"/>
        </w:rPr>
        <w:t>:</w:t>
      </w:r>
      <w:bookmarkStart w:id="1" w:name="_GoBack"/>
      <w:bookmarkEnd w:id="1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-47625</wp:posOffset>
              </wp:positionV>
              <wp:extent cx="520700" cy="27178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0700" cy="2717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3.75pt;height:21.4pt;width:41pt;mso-position-horizontal:outside;mso-position-horizontal-relative:margin;z-index:251659264;mso-width-relative:page;mso-height-relative:page;" filled="f" stroked="f" coordsize="21600,21600" o:gfxdata="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AQ+NXX1QAAAAUB&#10;AAAPAAAAAAAAAAEAIAAAACIAAABkcnMvZG93bnJldi54bWxQSwECFAAUAAAACACHTuJAnkKv+B4C&#10;AAAhBAAADgAAAAAAAAABACAAAAAkAQAAZHJzL2Uyb0RvYy54bWxQSwUGAAAAAAYABgBZAQAAtAUA&#10;AAAA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4"/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3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AAD6BD3"/>
    <w:rsid w:val="252E62F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iPriority w:val="0"/>
    <w:rPr>
      <w:rFonts w:hint="eastAsia" w:ascii="仿宋_GB2312" w:hAnsi="仿宋_GB2312" w:eastAsia="仿宋_GB2312" w:cs="仿宋_GB2312"/>
      <w:sz w:val="32"/>
      <w:szCs w:val="32"/>
    </w:rPr>
  </w:style>
  <w:style w:type="paragraph" w:styleId="3">
    <w:name w:val="Salutation"/>
    <w:basedOn w:val="1"/>
    <w:next w:val="1"/>
    <w:uiPriority w:val="0"/>
    <w:rPr>
      <w:rFonts w:ascii="Cambria" w:hAnsi="Cambria"/>
      <w:caps/>
      <w:color w:val="632423"/>
      <w:spacing w:val="50"/>
      <w:kern w:val="0"/>
      <w:sz w:val="44"/>
      <w:szCs w:val="44"/>
      <w:lang w:eastAsia="en-US" w:bidi="en-US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7">
    <w:name w:val="font61"/>
    <w:basedOn w:val="5"/>
    <w:qFormat/>
    <w:uiPriority w:val="0"/>
    <w:rPr>
      <w:rFonts w:ascii="方正小标宋简体" w:hAnsi="方正小标宋简体" w:eastAsia="方正小标宋简体" w:cs="方正小标宋简体"/>
      <w:color w:val="000000"/>
      <w:sz w:val="48"/>
      <w:szCs w:val="48"/>
      <w:u w:val="none"/>
    </w:rPr>
  </w:style>
  <w:style w:type="character" w:customStyle="1" w:styleId="8">
    <w:name w:val="font81"/>
    <w:basedOn w:val="5"/>
    <w:qFormat/>
    <w:uiPriority w:val="0"/>
    <w:rPr>
      <w:rFonts w:hint="default" w:ascii="Times New Roman" w:hAnsi="Times New Roman" w:cs="Times New Roman"/>
      <w:color w:val="000000"/>
      <w:sz w:val="48"/>
      <w:szCs w:val="48"/>
      <w:u w:val="none"/>
    </w:rPr>
  </w:style>
  <w:style w:type="character" w:customStyle="1" w:styleId="9">
    <w:name w:val="font11"/>
    <w:basedOn w:val="5"/>
    <w:qFormat/>
    <w:uiPriority w:val="0"/>
    <w:rPr>
      <w:rFonts w:hint="eastAsia" w:ascii="宋体" w:hAnsi="宋体" w:eastAsia="宋体" w:cs="宋体"/>
      <w:b/>
      <w:color w:val="000000"/>
      <w:sz w:val="22"/>
      <w:szCs w:val="22"/>
      <w:u w:val="none"/>
    </w:rPr>
  </w:style>
  <w:style w:type="character" w:customStyle="1" w:styleId="10">
    <w:name w:val="font21"/>
    <w:basedOn w:val="5"/>
    <w:qFormat/>
    <w:uiPriority w:val="0"/>
    <w:rPr>
      <w:rFonts w:hint="default" w:ascii="Times New Roman" w:hAnsi="Times New Roman" w:cs="Times New Roman"/>
      <w:b/>
      <w:color w:val="000000"/>
      <w:sz w:val="22"/>
      <w:szCs w:val="22"/>
      <w:u w:val="none"/>
    </w:rPr>
  </w:style>
  <w:style w:type="character" w:customStyle="1" w:styleId="11">
    <w:name w:val="font01"/>
    <w:basedOn w:val="5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2">
    <w:name w:val="font101"/>
    <w:basedOn w:val="5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3">
    <w:name w:val="font31"/>
    <w:basedOn w:val="5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lenovo2020</dc:creator>
  <cp:lastModifiedBy>区实施乡村振兴战略指挥部办公室</cp:lastModifiedBy>
  <dcterms:modified xsi:type="dcterms:W3CDTF">2022-12-12T07:52:37Z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