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snapToGrid/>
        <w:spacing w:before="0" w:line="560" w:lineRule="exact"/>
        <w:ind w:right="0"/>
        <w:jc w:val="center"/>
        <w:textAlignment w:val="auto"/>
        <w:rPr>
          <w:rFonts w:hint="default" w:ascii="Times New Roman" w:hAnsi="Times New Roman" w:eastAsia="仿宋" w:cs="Times New Roman"/>
          <w:b w:val="0"/>
          <w:i w:val="0"/>
          <w:color w:val="000000"/>
          <w:kern w:val="0"/>
          <w:sz w:val="32"/>
          <w:lang w:eastAsia="en-US"/>
        </w:rPr>
      </w:pPr>
      <w:r>
        <w:rPr>
          <w:rFonts w:hint="eastAsia" w:ascii="方正小标宋简体" w:hAnsi="方正小标宋简体" w:eastAsia="方正小标宋简体" w:cs="方正小标宋简体"/>
          <w:b w:val="0"/>
          <w:i w:val="0"/>
          <w:color w:val="000000"/>
          <w:kern w:val="0"/>
          <w:sz w:val="44"/>
          <w:szCs w:val="44"/>
          <w:lang w:eastAsia="en-US"/>
        </w:rPr>
        <w:t>柳州市柳江区农村地区疫情监测排查工作方案</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 w:cs="Times New Roman"/>
          <w:b w:val="0"/>
          <w:i w:val="0"/>
          <w:color w:val="000000"/>
          <w:kern w:val="0"/>
          <w:sz w:val="32"/>
          <w:lang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bCs/>
          <w:color w:val="000000"/>
          <w:spacing w:val="6"/>
          <w:kern w:val="0"/>
          <w:sz w:val="32"/>
          <w:szCs w:val="32"/>
          <w:lang w:eastAsia="en-US"/>
        </w:rPr>
      </w:pPr>
      <w:r>
        <w:rPr>
          <w:rFonts w:hint="default" w:ascii="Times New Roman" w:hAnsi="Times New Roman" w:eastAsia="仿宋_GB2312" w:cs="Times New Roman"/>
          <w:bCs/>
          <w:color w:val="000000"/>
          <w:spacing w:val="6"/>
          <w:kern w:val="0"/>
          <w:sz w:val="32"/>
          <w:szCs w:val="32"/>
          <w:lang w:eastAsia="en-US"/>
        </w:rPr>
        <w:t>目前，国家层面通过全国防止返贫监测和衔接推进乡村振兴信息系统（以下简称“全国系统”）建立了农村地区疫情防控数据调度机制，为确保上报数据质量，找准重点人群，及时准确掌握各地农村地区疫情防控情况，推动疫情防控工作有效开展。结合我区实际，特制订本方案。</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 w:cs="Times New Roman"/>
          <w:b w:val="0"/>
          <w:i w:val="0"/>
          <w:color w:val="000000"/>
          <w:kern w:val="0"/>
          <w:sz w:val="32"/>
          <w:lang w:eastAsia="en-US"/>
        </w:rPr>
      </w:pPr>
      <w:r>
        <w:rPr>
          <w:rFonts w:hint="eastAsia" w:ascii="黑体" w:hAnsi="黑体" w:eastAsia="黑体" w:cs="黑体"/>
          <w:b w:val="0"/>
          <w:i w:val="0"/>
          <w:color w:val="000000"/>
          <w:kern w:val="0"/>
          <w:sz w:val="32"/>
          <w:lang w:eastAsia="en-US"/>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bCs/>
          <w:color w:val="000000"/>
          <w:spacing w:val="6"/>
          <w:kern w:val="0"/>
          <w:sz w:val="32"/>
          <w:szCs w:val="32"/>
          <w:lang w:eastAsia="en-US"/>
        </w:rPr>
      </w:pPr>
      <w:r>
        <w:rPr>
          <w:rFonts w:hint="default" w:ascii="Times New Roman" w:hAnsi="Times New Roman" w:eastAsia="仿宋_GB2312" w:cs="Times New Roman"/>
          <w:bCs/>
          <w:color w:val="000000"/>
          <w:spacing w:val="6"/>
          <w:kern w:val="0"/>
          <w:sz w:val="32"/>
          <w:szCs w:val="32"/>
          <w:lang w:eastAsia="en-US"/>
        </w:rPr>
        <w:t>（一）采集农村地区新冠疫情防控重点人员情况，填报村组内有基础性疾病的老年人、残疾人、孕产妇、孤寡老人和孤儿、事实无人抚养儿童、留守儿童等人员，建立防控重点人员信息库，确保困难群众生活保障。</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64" w:firstLineChars="200"/>
        <w:jc w:val="both"/>
        <w:textAlignment w:val="auto"/>
        <w:rPr>
          <w:rFonts w:hint="default" w:ascii="Times New Roman" w:hAnsi="Times New Roman" w:eastAsia="仿宋" w:cs="Times New Roman"/>
          <w:b w:val="0"/>
          <w:i w:val="0"/>
          <w:color w:val="000000"/>
          <w:kern w:val="0"/>
          <w:sz w:val="32"/>
          <w:lang w:eastAsia="en-US"/>
        </w:rPr>
      </w:pPr>
      <w:r>
        <w:rPr>
          <w:rFonts w:hint="default" w:ascii="Times New Roman" w:hAnsi="Times New Roman" w:eastAsia="仿宋_GB2312" w:cs="Times New Roman"/>
          <w:bCs/>
          <w:color w:val="000000"/>
          <w:spacing w:val="6"/>
          <w:kern w:val="0"/>
          <w:sz w:val="32"/>
          <w:szCs w:val="32"/>
          <w:lang w:eastAsia="en-US"/>
        </w:rPr>
        <w:t>（二）采集农村地区新冠病毒感染情况，做好农村地区疫情防控监测排查，及时、准确、全面掌握新冠疫情防控动态。</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黑体" w:hAnsi="黑体" w:eastAsia="黑体" w:cs="黑体"/>
          <w:b w:val="0"/>
          <w:i w:val="0"/>
          <w:color w:val="000000"/>
          <w:kern w:val="0"/>
          <w:sz w:val="32"/>
          <w:lang w:eastAsia="en-US"/>
        </w:rPr>
      </w:pPr>
      <w:r>
        <w:rPr>
          <w:rFonts w:hint="eastAsia" w:ascii="黑体" w:hAnsi="黑体" w:eastAsia="黑体" w:cs="黑体"/>
          <w:b w:val="0"/>
          <w:i w:val="0"/>
          <w:color w:val="000000"/>
          <w:kern w:val="0"/>
          <w:sz w:val="32"/>
          <w:lang w:eastAsia="en-US"/>
        </w:rPr>
        <w:t>二、工作内容</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64" w:firstLineChars="200"/>
        <w:jc w:val="both"/>
        <w:textAlignment w:val="auto"/>
        <w:rPr>
          <w:rFonts w:hint="default" w:ascii="Times New Roman" w:hAnsi="Times New Roman" w:eastAsia="仿宋_GB2312" w:cs="Times New Roman"/>
          <w:bCs/>
          <w:color w:val="000000"/>
          <w:spacing w:val="6"/>
          <w:kern w:val="0"/>
          <w:sz w:val="32"/>
          <w:szCs w:val="32"/>
          <w:lang w:eastAsia="en-US"/>
        </w:rPr>
      </w:pPr>
      <w:r>
        <w:rPr>
          <w:rFonts w:hint="default" w:ascii="Times New Roman" w:hAnsi="Times New Roman" w:eastAsia="仿宋_GB2312" w:cs="Times New Roman"/>
          <w:bCs/>
          <w:color w:val="000000"/>
          <w:spacing w:val="6"/>
          <w:kern w:val="0"/>
          <w:sz w:val="32"/>
          <w:szCs w:val="32"/>
          <w:lang w:eastAsia="en-US"/>
        </w:rPr>
        <w:t>（一）一次性采集常住人口数、已接种疫苗人员、重点人员、村组专人对重点人群联系情况、村卫生室基础设施情况等。</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64" w:firstLineChars="200"/>
        <w:jc w:val="both"/>
        <w:textAlignment w:val="auto"/>
        <w:rPr>
          <w:rFonts w:hint="default" w:ascii="Times New Roman" w:hAnsi="Times New Roman" w:eastAsia="仿宋_GB2312" w:cs="Times New Roman"/>
          <w:bCs/>
          <w:color w:val="000000"/>
          <w:spacing w:val="6"/>
          <w:kern w:val="0"/>
          <w:sz w:val="32"/>
          <w:szCs w:val="32"/>
          <w:lang w:eastAsia="en-US"/>
        </w:rPr>
      </w:pPr>
      <w:r>
        <w:rPr>
          <w:rFonts w:hint="default" w:ascii="Times New Roman" w:hAnsi="Times New Roman" w:eastAsia="仿宋_GB2312" w:cs="Times New Roman"/>
          <w:bCs/>
          <w:color w:val="000000"/>
          <w:spacing w:val="6"/>
          <w:kern w:val="0"/>
          <w:sz w:val="32"/>
          <w:szCs w:val="32"/>
          <w:lang w:eastAsia="en-US"/>
        </w:rPr>
        <w:t>（二）动态采集发生重症人员、发生病亡人员、村卫生室接 诊新冠病毒感染人员以及转诊人员、返乡人员等。</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黑体" w:hAnsi="黑体" w:eastAsia="黑体" w:cs="黑体"/>
          <w:b w:val="0"/>
          <w:i w:val="0"/>
          <w:color w:val="000000"/>
          <w:kern w:val="0"/>
          <w:sz w:val="32"/>
          <w:lang w:eastAsia="en-US"/>
        </w:rPr>
      </w:pPr>
      <w:r>
        <w:rPr>
          <w:rFonts w:hint="default" w:ascii="黑体" w:hAnsi="黑体" w:eastAsia="黑体" w:cs="黑体"/>
          <w:b w:val="0"/>
          <w:i w:val="0"/>
          <w:color w:val="000000"/>
          <w:kern w:val="0"/>
          <w:sz w:val="32"/>
          <w:lang w:eastAsia="en-US"/>
        </w:rPr>
        <w:t>三、工作安排</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default" w:ascii="Times New Roman" w:hAnsi="Times New Roman" w:eastAsia="仿宋" w:cs="Times New Roman"/>
          <w:b w:val="0"/>
          <w:i w:val="0"/>
          <w:color w:val="000000"/>
          <w:kern w:val="0"/>
          <w:sz w:val="32"/>
          <w:lang w:eastAsia="en-US"/>
        </w:rPr>
      </w:pPr>
      <w:r>
        <w:rPr>
          <w:rFonts w:hint="eastAsia" w:ascii="楷体" w:hAnsi="楷体" w:eastAsia="楷体" w:cs="楷体"/>
          <w:b w:val="0"/>
          <w:i w:val="0"/>
          <w:color w:val="000000"/>
          <w:kern w:val="0"/>
          <w:sz w:val="32"/>
          <w:lang w:eastAsia="en-US"/>
        </w:rPr>
        <w:t>（一）信息采集工作部署和培训</w:t>
      </w:r>
      <w:r>
        <w:rPr>
          <w:rFonts w:hint="default" w:ascii="Times New Roman" w:hAnsi="Times New Roman" w:eastAsia="仿宋" w:cs="Times New Roman"/>
          <w:b w:val="0"/>
          <w:i w:val="0"/>
          <w:color w:val="000000"/>
          <w:kern w:val="0"/>
          <w:sz w:val="32"/>
          <w:lang w:eastAsia="en-US"/>
        </w:rPr>
        <w:t xml:space="preserve"> </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64" w:firstLineChars="200"/>
        <w:jc w:val="both"/>
        <w:textAlignment w:val="auto"/>
        <w:rPr>
          <w:rFonts w:hint="default" w:ascii="Times New Roman" w:hAnsi="Times New Roman" w:eastAsia="仿宋_GB2312" w:cs="Times New Roman"/>
          <w:bCs/>
          <w:color w:val="000000"/>
          <w:spacing w:val="6"/>
          <w:kern w:val="0"/>
          <w:sz w:val="32"/>
          <w:szCs w:val="32"/>
          <w:lang w:eastAsia="en-US"/>
        </w:rPr>
      </w:pPr>
      <w:r>
        <w:rPr>
          <w:rFonts w:hint="eastAsia" w:ascii="Times New Roman" w:hAnsi="Times New Roman" w:eastAsia="仿宋_GB2312" w:cs="Times New Roman"/>
          <w:bCs/>
          <w:color w:val="000000"/>
          <w:spacing w:val="6"/>
          <w:kern w:val="0"/>
          <w:sz w:val="32"/>
          <w:szCs w:val="32"/>
          <w:lang w:val="en-US" w:eastAsia="zh-CN"/>
        </w:rPr>
        <w:t>2023年1月19日前，组织</w:t>
      </w:r>
      <w:r>
        <w:rPr>
          <w:rFonts w:hint="default" w:ascii="Times New Roman" w:hAnsi="Times New Roman" w:eastAsia="仿宋_GB2312" w:cs="Times New Roman"/>
          <w:bCs/>
          <w:color w:val="000000"/>
          <w:spacing w:val="6"/>
          <w:kern w:val="0"/>
          <w:sz w:val="32"/>
          <w:szCs w:val="32"/>
          <w:lang w:eastAsia="en-US"/>
        </w:rPr>
        <w:t>对本地区农村地区疫情监测排查工作进行动员部署，开展信息采集和系统操作培训，对指标体系进行解读。</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default" w:ascii="楷体" w:hAnsi="楷体" w:eastAsia="楷体" w:cs="楷体"/>
          <w:b w:val="0"/>
          <w:i w:val="0"/>
          <w:color w:val="000000"/>
          <w:kern w:val="0"/>
          <w:sz w:val="32"/>
          <w:lang w:eastAsia="en-US"/>
        </w:rPr>
      </w:pPr>
      <w:r>
        <w:rPr>
          <w:rFonts w:hint="default" w:ascii="楷体" w:hAnsi="楷体" w:eastAsia="楷体" w:cs="楷体"/>
          <w:b w:val="0"/>
          <w:i w:val="0"/>
          <w:color w:val="000000"/>
          <w:kern w:val="0"/>
          <w:sz w:val="32"/>
          <w:lang w:eastAsia="en-US"/>
        </w:rPr>
        <w:t xml:space="preserve">（二）信息采集工作调度和督导 </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64" w:firstLineChars="200"/>
        <w:jc w:val="both"/>
        <w:textAlignment w:val="auto"/>
        <w:rPr>
          <w:rFonts w:hint="default" w:ascii="Times New Roman" w:hAnsi="Times New Roman" w:eastAsia="仿宋_GB2312" w:cs="Times New Roman"/>
          <w:bCs/>
          <w:color w:val="000000"/>
          <w:spacing w:val="6"/>
          <w:kern w:val="0"/>
          <w:sz w:val="32"/>
          <w:szCs w:val="32"/>
          <w:lang w:val="en-US" w:eastAsia="en-US"/>
        </w:rPr>
      </w:pPr>
      <w:r>
        <w:rPr>
          <w:rFonts w:hint="default" w:ascii="Times New Roman" w:hAnsi="Times New Roman" w:eastAsia="仿宋_GB2312" w:cs="Times New Roman"/>
          <w:bCs/>
          <w:color w:val="000000"/>
          <w:spacing w:val="6"/>
          <w:kern w:val="0"/>
          <w:sz w:val="32"/>
          <w:szCs w:val="32"/>
          <w:lang w:val="en-US" w:eastAsia="en-US"/>
        </w:rPr>
        <w:t>2023年1月27日前，在广西巩固脱贫攻坚成果和防止返贫监测信息平台（以下简称“广西信息平台”）“广西农村地区疫情防控监测排查”小程序（模块）完成第一阶段信息采集工作，并确保广西信息平台农村地区新冠疫情数据与全国系统农村地区新冠疫情采集模块的数据一致。从 2023年1月28日起直至国家调度机制结束，每周两次对广西信息平台农村地区新冠疫情数据与全国系统农村地区新冠疫情采集模块数据同步开展调度，保持两个系统数据的逻辑性和准确性。</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default" w:ascii="黑体" w:hAnsi="黑体" w:eastAsia="黑体" w:cs="黑体"/>
          <w:b w:val="0"/>
          <w:i w:val="0"/>
          <w:color w:val="000000"/>
          <w:kern w:val="0"/>
          <w:sz w:val="32"/>
          <w:lang w:eastAsia="en-US"/>
        </w:rPr>
      </w:pPr>
      <w:r>
        <w:rPr>
          <w:rFonts w:hint="default" w:ascii="黑体" w:hAnsi="黑体" w:eastAsia="黑体" w:cs="黑体"/>
          <w:b w:val="0"/>
          <w:i w:val="0"/>
          <w:color w:val="000000"/>
          <w:kern w:val="0"/>
          <w:sz w:val="32"/>
          <w:lang w:eastAsia="en-US"/>
        </w:rPr>
        <w:t>四、工作要求</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default" w:ascii="Times New Roman" w:hAnsi="Times New Roman" w:eastAsia="仿宋_GB2312" w:cs="Times New Roman"/>
          <w:bCs/>
          <w:color w:val="000000"/>
          <w:spacing w:val="6"/>
          <w:kern w:val="0"/>
          <w:sz w:val="32"/>
          <w:szCs w:val="32"/>
          <w:lang w:val="en-US" w:eastAsia="en-US"/>
        </w:rPr>
      </w:pPr>
      <w:r>
        <w:rPr>
          <w:rFonts w:hint="default" w:ascii="楷体" w:hAnsi="楷体" w:eastAsia="楷体" w:cs="楷体"/>
          <w:b w:val="0"/>
          <w:i w:val="0"/>
          <w:color w:val="000000"/>
          <w:kern w:val="0"/>
          <w:sz w:val="32"/>
          <w:lang w:eastAsia="en-US"/>
        </w:rPr>
        <w:t>（一）高度重视。</w:t>
      </w:r>
      <w:r>
        <w:rPr>
          <w:rFonts w:hint="default" w:ascii="Times New Roman" w:hAnsi="Times New Roman" w:eastAsia="仿宋_GB2312" w:cs="Times New Roman"/>
          <w:bCs/>
          <w:color w:val="000000"/>
          <w:spacing w:val="6"/>
          <w:kern w:val="0"/>
          <w:sz w:val="32"/>
          <w:szCs w:val="32"/>
          <w:lang w:val="en-US" w:eastAsia="en-US"/>
        </w:rPr>
        <w:t>信息采集是做好农村地区新冠疫情防控的 基础性工作，各镇、各有关单位要将其作为农村地区疫情防控的重要工作抓好抓实。</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default" w:ascii="Times New Roman" w:hAnsi="Times New Roman" w:eastAsia="仿宋_GB2312" w:cs="Times New Roman"/>
          <w:bCs/>
          <w:color w:val="000000"/>
          <w:spacing w:val="6"/>
          <w:kern w:val="0"/>
          <w:sz w:val="32"/>
          <w:szCs w:val="32"/>
          <w:lang w:val="en-US" w:eastAsia="en-US"/>
        </w:rPr>
      </w:pPr>
      <w:r>
        <w:rPr>
          <w:rFonts w:hint="default" w:ascii="楷体" w:hAnsi="楷体" w:eastAsia="楷体" w:cs="楷体"/>
          <w:b w:val="0"/>
          <w:i w:val="0"/>
          <w:color w:val="000000"/>
          <w:kern w:val="0"/>
          <w:sz w:val="32"/>
          <w:lang w:eastAsia="en-US"/>
        </w:rPr>
        <w:t>（二）认真组织。</w:t>
      </w:r>
      <w:r>
        <w:rPr>
          <w:rFonts w:hint="default" w:ascii="Times New Roman" w:hAnsi="Times New Roman" w:eastAsia="仿宋_GB2312" w:cs="Times New Roman"/>
          <w:bCs/>
          <w:color w:val="000000"/>
          <w:spacing w:val="6"/>
          <w:kern w:val="0"/>
          <w:sz w:val="32"/>
          <w:szCs w:val="32"/>
          <w:lang w:val="en-US" w:eastAsia="en-US"/>
        </w:rPr>
        <w:t>各镇要按照五级书记抓农村地区新冠疫情防控的要求，统筹组织村组干部、第一书记、驻村工作队、帮扶干部、网格员、信息员、党员、志愿者等迅速开展信息摸排、数据填报等工作。</w:t>
      </w:r>
    </w:p>
    <w:p>
      <w:pPr>
        <w:keepNext w:val="0"/>
        <w:keepLines w:val="0"/>
        <w:pageBreakBefore w:val="0"/>
        <w:widowControl/>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default" w:ascii="Times New Roman" w:hAnsi="Times New Roman" w:eastAsia="仿宋_GB2312" w:cs="Times New Roman"/>
          <w:bCs/>
          <w:color w:val="000000"/>
          <w:spacing w:val="6"/>
          <w:kern w:val="0"/>
          <w:sz w:val="32"/>
          <w:szCs w:val="32"/>
          <w:lang w:val="en-US" w:eastAsia="en-US"/>
        </w:rPr>
      </w:pPr>
      <w:r>
        <w:rPr>
          <w:rFonts w:hint="default" w:ascii="楷体" w:hAnsi="楷体" w:eastAsia="楷体" w:cs="楷体"/>
          <w:b w:val="0"/>
          <w:i w:val="0"/>
          <w:color w:val="000000"/>
          <w:kern w:val="0"/>
          <w:sz w:val="32"/>
          <w:lang w:eastAsia="en-US"/>
        </w:rPr>
        <w:t>（三）减轻负担。</w:t>
      </w:r>
      <w:r>
        <w:rPr>
          <w:rFonts w:hint="default" w:ascii="Times New Roman" w:hAnsi="Times New Roman" w:eastAsia="仿宋_GB2312" w:cs="Times New Roman"/>
          <w:bCs/>
          <w:color w:val="000000"/>
          <w:spacing w:val="6"/>
          <w:kern w:val="0"/>
          <w:sz w:val="32"/>
          <w:szCs w:val="32"/>
          <w:lang w:val="en-US" w:eastAsia="en-US"/>
        </w:rPr>
        <w:t>第一阶段信息采集工作尽量以全国系统中上报数据为基础，全面排查到户到人。后期工作要充分利用部门间数据共享机制，减少拉网式排查，精准监测排查新冠病毒感染情况，切实减轻基层负担。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2968"/>
    <w:rsid w:val="59882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rPr>
  </w:style>
  <w:style w:type="paragraph" w:styleId="3">
    <w:name w:val="Body Text"/>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2023-12-08T03:29:00Z</dcterms:created>
  <dc:creator>西早木草心</dc:creator>
  <cp:lastModifiedBy>西早木草心</cp:lastModifiedBy>
  <dcterms:modified xsi:type="dcterms:W3CDTF">2023-12-08T08:37:41Z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FD6E6F9CFD504FD7A7188777E4EDEC52</vt:lpwstr>
  </property>
</Properties>
</file>