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实施乡村振兴战略指挥部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-SA"/>
        </w:rPr>
        <w:t>调研走访督导制度（修订版）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为更好地贯彻落实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中央、自治区、柳州市和柳江区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实施乡村振兴战略决策部署，结合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指挥部工作实际，制定本制度。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一、调研走访督导机制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指挥部要建立常态化调研走访督导机制，针对各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村，在乡村振兴领域推进责任落实、政策落实、工作落实等方面的工作情况，组织开展“四不两直”督查暗访、实地走访调研、“换位沉底”工作指导、电话询访等工作，进一步压紧压实各级党委、政府乡村振兴主体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二、调研走访督导要求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（一）常态化开展督查暗访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指挥部从各成员单位抽调人员组建督查组，对全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开展不定期督查暗访，原则上年度督查暗访至少全覆盖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（二）强化基层指导调研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指挥部要主动下沉，通过“四不两直”、“换位沉底”等方式开展走访调研及督促指导，主动了解基层情况，解决相关问题，推进工作落实。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指挥部各专责小组每年组织对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镇、村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实地调研或指导、暗访的覆盖面要达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%以上；各成员单位每月下沉基层调研或暗访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次以上。专责小组组长单位主要领导每半年下沉基层调研或暗访不少于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次，成员单位分管领导每季度下沉基层调研或暗访不少于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三、调研督导（暗访）结果运用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（一）建立通报制度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指挥部督查组对督查暗访发现的问题以专报形式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报区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政府，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各有关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，持续做好问题整改跟踪问效。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指挥部对工作扎实成绩突出、形成的典型经验做法，以通报形式表扬；对工作不深入不扎实、存在突出的问题，以通报形式批评。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（二）建立专项约谈制度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在中办督查、国务院大督查、国家考核评估、国家乡村振兴局暗访、自治区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和柳州市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调研、督查暗访中被通报的，以及工作责任落实不到位、工作推进不力、产生不良影响的，问题较轻的，由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指挥部办公室主任约谈单位分管负责同志；问题严重的，由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指挥部领导约谈单位主要负责同志。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（三）建立调研督导情况报告反馈制度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指挥部各专责小组要及时将调研走访情况、督导结果以专报形式报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指挥部领导，并以适当方式向涉及的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行业部门反馈。各专责小组每年向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指挥部提交相关调研或督导情况报告不少于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（四）建立与考核挂钩制度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调研督导（暗访）结果作为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巩固脱贫成果后评估、实施乡村振兴战略实绩考核中平时考核的重要依据，通报结果纳入年终考核进行相应加减分，具体加减分值以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县级巩固脱贫成果后评估、实施乡村振兴战略实绩考核相关规定为准。对在中办督查、国务院大督查、国家考核评估、国家乡村振兴局暗访、自治区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调研、督查暗访中被通报的，涉及的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责任部门、各有关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当年度乡村振兴战略实绩考核不能评为“优秀”等次。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四、本制度自印发之日起执行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3C97"/>
    <w:rsid w:val="5F24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13"/>
    </w:pPr>
    <w:rPr>
      <w:rFonts w:ascii="仿宋_GB2312" w:hAnsi="仿宋_GB2312"/>
      <w:szCs w:val="32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2023-12-08T12:27:00Z</dcterms:created>
  <dc:creator>西早木草心</dc:creator>
  <cp:lastModifiedBy>西早木草心</cp:lastModifiedBy>
  <dcterms:modified xsi:type="dcterms:W3CDTF">2023-12-08T12:27:28Z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D218980934A8400CAE40BD4CDB0C2627</vt:lpwstr>
  </property>
</Properties>
</file>