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/>
        </w:rPr>
        <w:t>柳江区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  <w:t>实施乡村振兴战略指挥部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/>
        </w:rPr>
        <w:t>工作协调制度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  <w:t>（修订版）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为更好地贯彻落实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中央、自治区</w:t>
      </w:r>
      <w:r>
        <w:rPr>
          <w:rFonts w:hint="eastAsia" w:eastAsia="仿宋_GB2312" w:cs="仿宋_GB2312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柳州市和</w:t>
      </w:r>
      <w:r>
        <w:rPr>
          <w:rFonts w:hint="eastAsia" w:eastAsia="仿宋_GB2312" w:cs="仿宋_GB2312"/>
          <w:color w:val="000000"/>
          <w:spacing w:val="0"/>
          <w:sz w:val="32"/>
          <w:szCs w:val="32"/>
          <w:lang w:val="en-US" w:eastAsia="zh-CN"/>
        </w:rPr>
        <w:t>柳江区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实施乡村振兴战略决策部署，结合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指挥部工作实际，制定本制度。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一、工作协调机制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在全国巩固拓展脱贫攻坚成果、全面推进乡村振兴工作中，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遇到责任落实、政策落实、工作落实等方面的问题和困难，可通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过工作协调机制解决。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（一）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事权范围内可以协调解决的问题，由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实施乡村振兴战略指挥部协调解决，不能协调解决的，先根据职能分工与上一级指挥部对应专责小组协调解决，仍不能协调解决的，逐级报送上一级实施乡村振兴战略指挥部协调解决。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（二）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指挥部各专责小组根据职责范围，主动协调解决各成员单位工作推进中的问题和困难。不能协调解决的重大问题，上报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指挥部协调解决。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（三）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指挥部不能协调解决的重大问题，上报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委、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政府协调解决。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二、有关要求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lang w:eastAsia="zh-CN"/>
        </w:rPr>
        <w:t>（一）实行问题周报告制度。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各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镇、各专责小组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每周向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指挥部办公室报送一次需要协调解决的问题，如无报告则视为无问题需要协调。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lang w:eastAsia="zh-CN"/>
        </w:rPr>
        <w:t>（二）实行问题周协调制度。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所上报的问题，先由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指挥部相应专责小组协调解决；专责小组协调解决不了的，报请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指挥部协调解决；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指挥部协调解决不了的，报上一级协调解决。下级上报的问题，原则上要求一周内协调解决，一周内确实无法协调解决的可适当延长协调解决时间。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lang w:eastAsia="zh-CN"/>
        </w:rPr>
        <w:t>（三）实行问题周答复制度。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协调结果书面反馈报送问题单位，并视情况抄送其他有关单位。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lang w:eastAsia="zh-CN"/>
        </w:rPr>
        <w:t>（四）其他要求。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指挥部办公室负责问题的收集、转办、督办和反馈工作。各专责小组依职责协调解决所上报的问题。不认真落实协调制度的，视情况进行通报。</w:t>
      </w:r>
    </w:p>
    <w:p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三、本制度自印发之日起执行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02D31"/>
    <w:rsid w:val="5240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13"/>
    </w:pPr>
    <w:rPr>
      <w:rFonts w:ascii="仿宋_GB2312" w:hAnsi="仿宋_GB2312"/>
      <w:szCs w:val="32"/>
    </w:rPr>
  </w:style>
  <w:style w:type="paragraph" w:styleId="3">
    <w:name w:val="Title"/>
    <w:basedOn w:val="1"/>
    <w:next w:val="1"/>
    <w:qFormat/>
    <w:uiPriority w:val="0"/>
    <w:pPr>
      <w:spacing w:line="600" w:lineRule="exact"/>
      <w:jc w:val="center"/>
      <w:outlineLvl w:val="0"/>
    </w:pPr>
    <w:rPr>
      <w:rFonts w:ascii="Times New Roman" w:hAnsi="Times New Roman" w:eastAsia="方正小标宋简体" w:cs="Times New Roman"/>
      <w:bCs/>
      <w:sz w:val="44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2023-12-08T12:25:00Z</dcterms:created>
  <dc:creator>西早木草心</dc:creator>
  <cp:lastModifiedBy>西早木草心</cp:lastModifiedBy>
  <dcterms:modified xsi:type="dcterms:W3CDTF">2023-12-08T12:26:04Z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CA73AE052C4040088EA5ADF5CE70F0A2</vt:lpwstr>
  </property>
</Properties>
</file>