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autoSpaceDE/>
        <w:autoSpaceDN/>
        <w:adjustRightInd/>
        <w:snapToGrid/>
        <w:spacing w:line="560" w:lineRule="exact"/>
        <w:jc w:val="both"/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suppressAutoHyphens/>
        <w:autoSpaceDE/>
        <w:autoSpaceDN/>
        <w:adjustRightInd/>
        <w:snapToGrid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suppressAutoHyphens/>
        <w:autoSpaceDE/>
        <w:autoSpaceDN/>
        <w:adjustRightInd/>
        <w:snapToGrid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柳江区2023年度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巩固拓展脱贫攻坚成果信息</w:t>
      </w:r>
    </w:p>
    <w:p>
      <w:pPr>
        <w:suppressAutoHyphens/>
        <w:autoSpaceDE/>
        <w:autoSpaceDN/>
        <w:adjustRightInd/>
        <w:snapToGrid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动态管理工作实地指导组</w:t>
      </w:r>
    </w:p>
    <w:bookmarkEnd w:id="0"/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为了解各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巩固拓展脱贫攻坚成果信息动态管理工作情况，压实工作责任，及时指导基层推进工作，切实解决困难问题，推动全区信息动态管理工作取得实效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，柳江区成立巩固拓展脱贫攻坚成果信息动态管理工作实地指导组，在工作开展期间，对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8个镇开展实地指导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  <w:t>主要工作内容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掌握工作部署推进和信息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采集更新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情况，指导解决各镇在实际工作中遇到的困难问题，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收集梳理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各镇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防止返贫监测帮扶工作经验做法。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  <w:t>指导组成员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第一组（负责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eastAsia="zh-CN"/>
        </w:rPr>
        <w:t>进德镇、百朋镇、三都镇、成团镇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组长：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韦彦荣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柳江区乡村振兴局局长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组员：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韦湘雕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 柳江区乡村振兴局</w:t>
      </w:r>
      <w:r>
        <w:rPr>
          <w:rFonts w:hint="eastAsia" w:ascii="仿宋_GB2312" w:hAnsi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社会扶贫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股股长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1920" w:firstLineChars="6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刘奕薇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柳江区乡村振兴综合服务中心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副主任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韦璐瑶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sz w:val="32"/>
          <w:szCs w:val="32"/>
          <w:lang w:val="en-US" w:eastAsia="zh-CN"/>
        </w:rPr>
        <w:t>柳江区乡村振兴局综合服务中心工作人员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第二组（负责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eastAsia="zh-CN"/>
        </w:rPr>
        <w:t>土博镇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eastAsia="zh-CN"/>
        </w:rPr>
        <w:t>里高镇、拉堡镇、穿山镇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组长：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姚庆傲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柳江区乡村振兴局副局长（兼）</w:t>
      </w:r>
      <w:r>
        <w:rPr>
          <w:rFonts w:hint="eastAsia" w:ascii="仿宋_GB2312" w:hAnsi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柳江区</w:t>
      </w:r>
      <w:r>
        <w:rPr>
          <w:rFonts w:hint="eastAsia" w:ascii="仿宋_GB2312" w:hAnsi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乡村振兴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综合服务中心主任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组员：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 程星皓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柳江区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乡村振兴局工作人员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曾  莎  柳江区乡村振兴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综合服务中心工作人员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1920" w:firstLineChars="60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韦柳慧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柳江区乡村振兴综合服务中心工作人员</w:t>
      </w:r>
    </w:p>
    <w:p>
      <w:pPr>
        <w:pStyle w:val="9"/>
        <w:rPr>
          <w:rFonts w:hint="eastAsia" w:ascii="Times New Roman" w:hAnsi="Times New Roman" w:cs="Times New Roman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sectPr>
          <w:footerReference r:id="rId5" w:type="default"/>
          <w:pgSz w:w="11906" w:h="16838"/>
          <w:pgMar w:top="2098" w:right="1474" w:bottom="1984" w:left="1587" w:header="851" w:footer="1247" w:gutter="0"/>
          <w:pgNumType w:fmt="decimal"/>
          <w:cols w:space="720" w:num="1"/>
          <w:docGrid w:linePitch="40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spacing w:line="240" w:lineRule="auto"/>
      <w:jc w:val="right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</wp:posOffset>
              </wp:positionV>
              <wp:extent cx="651510" cy="58928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510" cy="58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5pt;height:46.4pt;width:51.3pt;mso-position-horizontal:outside;mso-position-horizontal-relative:margin;z-index:251659264;mso-width-relative:page;mso-height-relative:page;" filled="f" stroked="f" coordsize="21600,21600" o:gfxdata="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voGCD1QAAAAYBAAAPAAAAAAAAAAEAIAAAACIAAABkcnMvZG93bnJldi54&#10;bWxQSwECFAAUAAAACACHTuJAavZnKzYCAABh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C5DE6"/>
    <w:rsid w:val="7BFC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  <w:spacing w:line="588" w:lineRule="atLeast"/>
      <w:jc w:val="both"/>
    </w:pPr>
    <w:rPr>
      <w:rFonts w:ascii="宋体" w:hAnsi="宋体" w:eastAsia="仿宋_GB2312" w:cs="Times New Roman"/>
      <w:spacing w:val="6"/>
      <w:kern w:val="2"/>
      <w:sz w:val="30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</w:rPr>
  </w:style>
  <w:style w:type="paragraph" w:styleId="3">
    <w:name w:val="Title"/>
    <w:basedOn w:val="1"/>
    <w:next w:val="1"/>
    <w:qFormat/>
    <w:uiPriority w:val="0"/>
    <w:pPr>
      <w:pBdr>
        <w:bottom w:val="single" w:color="auto" w:sz="12" w:space="1"/>
      </w:pBdr>
      <w:autoSpaceDE/>
      <w:autoSpaceDN/>
      <w:snapToGrid/>
      <w:spacing w:before="240" w:after="100" w:line="240" w:lineRule="auto"/>
      <w:jc w:val="center"/>
      <w:textAlignment w:val="baseline"/>
      <w:outlineLvl w:val="0"/>
    </w:pPr>
    <w:rPr>
      <w:rFonts w:ascii="Arial" w:hAnsi="Arial" w:eastAsia="黑体" w:cs="Times New Roman"/>
      <w:color w:val="FF0000"/>
      <w:spacing w:val="0"/>
      <w:kern w:val="0"/>
      <w:sz w:val="48"/>
      <w:szCs w:val="20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Body Text First Indent"/>
    <w:basedOn w:val="2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paragraph" w:customStyle="1" w:styleId="9">
    <w:name w:val="UserStyle_0"/>
    <w:qFormat/>
    <w:uiPriority w:val="0"/>
    <w:pPr>
      <w:widowControl w:val="0"/>
      <w:autoSpaceDE w:val="0"/>
      <w:autoSpaceDN w:val="0"/>
      <w:adjustRightInd w:val="0"/>
      <w:snapToGrid w:val="0"/>
      <w:spacing w:line="588" w:lineRule="atLeast"/>
      <w:ind w:firstLine="200" w:firstLineChars="200"/>
      <w:jc w:val="both"/>
      <w:textAlignment w:val="baseline"/>
    </w:pPr>
    <w:rPr>
      <w:rFonts w:ascii="Times New Roman" w:hAnsi="Times New Roman" w:eastAsia="宋体" w:cs="Times New Roman"/>
      <w:spacing w:val="6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2023-12-08T13:03:00Z</dcterms:created>
  <dc:creator>西早木草心</dc:creator>
  <cp:lastModifiedBy>西早木草心</cp:lastModifiedBy>
  <dcterms:modified xsi:type="dcterms:W3CDTF">2023-12-08T13:03:47Z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8D77105E2AE345C7A0EEC6B3E0699E26</vt:lpwstr>
  </property>
</Properties>
</file>