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《柳州市柳江区社区居家养老服务设施公建民营风险评估报告》起草说明</w:t>
      </w:r>
    </w:p>
    <w:p>
      <w:pPr>
        <w:jc w:val="center"/>
        <w:rPr>
          <w:rFonts w:hint="eastAsi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20" w:lineRule="atLeast"/>
        <w:ind w:left="0" w:right="0" w:firstLine="630"/>
        <w:rPr>
          <w:rFonts w:hint="eastAsia" w:ascii="宋体" w:hAnsi="宋体" w:eastAsia="宋体" w:cs="宋体"/>
          <w:i w:val="0"/>
          <w:iCs w:val="0"/>
          <w:caps w:val="0"/>
          <w:color w:val="525353"/>
          <w:spacing w:val="0"/>
          <w:sz w:val="27"/>
          <w:szCs w:val="27"/>
        </w:rPr>
      </w:pPr>
      <w:r>
        <w:rPr>
          <w:rStyle w:val="7"/>
          <w:rFonts w:hint="eastAsia" w:ascii="宋体" w:hAnsi="宋体" w:eastAsia="宋体" w:cs="宋体"/>
          <w:i w:val="0"/>
          <w:iCs w:val="0"/>
          <w:caps w:val="0"/>
          <w:color w:val="525353"/>
          <w:spacing w:val="0"/>
          <w:sz w:val="27"/>
          <w:szCs w:val="27"/>
          <w:shd w:val="clear" w:fill="FFFFFF"/>
        </w:rPr>
        <w:t>一、制定目的及依据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20" w:lineRule="atLeast"/>
        <w:ind w:left="0" w:right="0" w:firstLine="645"/>
        <w:rPr>
          <w:rFonts w:hint="eastAsia" w:ascii="宋体" w:hAnsi="宋体" w:eastAsia="宋体" w:cs="宋体"/>
          <w:i w:val="0"/>
          <w:iCs w:val="0"/>
          <w:caps w:val="0"/>
          <w:color w:val="525353"/>
          <w:spacing w:val="0"/>
          <w:sz w:val="27"/>
          <w:szCs w:val="27"/>
        </w:rPr>
      </w:pPr>
      <w:r>
        <w:rPr>
          <w:rFonts w:hint="eastAsia" w:ascii="宋体" w:hAnsi="宋体" w:eastAsia="宋体" w:cs="宋体"/>
          <w:i w:val="0"/>
          <w:iCs w:val="0"/>
          <w:caps w:val="0"/>
          <w:color w:val="525353"/>
          <w:spacing w:val="0"/>
          <w:sz w:val="27"/>
          <w:szCs w:val="27"/>
          <w:shd w:val="clear" w:fill="FFFFFF"/>
        </w:rPr>
        <w:t>为进一步加强</w:t>
      </w:r>
      <w:r>
        <w:rPr>
          <w:rFonts w:hint="eastAsia" w:ascii="宋体" w:hAnsi="宋体" w:eastAsia="宋体" w:cs="宋体"/>
          <w:i w:val="0"/>
          <w:iCs w:val="0"/>
          <w:caps w:val="0"/>
          <w:color w:val="525353"/>
          <w:spacing w:val="0"/>
          <w:sz w:val="27"/>
          <w:szCs w:val="27"/>
          <w:shd w:val="clear" w:fill="FFFFFF"/>
          <w:lang w:val="en-US" w:eastAsia="zh-CN"/>
        </w:rPr>
        <w:t>全区</w:t>
      </w:r>
      <w:r>
        <w:rPr>
          <w:rFonts w:hint="eastAsia" w:ascii="宋体" w:hAnsi="宋体" w:eastAsia="宋体" w:cs="宋体"/>
          <w:i w:val="0"/>
          <w:iCs w:val="0"/>
          <w:caps w:val="0"/>
          <w:color w:val="525353"/>
          <w:spacing w:val="0"/>
          <w:sz w:val="27"/>
          <w:szCs w:val="27"/>
          <w:shd w:val="clear" w:fill="FFFFFF"/>
        </w:rPr>
        <w:t>社区居家养老服务设施使用管理，根据《广西壮族自治区养老服务条例》、《广西壮族自治区养老设施公建民营实施办法（试行）》(桂民规〔2019〕9号)和《柳州市养老设施公建民营实施办法（试行）》（柳民规〔2020〕2号）文件精神（以下简称《办法》），主要明确引进社会力量参与社区居家养老服务设施</w:t>
      </w:r>
      <w:r>
        <w:rPr>
          <w:rFonts w:hint="eastAsia" w:ascii="宋体" w:hAnsi="宋体" w:eastAsia="宋体" w:cs="宋体"/>
          <w:i w:val="0"/>
          <w:iCs w:val="0"/>
          <w:caps w:val="0"/>
          <w:color w:val="525353"/>
          <w:spacing w:val="0"/>
          <w:sz w:val="27"/>
          <w:szCs w:val="27"/>
          <w:shd w:val="clear" w:fill="FFFFFF"/>
          <w:lang w:val="en-US" w:eastAsia="zh-CN"/>
        </w:rPr>
        <w:t>公建民营的目标</w:t>
      </w:r>
      <w:r>
        <w:rPr>
          <w:rFonts w:hint="eastAsia" w:ascii="宋体" w:hAnsi="宋体" w:eastAsia="宋体" w:cs="宋体"/>
          <w:i w:val="0"/>
          <w:iCs w:val="0"/>
          <w:caps w:val="0"/>
          <w:color w:val="525353"/>
          <w:spacing w:val="0"/>
          <w:sz w:val="27"/>
          <w:szCs w:val="27"/>
          <w:shd w:val="clear" w:fill="FFFFFF"/>
          <w:lang w:eastAsia="zh-CN"/>
        </w:rPr>
        <w:t>、</w:t>
      </w:r>
      <w:r>
        <w:rPr>
          <w:rFonts w:hint="eastAsia" w:ascii="宋体" w:hAnsi="宋体" w:eastAsia="宋体" w:cs="宋体"/>
          <w:i w:val="0"/>
          <w:iCs w:val="0"/>
          <w:caps w:val="0"/>
          <w:color w:val="525353"/>
          <w:spacing w:val="0"/>
          <w:sz w:val="27"/>
          <w:szCs w:val="27"/>
          <w:shd w:val="clear" w:fill="FFFFFF"/>
          <w:lang w:val="en-US" w:eastAsia="zh-CN"/>
        </w:rPr>
        <w:t>合作内容、运营机构资质要求及招募方式以及公建民营的期限</w:t>
      </w:r>
      <w:r>
        <w:rPr>
          <w:rFonts w:hint="eastAsia" w:ascii="宋体" w:hAnsi="宋体" w:eastAsia="宋体" w:cs="宋体"/>
          <w:i w:val="0"/>
          <w:iCs w:val="0"/>
          <w:caps w:val="0"/>
          <w:color w:val="525353"/>
          <w:spacing w:val="0"/>
          <w:sz w:val="27"/>
          <w:szCs w:val="27"/>
          <w:shd w:val="clear" w:fill="FFFFFF"/>
        </w:rPr>
        <w:t>等内容，为全区使用管理该项</w:t>
      </w:r>
      <w:r>
        <w:rPr>
          <w:rFonts w:hint="eastAsia" w:ascii="宋体" w:hAnsi="宋体" w:eastAsia="宋体" w:cs="宋体"/>
          <w:i w:val="0"/>
          <w:iCs w:val="0"/>
          <w:caps w:val="0"/>
          <w:color w:val="525353"/>
          <w:spacing w:val="0"/>
          <w:sz w:val="27"/>
          <w:szCs w:val="27"/>
          <w:shd w:val="clear" w:fill="FFFFFF"/>
          <w:lang w:val="en-US" w:eastAsia="zh-CN"/>
        </w:rPr>
        <w:t>资产</w:t>
      </w:r>
      <w:r>
        <w:rPr>
          <w:rFonts w:hint="eastAsia" w:ascii="宋体" w:hAnsi="宋体" w:eastAsia="宋体" w:cs="宋体"/>
          <w:i w:val="0"/>
          <w:iCs w:val="0"/>
          <w:caps w:val="0"/>
          <w:color w:val="525353"/>
          <w:spacing w:val="0"/>
          <w:sz w:val="27"/>
          <w:szCs w:val="27"/>
          <w:shd w:val="clear" w:fill="FFFFFF"/>
        </w:rPr>
        <w:t>提供依据。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20" w:lineRule="atLeast"/>
        <w:ind w:left="0" w:right="0" w:firstLine="645"/>
        <w:rPr>
          <w:rFonts w:hint="eastAsia" w:ascii="宋体" w:hAnsi="宋体" w:eastAsia="宋体" w:cs="宋体"/>
          <w:i w:val="0"/>
          <w:iCs w:val="0"/>
          <w:caps w:val="0"/>
          <w:color w:val="525353"/>
          <w:spacing w:val="0"/>
          <w:sz w:val="27"/>
          <w:szCs w:val="27"/>
        </w:rPr>
      </w:pPr>
      <w:r>
        <w:rPr>
          <w:rStyle w:val="7"/>
          <w:rFonts w:hint="eastAsia" w:ascii="宋体" w:hAnsi="宋体" w:eastAsia="宋体" w:cs="宋体"/>
          <w:i w:val="0"/>
          <w:iCs w:val="0"/>
          <w:caps w:val="0"/>
          <w:color w:val="525353"/>
          <w:spacing w:val="0"/>
          <w:sz w:val="27"/>
          <w:szCs w:val="27"/>
          <w:shd w:val="clear" w:fill="FFFFFF"/>
        </w:rPr>
        <w:t>二、起草经过及主要措施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20" w:lineRule="atLeast"/>
        <w:ind w:left="0" w:right="0" w:firstLine="645"/>
        <w:rPr>
          <w:rFonts w:hint="eastAsia" w:ascii="宋体" w:hAnsi="宋体" w:eastAsia="宋体" w:cs="宋体"/>
          <w:i w:val="0"/>
          <w:iCs w:val="0"/>
          <w:caps w:val="0"/>
          <w:color w:val="525353"/>
          <w:spacing w:val="0"/>
          <w:sz w:val="27"/>
          <w:szCs w:val="27"/>
        </w:rPr>
      </w:pPr>
      <w:r>
        <w:rPr>
          <w:rFonts w:hint="eastAsia" w:ascii="宋体" w:hAnsi="宋体" w:eastAsia="宋体" w:cs="宋体"/>
          <w:i w:val="0"/>
          <w:iCs w:val="0"/>
          <w:caps w:val="0"/>
          <w:color w:val="525353"/>
          <w:spacing w:val="0"/>
          <w:sz w:val="27"/>
          <w:szCs w:val="27"/>
          <w:shd w:val="clear" w:fill="FFFFFF"/>
        </w:rPr>
        <w:t>20</w:t>
      </w:r>
      <w:r>
        <w:rPr>
          <w:rFonts w:hint="eastAsia" w:ascii="宋体" w:hAnsi="宋体" w:eastAsia="宋体" w:cs="宋体"/>
          <w:i w:val="0"/>
          <w:iCs w:val="0"/>
          <w:caps w:val="0"/>
          <w:color w:val="525353"/>
          <w:spacing w:val="0"/>
          <w:sz w:val="27"/>
          <w:szCs w:val="27"/>
          <w:shd w:val="clear" w:fill="FFFFFF"/>
          <w:lang w:val="en-US" w:eastAsia="zh-CN"/>
        </w:rPr>
        <w:t>23</w:t>
      </w:r>
      <w:r>
        <w:rPr>
          <w:rFonts w:hint="eastAsia" w:ascii="宋体" w:hAnsi="宋体" w:eastAsia="宋体" w:cs="宋体"/>
          <w:i w:val="0"/>
          <w:iCs w:val="0"/>
          <w:caps w:val="0"/>
          <w:color w:val="525353"/>
          <w:spacing w:val="0"/>
          <w:sz w:val="27"/>
          <w:szCs w:val="27"/>
          <w:shd w:val="clear" w:fill="FFFFFF"/>
        </w:rPr>
        <w:t>年</w:t>
      </w:r>
      <w:r>
        <w:rPr>
          <w:rFonts w:hint="eastAsia" w:ascii="宋体" w:hAnsi="宋体" w:eastAsia="宋体" w:cs="宋体"/>
          <w:i w:val="0"/>
          <w:iCs w:val="0"/>
          <w:caps w:val="0"/>
          <w:color w:val="525353"/>
          <w:spacing w:val="0"/>
          <w:sz w:val="27"/>
          <w:szCs w:val="27"/>
          <w:shd w:val="clear" w:fill="FFFFFF"/>
          <w:lang w:val="en-US" w:eastAsia="zh-CN"/>
        </w:rPr>
        <w:t>4</w:t>
      </w:r>
      <w:r>
        <w:rPr>
          <w:rFonts w:hint="eastAsia" w:ascii="宋体" w:hAnsi="宋体" w:eastAsia="宋体" w:cs="宋体"/>
          <w:i w:val="0"/>
          <w:iCs w:val="0"/>
          <w:caps w:val="0"/>
          <w:color w:val="525353"/>
          <w:spacing w:val="0"/>
          <w:sz w:val="27"/>
          <w:szCs w:val="27"/>
          <w:shd w:val="clear" w:fill="FFFFFF"/>
        </w:rPr>
        <w:t>月，在多次调研、听取</w:t>
      </w:r>
      <w:r>
        <w:rPr>
          <w:rFonts w:hint="eastAsia" w:ascii="宋体" w:hAnsi="宋体" w:eastAsia="宋体" w:cs="宋体"/>
          <w:i w:val="0"/>
          <w:iCs w:val="0"/>
          <w:caps w:val="0"/>
          <w:color w:val="525353"/>
          <w:spacing w:val="0"/>
          <w:sz w:val="27"/>
          <w:szCs w:val="27"/>
          <w:shd w:val="clear" w:fill="FFFFFF"/>
          <w:lang w:val="en-US" w:eastAsia="zh-CN"/>
        </w:rPr>
        <w:t>各</w:t>
      </w:r>
      <w:r>
        <w:rPr>
          <w:rFonts w:hint="eastAsia" w:ascii="宋体" w:hAnsi="宋体" w:eastAsia="宋体" w:cs="宋体"/>
          <w:i w:val="0"/>
          <w:iCs w:val="0"/>
          <w:caps w:val="0"/>
          <w:color w:val="525353"/>
          <w:spacing w:val="0"/>
          <w:sz w:val="27"/>
          <w:szCs w:val="27"/>
          <w:shd w:val="clear" w:fill="FFFFFF"/>
        </w:rPr>
        <w:t>有关</w:t>
      </w:r>
      <w:r>
        <w:rPr>
          <w:rFonts w:hint="eastAsia" w:ascii="宋体" w:hAnsi="宋体" w:eastAsia="宋体" w:cs="宋体"/>
          <w:i w:val="0"/>
          <w:iCs w:val="0"/>
          <w:caps w:val="0"/>
          <w:color w:val="525353"/>
          <w:spacing w:val="0"/>
          <w:sz w:val="27"/>
          <w:szCs w:val="27"/>
          <w:shd w:val="clear" w:fill="FFFFFF"/>
          <w:lang w:val="en-US" w:eastAsia="zh-CN"/>
        </w:rPr>
        <w:t>部门</w:t>
      </w:r>
      <w:r>
        <w:rPr>
          <w:rFonts w:hint="eastAsia" w:ascii="宋体" w:hAnsi="宋体" w:eastAsia="宋体" w:cs="宋体"/>
          <w:i w:val="0"/>
          <w:iCs w:val="0"/>
          <w:caps w:val="0"/>
          <w:color w:val="525353"/>
          <w:spacing w:val="0"/>
          <w:sz w:val="27"/>
          <w:szCs w:val="27"/>
          <w:shd w:val="clear" w:fill="FFFFFF"/>
        </w:rPr>
        <w:t>意见、全面认真分析总结近年来我区社区居家养老服务设施使用管理、监督检查和绩效评价情况的基础上，根据《广西壮族自治区养老设施公建民营实施办法（试行）》(桂民规〔2019〕9号)精神，结合我区实际情况，经</w:t>
      </w:r>
      <w:r>
        <w:rPr>
          <w:rFonts w:hint="eastAsia" w:ascii="宋体" w:hAnsi="宋体" w:eastAsia="宋体" w:cs="宋体"/>
          <w:i w:val="0"/>
          <w:iCs w:val="0"/>
          <w:caps w:val="0"/>
          <w:color w:val="525353"/>
          <w:spacing w:val="0"/>
          <w:sz w:val="27"/>
          <w:szCs w:val="27"/>
          <w:shd w:val="clear" w:fill="FFFFFF"/>
          <w:lang w:val="en-US" w:eastAsia="zh-CN"/>
        </w:rPr>
        <w:t>征询我区各有关部门对《柳州市柳江区社区居家养老服务设施公建民营实施方案（试行）》的反馈意见</w:t>
      </w:r>
      <w:r>
        <w:rPr>
          <w:rFonts w:hint="eastAsia" w:ascii="宋体" w:hAnsi="宋体" w:eastAsia="宋体" w:cs="宋体"/>
          <w:i w:val="0"/>
          <w:iCs w:val="0"/>
          <w:caps w:val="0"/>
          <w:color w:val="525353"/>
          <w:spacing w:val="0"/>
          <w:sz w:val="27"/>
          <w:szCs w:val="27"/>
          <w:shd w:val="clear" w:fill="FFFFFF"/>
        </w:rPr>
        <w:t>，</w:t>
      </w:r>
      <w:r>
        <w:rPr>
          <w:rFonts w:hint="eastAsia" w:ascii="宋体" w:hAnsi="宋体" w:eastAsia="宋体" w:cs="宋体"/>
          <w:i w:val="0"/>
          <w:iCs w:val="0"/>
          <w:caps w:val="0"/>
          <w:color w:val="525353"/>
          <w:spacing w:val="0"/>
          <w:sz w:val="27"/>
          <w:szCs w:val="27"/>
          <w:shd w:val="clear" w:fill="FFFFFF"/>
          <w:lang w:val="en-US" w:eastAsia="zh-CN"/>
        </w:rPr>
        <w:t>柳江区司法局提出要我单位就项目存在的潜在风险进行评估，我局在此</w:t>
      </w:r>
      <w:bookmarkStart w:id="0" w:name="_GoBack"/>
      <w:bookmarkEnd w:id="0"/>
      <w:r>
        <w:rPr>
          <w:rFonts w:hint="eastAsia" w:ascii="宋体" w:hAnsi="宋体" w:eastAsia="宋体" w:cs="宋体"/>
          <w:i w:val="0"/>
          <w:iCs w:val="0"/>
          <w:caps w:val="0"/>
          <w:color w:val="525353"/>
          <w:spacing w:val="0"/>
          <w:sz w:val="27"/>
          <w:szCs w:val="27"/>
          <w:shd w:val="clear" w:fill="FFFFFF"/>
          <w:lang w:val="en-US" w:eastAsia="zh-CN"/>
        </w:rPr>
        <w:t>基础上草拟《柳州市柳江区社区居家养老服务设施公建民营实施方案风险评估报告</w:t>
      </w:r>
      <w:r>
        <w:rPr>
          <w:rFonts w:hint="eastAsia" w:ascii="宋体" w:hAnsi="宋体" w:eastAsia="宋体" w:cs="宋体"/>
          <w:i w:val="0"/>
          <w:iCs w:val="0"/>
          <w:caps w:val="0"/>
          <w:color w:val="525353"/>
          <w:spacing w:val="0"/>
          <w:sz w:val="27"/>
          <w:szCs w:val="27"/>
          <w:shd w:val="clear" w:fill="FFFFFF"/>
        </w:rPr>
        <w:t>》，《</w:t>
      </w:r>
      <w:r>
        <w:rPr>
          <w:rFonts w:hint="eastAsia" w:ascii="宋体" w:hAnsi="宋体" w:eastAsia="宋体" w:cs="宋体"/>
          <w:i w:val="0"/>
          <w:iCs w:val="0"/>
          <w:caps w:val="0"/>
          <w:color w:val="525353"/>
          <w:spacing w:val="0"/>
          <w:sz w:val="27"/>
          <w:szCs w:val="27"/>
          <w:shd w:val="clear" w:fill="FFFFFF"/>
          <w:lang w:val="en-US" w:eastAsia="zh-CN"/>
        </w:rPr>
        <w:t>报告</w:t>
      </w:r>
      <w:r>
        <w:rPr>
          <w:rFonts w:hint="eastAsia" w:ascii="宋体" w:hAnsi="宋体" w:eastAsia="宋体" w:cs="宋体"/>
          <w:i w:val="0"/>
          <w:iCs w:val="0"/>
          <w:caps w:val="0"/>
          <w:color w:val="525353"/>
          <w:spacing w:val="0"/>
          <w:sz w:val="27"/>
          <w:szCs w:val="27"/>
          <w:shd w:val="clear" w:fill="FFFFFF"/>
        </w:rPr>
        <w:t>》对项目可能面临项目合法性、合理性遭质疑的风险；项目可能造成项目可能造成国有资产闲置或流失的风险；养老机构可持续经营的风险；部分项目所在小区物业管理矛盾的风险；业主抵制的风险等内容进行了</w:t>
      </w:r>
      <w:r>
        <w:rPr>
          <w:rFonts w:hint="eastAsia" w:ascii="宋体" w:hAnsi="宋体" w:eastAsia="宋体" w:cs="宋体"/>
          <w:i w:val="0"/>
          <w:iCs w:val="0"/>
          <w:caps w:val="0"/>
          <w:color w:val="525353"/>
          <w:spacing w:val="0"/>
          <w:sz w:val="27"/>
          <w:szCs w:val="27"/>
          <w:shd w:val="clear" w:fill="FFFFFF"/>
          <w:lang w:val="en-US" w:eastAsia="zh-CN"/>
        </w:rPr>
        <w:t>分析和预估</w:t>
      </w:r>
      <w:r>
        <w:rPr>
          <w:rFonts w:hint="eastAsia" w:ascii="宋体" w:hAnsi="宋体" w:eastAsia="宋体" w:cs="宋体"/>
          <w:i w:val="0"/>
          <w:iCs w:val="0"/>
          <w:caps w:val="0"/>
          <w:color w:val="525353"/>
          <w:spacing w:val="0"/>
          <w:sz w:val="27"/>
          <w:szCs w:val="27"/>
          <w:shd w:val="clear" w:fill="FFFFFF"/>
        </w:rPr>
        <w:t>，增加可操作性。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20" w:lineRule="atLeast"/>
        <w:ind w:left="0" w:right="0" w:firstLine="645"/>
        <w:rPr>
          <w:rFonts w:hint="eastAsia" w:ascii="宋体" w:hAnsi="宋体" w:eastAsia="宋体" w:cs="宋体"/>
          <w:i w:val="0"/>
          <w:iCs w:val="0"/>
          <w:caps w:val="0"/>
          <w:color w:val="525353"/>
          <w:spacing w:val="0"/>
          <w:sz w:val="27"/>
          <w:szCs w:val="27"/>
        </w:rPr>
      </w:pPr>
      <w:r>
        <w:rPr>
          <w:rStyle w:val="7"/>
          <w:rFonts w:hint="eastAsia" w:ascii="宋体" w:hAnsi="宋体" w:eastAsia="宋体" w:cs="宋体"/>
          <w:i w:val="0"/>
          <w:iCs w:val="0"/>
          <w:caps w:val="0"/>
          <w:color w:val="525353"/>
          <w:spacing w:val="0"/>
          <w:sz w:val="27"/>
          <w:szCs w:val="27"/>
          <w:shd w:val="clear" w:fill="FFFFFF"/>
        </w:rPr>
        <w:t>三、《</w:t>
      </w:r>
      <w:r>
        <w:rPr>
          <w:rStyle w:val="7"/>
          <w:rFonts w:hint="eastAsia" w:ascii="宋体" w:hAnsi="宋体" w:eastAsia="宋体" w:cs="宋体"/>
          <w:i w:val="0"/>
          <w:iCs w:val="0"/>
          <w:caps w:val="0"/>
          <w:color w:val="525353"/>
          <w:spacing w:val="0"/>
          <w:sz w:val="27"/>
          <w:szCs w:val="27"/>
          <w:shd w:val="clear" w:fill="FFFFFF"/>
          <w:lang w:val="en-US" w:eastAsia="zh-CN"/>
        </w:rPr>
        <w:t>报告</w:t>
      </w:r>
      <w:r>
        <w:rPr>
          <w:rStyle w:val="7"/>
          <w:rFonts w:hint="eastAsia" w:ascii="宋体" w:hAnsi="宋体" w:eastAsia="宋体" w:cs="宋体"/>
          <w:i w:val="0"/>
          <w:iCs w:val="0"/>
          <w:caps w:val="0"/>
          <w:color w:val="525353"/>
          <w:spacing w:val="0"/>
          <w:sz w:val="27"/>
          <w:szCs w:val="27"/>
          <w:shd w:val="clear" w:fill="FFFFFF"/>
        </w:rPr>
        <w:t>》的主要内容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20" w:lineRule="atLeast"/>
        <w:ind w:left="0" w:right="0" w:firstLine="645"/>
        <w:rPr>
          <w:rFonts w:hint="eastAsia" w:ascii="宋体" w:hAnsi="宋体" w:eastAsia="宋体" w:cs="宋体"/>
          <w:i w:val="0"/>
          <w:iCs w:val="0"/>
          <w:caps w:val="0"/>
          <w:color w:val="525353"/>
          <w:spacing w:val="0"/>
          <w:sz w:val="27"/>
          <w:szCs w:val="27"/>
        </w:rPr>
      </w:pPr>
      <w:r>
        <w:rPr>
          <w:rFonts w:hint="eastAsia" w:ascii="宋体" w:hAnsi="宋体" w:eastAsia="宋体" w:cs="宋体"/>
          <w:i w:val="0"/>
          <w:iCs w:val="0"/>
          <w:caps w:val="0"/>
          <w:color w:val="525353"/>
          <w:spacing w:val="0"/>
          <w:sz w:val="27"/>
          <w:szCs w:val="27"/>
          <w:shd w:val="clear" w:fill="FFFFFF"/>
        </w:rPr>
        <w:t>《</w:t>
      </w:r>
      <w:r>
        <w:rPr>
          <w:rFonts w:hint="eastAsia" w:ascii="宋体" w:hAnsi="宋体" w:eastAsia="宋体" w:cs="宋体"/>
          <w:i w:val="0"/>
          <w:iCs w:val="0"/>
          <w:caps w:val="0"/>
          <w:color w:val="525353"/>
          <w:spacing w:val="0"/>
          <w:sz w:val="27"/>
          <w:szCs w:val="27"/>
          <w:shd w:val="clear" w:fill="FFFFFF"/>
          <w:lang w:val="en-US" w:eastAsia="zh-CN"/>
        </w:rPr>
        <w:t>报告</w:t>
      </w:r>
      <w:r>
        <w:rPr>
          <w:rFonts w:hint="eastAsia" w:ascii="宋体" w:hAnsi="宋体" w:eastAsia="宋体" w:cs="宋体"/>
          <w:i w:val="0"/>
          <w:iCs w:val="0"/>
          <w:caps w:val="0"/>
          <w:color w:val="525353"/>
          <w:spacing w:val="0"/>
          <w:sz w:val="27"/>
          <w:szCs w:val="27"/>
          <w:shd w:val="clear" w:fill="FFFFFF"/>
        </w:rPr>
        <w:t>》根据对项目实施过程中易发生的社会风险的经验判断，并结合柳州市柳江区社区居家养老服务设施公建民营项目的具体情形，项目可能会诱发的异议、损失或不适等诸多社会风险及其评价主要</w:t>
      </w:r>
      <w:r>
        <w:rPr>
          <w:rFonts w:hint="eastAsia" w:ascii="宋体" w:hAnsi="宋体" w:eastAsia="宋体" w:cs="宋体"/>
          <w:i w:val="0"/>
          <w:iCs w:val="0"/>
          <w:caps w:val="0"/>
          <w:color w:val="525353"/>
          <w:spacing w:val="0"/>
          <w:sz w:val="27"/>
          <w:szCs w:val="27"/>
          <w:shd w:val="clear" w:fill="FFFFFF"/>
          <w:lang w:val="en-US" w:eastAsia="zh-CN"/>
        </w:rPr>
        <w:t>存在</w:t>
      </w:r>
      <w:r>
        <w:rPr>
          <w:rFonts w:hint="eastAsia" w:ascii="宋体" w:hAnsi="宋体" w:eastAsia="宋体" w:cs="宋体"/>
          <w:i w:val="0"/>
          <w:iCs w:val="0"/>
          <w:caps w:val="0"/>
          <w:color w:val="525353"/>
          <w:spacing w:val="0"/>
          <w:sz w:val="27"/>
          <w:szCs w:val="27"/>
          <w:shd w:val="clear" w:fill="FFFFFF"/>
        </w:rPr>
        <w:t>下几个问题：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20" w:lineRule="atLeast"/>
        <w:ind w:left="0" w:right="0" w:firstLine="645"/>
        <w:rPr>
          <w:rFonts w:hint="eastAsia" w:ascii="宋体" w:hAnsi="宋体" w:eastAsia="宋体" w:cs="宋体"/>
          <w:i w:val="0"/>
          <w:iCs w:val="0"/>
          <w:caps w:val="0"/>
          <w:color w:val="525353"/>
          <w:spacing w:val="0"/>
          <w:sz w:val="27"/>
          <w:szCs w:val="27"/>
        </w:rPr>
      </w:pPr>
      <w:r>
        <w:rPr>
          <w:rFonts w:hint="eastAsia" w:ascii="宋体" w:hAnsi="宋体" w:eastAsia="宋体" w:cs="宋体"/>
          <w:i w:val="0"/>
          <w:iCs w:val="0"/>
          <w:caps w:val="0"/>
          <w:color w:val="525353"/>
          <w:spacing w:val="0"/>
          <w:sz w:val="27"/>
          <w:szCs w:val="27"/>
          <w:shd w:val="clear" w:fill="FFFFFF"/>
        </w:rPr>
        <w:t>（一）</w:t>
      </w:r>
      <w:r>
        <w:rPr>
          <w:rFonts w:hint="eastAsia" w:ascii="宋体" w:hAnsi="宋体"/>
          <w:b/>
          <w:color w:val="000000"/>
          <w:sz w:val="28"/>
          <w:szCs w:val="28"/>
        </w:rPr>
        <w:t>项目合法性、合理性遭质疑的风险</w:t>
      </w:r>
      <w:r>
        <w:rPr>
          <w:rFonts w:hint="eastAsia" w:ascii="宋体" w:hAnsi="宋体" w:eastAsia="宋体" w:cs="宋体"/>
          <w:i w:val="0"/>
          <w:iCs w:val="0"/>
          <w:caps w:val="0"/>
          <w:color w:val="525353"/>
          <w:spacing w:val="0"/>
          <w:sz w:val="27"/>
          <w:szCs w:val="27"/>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20" w:lineRule="atLeast"/>
        <w:ind w:left="0" w:right="0" w:firstLine="645"/>
        <w:rPr>
          <w:rFonts w:hint="eastAsia" w:ascii="宋体" w:hAnsi="宋体" w:eastAsia="宋体" w:cs="宋体"/>
          <w:i w:val="0"/>
          <w:iCs w:val="0"/>
          <w:caps w:val="0"/>
          <w:color w:val="525353"/>
          <w:spacing w:val="0"/>
          <w:sz w:val="27"/>
          <w:szCs w:val="27"/>
        </w:rPr>
      </w:pPr>
      <w:r>
        <w:rPr>
          <w:rFonts w:hint="eastAsia" w:ascii="宋体" w:hAnsi="宋体" w:eastAsia="宋体" w:cs="宋体"/>
          <w:i w:val="0"/>
          <w:iCs w:val="0"/>
          <w:caps w:val="0"/>
          <w:color w:val="525353"/>
          <w:spacing w:val="0"/>
          <w:sz w:val="27"/>
          <w:szCs w:val="27"/>
          <w:shd w:val="clear" w:fill="FFFFFF"/>
        </w:rPr>
        <w:t>我们</w:t>
      </w:r>
      <w:r>
        <w:rPr>
          <w:rFonts w:hint="eastAsia" w:ascii="宋体" w:hAnsi="宋体" w:eastAsia="宋体" w:cs="宋体"/>
          <w:i w:val="0"/>
          <w:iCs w:val="0"/>
          <w:caps w:val="0"/>
          <w:color w:val="525353"/>
          <w:spacing w:val="0"/>
          <w:sz w:val="27"/>
          <w:szCs w:val="27"/>
          <w:shd w:val="clear" w:fill="FFFFFF"/>
          <w:lang w:val="en-US" w:eastAsia="zh-CN"/>
        </w:rPr>
        <w:t>分析了</w:t>
      </w:r>
      <w:r>
        <w:rPr>
          <w:rFonts w:hint="eastAsia" w:ascii="宋体" w:hAnsi="宋体" w:eastAsia="宋体" w:cs="宋体"/>
          <w:i w:val="0"/>
          <w:iCs w:val="0"/>
          <w:caps w:val="0"/>
          <w:color w:val="525353"/>
          <w:spacing w:val="0"/>
          <w:sz w:val="27"/>
          <w:szCs w:val="27"/>
          <w:shd w:val="clear" w:fill="FFFFFF"/>
        </w:rPr>
        <w:t>在</w:t>
      </w:r>
      <w:r>
        <w:rPr>
          <w:rFonts w:hint="eastAsia" w:ascii="宋体" w:hAnsi="宋体" w:eastAsia="宋体" w:cs="宋体"/>
          <w:i w:val="0"/>
          <w:iCs w:val="0"/>
          <w:caps w:val="0"/>
          <w:color w:val="525353"/>
          <w:spacing w:val="0"/>
          <w:sz w:val="27"/>
          <w:szCs w:val="27"/>
          <w:shd w:val="clear" w:fill="FFFFFF"/>
          <w:lang w:val="en-US" w:eastAsia="zh-CN"/>
        </w:rPr>
        <w:t>项目实施是否</w:t>
      </w:r>
      <w:r>
        <w:rPr>
          <w:rFonts w:hint="eastAsia" w:ascii="宋体" w:hAnsi="宋体" w:eastAsia="宋体" w:cs="宋体"/>
          <w:i w:val="0"/>
          <w:iCs w:val="0"/>
          <w:caps w:val="0"/>
          <w:color w:val="525353"/>
          <w:spacing w:val="0"/>
          <w:sz w:val="27"/>
          <w:szCs w:val="27"/>
          <w:shd w:val="clear" w:fill="FFFFFF"/>
        </w:rPr>
        <w:t>符合</w:t>
      </w:r>
      <w:r>
        <w:rPr>
          <w:rFonts w:hint="eastAsia" w:ascii="宋体" w:hAnsi="宋体" w:eastAsia="宋体" w:cs="宋体"/>
          <w:i w:val="0"/>
          <w:iCs w:val="0"/>
          <w:caps w:val="0"/>
          <w:color w:val="525353"/>
          <w:spacing w:val="0"/>
          <w:sz w:val="27"/>
          <w:szCs w:val="27"/>
          <w:shd w:val="clear" w:fill="FFFFFF"/>
          <w:lang w:val="en-US" w:eastAsia="zh-CN"/>
        </w:rPr>
        <w:t>现行政策和法律法规、审查审批和报批程序、可行性研究论证以及实施方案是否具体，详实</w:t>
      </w:r>
      <w:r>
        <w:rPr>
          <w:rFonts w:hint="eastAsia" w:ascii="宋体" w:hAnsi="宋体" w:eastAsia="宋体" w:cs="宋体"/>
          <w:i w:val="0"/>
          <w:iCs w:val="0"/>
          <w:caps w:val="0"/>
          <w:color w:val="525353"/>
          <w:spacing w:val="0"/>
          <w:sz w:val="27"/>
          <w:szCs w:val="27"/>
          <w:shd w:val="clear" w:fill="FFFFFF"/>
        </w:rPr>
        <w:t>上，结合我区实际需求，</w:t>
      </w:r>
      <w:r>
        <w:rPr>
          <w:rFonts w:hint="eastAsia" w:ascii="宋体" w:hAnsi="宋体" w:eastAsia="宋体" w:cs="宋体"/>
          <w:i w:val="0"/>
          <w:iCs w:val="0"/>
          <w:caps w:val="0"/>
          <w:color w:val="525353"/>
          <w:spacing w:val="0"/>
          <w:sz w:val="27"/>
          <w:szCs w:val="27"/>
          <w:shd w:val="clear" w:fill="FFFFFF"/>
          <w:lang w:val="en-US" w:eastAsia="zh-CN"/>
        </w:rPr>
        <w:t>认为项目合法，手续完备，程序完备，符合区域经济发展需要及当地利益，合法性、合理性遭质疑的风险很小</w:t>
      </w:r>
      <w:r>
        <w:rPr>
          <w:rFonts w:hint="eastAsia" w:ascii="宋体" w:hAnsi="宋体" w:eastAsia="宋体" w:cs="宋体"/>
          <w:i w:val="0"/>
          <w:iCs w:val="0"/>
          <w:caps w:val="0"/>
          <w:color w:val="525353"/>
          <w:spacing w:val="0"/>
          <w:sz w:val="27"/>
          <w:szCs w:val="27"/>
          <w:shd w:val="clear" w:fill="FFFFFF"/>
        </w:rPr>
        <w:t>，具体详见《</w:t>
      </w:r>
      <w:r>
        <w:rPr>
          <w:rFonts w:hint="eastAsia" w:ascii="宋体" w:hAnsi="宋体" w:eastAsia="宋体" w:cs="宋体"/>
          <w:i w:val="0"/>
          <w:iCs w:val="0"/>
          <w:caps w:val="0"/>
          <w:color w:val="525353"/>
          <w:spacing w:val="0"/>
          <w:sz w:val="27"/>
          <w:szCs w:val="27"/>
          <w:shd w:val="clear" w:fill="FFFFFF"/>
          <w:lang w:val="en-US" w:eastAsia="zh-CN"/>
        </w:rPr>
        <w:t>报告</w:t>
      </w:r>
      <w:r>
        <w:rPr>
          <w:rFonts w:hint="eastAsia" w:ascii="宋体" w:hAnsi="宋体" w:eastAsia="宋体" w:cs="宋体"/>
          <w:i w:val="0"/>
          <w:iCs w:val="0"/>
          <w:caps w:val="0"/>
          <w:color w:val="525353"/>
          <w:spacing w:val="0"/>
          <w:sz w:val="27"/>
          <w:szCs w:val="27"/>
          <w:shd w:val="clear" w:fill="FFFFFF"/>
        </w:rPr>
        <w:t>》第二章</w:t>
      </w:r>
      <w:r>
        <w:rPr>
          <w:rFonts w:hint="eastAsia" w:ascii="宋体" w:hAnsi="宋体" w:eastAsia="宋体" w:cs="宋体"/>
          <w:i w:val="0"/>
          <w:iCs w:val="0"/>
          <w:caps w:val="0"/>
          <w:color w:val="525353"/>
          <w:spacing w:val="0"/>
          <w:sz w:val="27"/>
          <w:szCs w:val="27"/>
          <w:shd w:val="clear" w:fill="FFFFFF"/>
          <w:lang w:val="en-US" w:eastAsia="zh-CN"/>
        </w:rPr>
        <w:t>第1点</w:t>
      </w:r>
      <w:r>
        <w:rPr>
          <w:rFonts w:hint="eastAsia" w:ascii="宋体" w:hAnsi="宋体" w:eastAsia="宋体" w:cs="宋体"/>
          <w:i w:val="0"/>
          <w:iCs w:val="0"/>
          <w:caps w:val="0"/>
          <w:color w:val="525353"/>
          <w:spacing w:val="0"/>
          <w:sz w:val="27"/>
          <w:szCs w:val="27"/>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20" w:lineRule="atLeast"/>
        <w:ind w:left="0" w:right="0" w:firstLine="630"/>
        <w:rPr>
          <w:rFonts w:hint="eastAsia" w:ascii="宋体" w:hAnsi="宋体" w:eastAsia="宋体" w:cs="宋体"/>
          <w:i w:val="0"/>
          <w:iCs w:val="0"/>
          <w:caps w:val="0"/>
          <w:color w:val="525353"/>
          <w:spacing w:val="0"/>
          <w:sz w:val="27"/>
          <w:szCs w:val="27"/>
        </w:rPr>
      </w:pPr>
      <w:r>
        <w:rPr>
          <w:rFonts w:hint="eastAsia" w:ascii="宋体" w:hAnsi="宋体" w:eastAsia="宋体" w:cs="宋体"/>
          <w:i w:val="0"/>
          <w:iCs w:val="0"/>
          <w:caps w:val="0"/>
          <w:color w:val="525353"/>
          <w:spacing w:val="0"/>
          <w:sz w:val="27"/>
          <w:szCs w:val="27"/>
          <w:shd w:val="clear" w:fill="FFFFFF"/>
        </w:rPr>
        <w:t>（二）</w:t>
      </w:r>
      <w:r>
        <w:rPr>
          <w:rFonts w:hint="eastAsia" w:ascii="宋体" w:hAnsi="宋体"/>
          <w:b/>
          <w:color w:val="000000"/>
          <w:sz w:val="28"/>
          <w:szCs w:val="28"/>
        </w:rPr>
        <w:t>项目可能</w:t>
      </w:r>
      <w:r>
        <w:rPr>
          <w:rFonts w:hint="eastAsia" w:ascii="宋体" w:hAnsi="宋体"/>
          <w:b/>
          <w:color w:val="000000"/>
          <w:sz w:val="28"/>
          <w:szCs w:val="28"/>
          <w:lang w:eastAsia="zh-CN"/>
        </w:rPr>
        <w:t>有</w:t>
      </w:r>
      <w:r>
        <w:rPr>
          <w:rFonts w:hint="eastAsia" w:ascii="宋体" w:hAnsi="宋体"/>
          <w:b/>
          <w:color w:val="000000"/>
          <w:sz w:val="28"/>
          <w:szCs w:val="28"/>
        </w:rPr>
        <w:t>国有资产</w:t>
      </w:r>
      <w:r>
        <w:rPr>
          <w:rFonts w:hint="eastAsia" w:ascii="宋体" w:hAnsi="宋体"/>
          <w:b/>
          <w:color w:val="000000"/>
          <w:sz w:val="28"/>
          <w:szCs w:val="28"/>
          <w:lang w:val="en-US" w:eastAsia="zh-CN"/>
        </w:rPr>
        <w:t>使用</w:t>
      </w:r>
      <w:r>
        <w:rPr>
          <w:rFonts w:hint="eastAsia" w:ascii="宋体" w:hAnsi="宋体"/>
          <w:b/>
          <w:color w:val="000000"/>
          <w:sz w:val="28"/>
          <w:szCs w:val="28"/>
        </w:rPr>
        <w:t>的</w:t>
      </w:r>
      <w:r>
        <w:rPr>
          <w:rFonts w:hint="eastAsia" w:ascii="宋体" w:hAnsi="宋体"/>
          <w:b/>
          <w:color w:val="000000"/>
          <w:sz w:val="28"/>
          <w:szCs w:val="28"/>
          <w:lang w:val="en-US" w:eastAsia="zh-CN"/>
        </w:rPr>
        <w:t>财经</w:t>
      </w:r>
      <w:r>
        <w:rPr>
          <w:rFonts w:hint="eastAsia" w:ascii="宋体" w:hAnsi="宋体"/>
          <w:b/>
          <w:color w:val="000000"/>
          <w:sz w:val="28"/>
          <w:szCs w:val="28"/>
        </w:rPr>
        <w:t>风险</w:t>
      </w:r>
      <w:r>
        <w:rPr>
          <w:rFonts w:hint="eastAsia" w:ascii="宋体" w:hAnsi="宋体" w:eastAsia="宋体" w:cs="宋体"/>
          <w:i w:val="0"/>
          <w:iCs w:val="0"/>
          <w:caps w:val="0"/>
          <w:color w:val="525353"/>
          <w:spacing w:val="0"/>
          <w:sz w:val="27"/>
          <w:szCs w:val="27"/>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20" w:lineRule="atLeast"/>
        <w:ind w:left="0" w:right="0" w:firstLine="630"/>
        <w:rPr>
          <w:rFonts w:hint="eastAsia" w:ascii="宋体" w:hAnsi="宋体" w:eastAsia="宋体" w:cs="宋体"/>
          <w:i w:val="0"/>
          <w:iCs w:val="0"/>
          <w:caps w:val="0"/>
          <w:color w:val="525353"/>
          <w:spacing w:val="0"/>
          <w:sz w:val="27"/>
          <w:szCs w:val="27"/>
        </w:rPr>
      </w:pPr>
      <w:r>
        <w:rPr>
          <w:rFonts w:hint="eastAsia" w:ascii="宋体" w:hAnsi="宋体" w:eastAsia="宋体" w:cs="宋体"/>
          <w:i w:val="0"/>
          <w:iCs w:val="0"/>
          <w:caps w:val="0"/>
          <w:color w:val="525353"/>
          <w:spacing w:val="0"/>
          <w:sz w:val="27"/>
          <w:szCs w:val="27"/>
          <w:shd w:val="clear" w:fill="FFFFFF"/>
          <w:lang w:val="en-US" w:eastAsia="zh-CN"/>
        </w:rPr>
        <w:t>社区居家养老服务设施</w:t>
      </w:r>
      <w:r>
        <w:rPr>
          <w:rFonts w:hint="eastAsia" w:ascii="宋体" w:hAnsi="宋体" w:eastAsia="宋体" w:cs="宋体"/>
          <w:i w:val="0"/>
          <w:iCs w:val="0"/>
          <w:caps w:val="0"/>
          <w:color w:val="525353"/>
          <w:spacing w:val="0"/>
          <w:sz w:val="27"/>
          <w:szCs w:val="27"/>
          <w:shd w:val="clear" w:fill="FFFFFF"/>
        </w:rPr>
        <w:t>的使用应当围绕自治区民政</w:t>
      </w:r>
      <w:r>
        <w:rPr>
          <w:rFonts w:hint="eastAsia" w:ascii="宋体" w:hAnsi="宋体" w:eastAsia="宋体" w:cs="宋体"/>
          <w:i w:val="0"/>
          <w:iCs w:val="0"/>
          <w:caps w:val="0"/>
          <w:color w:val="525353"/>
          <w:spacing w:val="0"/>
          <w:sz w:val="27"/>
          <w:szCs w:val="27"/>
          <w:shd w:val="clear" w:fill="FFFFFF"/>
          <w:lang w:val="en-US" w:eastAsia="zh-CN"/>
        </w:rPr>
        <w:t>厅《广西壮族自治区养老服务设施公建民营实施办法（试行）》</w:t>
      </w:r>
      <w:r>
        <w:rPr>
          <w:rFonts w:hint="eastAsia" w:ascii="宋体" w:hAnsi="宋体" w:eastAsia="宋体" w:cs="宋体"/>
          <w:i w:val="0"/>
          <w:iCs w:val="0"/>
          <w:caps w:val="0"/>
          <w:color w:val="525353"/>
          <w:spacing w:val="0"/>
          <w:sz w:val="27"/>
          <w:szCs w:val="27"/>
          <w:shd w:val="clear" w:fill="FFFFFF"/>
        </w:rPr>
        <w:t>有关</w:t>
      </w:r>
      <w:r>
        <w:rPr>
          <w:rFonts w:hint="eastAsia" w:ascii="宋体" w:hAnsi="宋体" w:eastAsia="宋体" w:cs="宋体"/>
          <w:i w:val="0"/>
          <w:iCs w:val="0"/>
          <w:caps w:val="0"/>
          <w:color w:val="525353"/>
          <w:spacing w:val="0"/>
          <w:sz w:val="27"/>
          <w:szCs w:val="27"/>
          <w:shd w:val="clear" w:fill="FFFFFF"/>
          <w:lang w:val="en-US" w:eastAsia="zh-CN"/>
        </w:rPr>
        <w:t>规定科学测算应收取的公建民营使用管理费用</w:t>
      </w:r>
      <w:r>
        <w:rPr>
          <w:rFonts w:hint="eastAsia" w:ascii="宋体" w:hAnsi="宋体" w:eastAsia="宋体" w:cs="宋体"/>
          <w:i w:val="0"/>
          <w:iCs w:val="0"/>
          <w:caps w:val="0"/>
          <w:color w:val="525353"/>
          <w:spacing w:val="0"/>
          <w:sz w:val="27"/>
          <w:szCs w:val="27"/>
          <w:shd w:val="clear" w:fill="FFFFFF"/>
        </w:rPr>
        <w:t>，按照有关规定与养老机构签订养老设施公建民营协议时，按规定在协议中约定向运营方设施使用费、修缮维护发展资金，培育消费市场，降低运营成本，探索社区养老服务机构可持续发展模式</w:t>
      </w:r>
      <w:r>
        <w:rPr>
          <w:rFonts w:hint="eastAsia" w:ascii="宋体" w:hAnsi="宋体" w:eastAsia="宋体" w:cs="宋体"/>
          <w:i w:val="0"/>
          <w:iCs w:val="0"/>
          <w:caps w:val="0"/>
          <w:color w:val="525353"/>
          <w:spacing w:val="0"/>
          <w:sz w:val="27"/>
          <w:szCs w:val="27"/>
          <w:shd w:val="clear" w:fill="FFFFFF"/>
          <w:lang w:eastAsia="zh-CN"/>
        </w:rPr>
        <w:t>，</w:t>
      </w:r>
      <w:r>
        <w:rPr>
          <w:rFonts w:hint="eastAsia" w:ascii="宋体" w:hAnsi="宋体" w:eastAsia="宋体" w:cs="宋体"/>
          <w:i w:val="0"/>
          <w:iCs w:val="0"/>
          <w:caps w:val="0"/>
          <w:color w:val="525353"/>
          <w:spacing w:val="0"/>
          <w:sz w:val="27"/>
          <w:szCs w:val="27"/>
          <w:shd w:val="clear" w:fill="FFFFFF"/>
          <w:lang w:val="en-US" w:eastAsia="zh-CN"/>
        </w:rPr>
        <w:t>避免造成国有资产闲置浪费和流失的风险</w:t>
      </w:r>
      <w:r>
        <w:rPr>
          <w:rFonts w:hint="eastAsia" w:ascii="宋体" w:hAnsi="宋体" w:eastAsia="宋体" w:cs="宋体"/>
          <w:i w:val="0"/>
          <w:iCs w:val="0"/>
          <w:caps w:val="0"/>
          <w:color w:val="525353"/>
          <w:spacing w:val="0"/>
          <w:sz w:val="27"/>
          <w:szCs w:val="27"/>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20" w:lineRule="atLeast"/>
        <w:ind w:left="0" w:right="0" w:firstLine="645"/>
        <w:rPr>
          <w:rFonts w:hint="eastAsia" w:ascii="宋体" w:hAnsi="宋体" w:eastAsia="宋体" w:cs="宋体"/>
          <w:i w:val="0"/>
          <w:iCs w:val="0"/>
          <w:caps w:val="0"/>
          <w:color w:val="525353"/>
          <w:spacing w:val="0"/>
          <w:sz w:val="27"/>
          <w:szCs w:val="27"/>
        </w:rPr>
      </w:pPr>
      <w:r>
        <w:rPr>
          <w:rFonts w:hint="eastAsia" w:ascii="宋体" w:hAnsi="宋体" w:eastAsia="宋体" w:cs="宋体"/>
          <w:i w:val="0"/>
          <w:iCs w:val="0"/>
          <w:caps w:val="0"/>
          <w:color w:val="525353"/>
          <w:spacing w:val="0"/>
          <w:sz w:val="27"/>
          <w:szCs w:val="27"/>
          <w:shd w:val="clear" w:fill="FFFFFF"/>
        </w:rPr>
        <w:t>（三）</w:t>
      </w:r>
      <w:r>
        <w:rPr>
          <w:rFonts w:hint="eastAsia" w:ascii="宋体" w:hAnsi="宋体"/>
          <w:b/>
          <w:color w:val="000000"/>
          <w:sz w:val="28"/>
          <w:szCs w:val="28"/>
        </w:rPr>
        <w:t>部分项目所在小区物业管理矛盾和业主抵制的风险</w:t>
      </w:r>
      <w:r>
        <w:rPr>
          <w:rFonts w:hint="eastAsia" w:ascii="宋体" w:hAnsi="宋体" w:eastAsia="宋体" w:cs="宋体"/>
          <w:i w:val="0"/>
          <w:iCs w:val="0"/>
          <w:caps w:val="0"/>
          <w:color w:val="525353"/>
          <w:spacing w:val="0"/>
          <w:sz w:val="27"/>
          <w:szCs w:val="27"/>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20" w:lineRule="atLeast"/>
        <w:ind w:left="0" w:right="0" w:firstLine="645"/>
        <w:rPr>
          <w:rFonts w:hint="eastAsia" w:ascii="宋体" w:hAnsi="宋体" w:eastAsia="宋体" w:cs="宋体"/>
          <w:i w:val="0"/>
          <w:iCs w:val="0"/>
          <w:caps w:val="0"/>
          <w:color w:val="525353"/>
          <w:spacing w:val="0"/>
          <w:sz w:val="27"/>
          <w:szCs w:val="27"/>
        </w:rPr>
      </w:pPr>
      <w:r>
        <w:rPr>
          <w:rFonts w:hint="eastAsia" w:ascii="宋体" w:hAnsi="宋体" w:eastAsia="宋体" w:cs="宋体"/>
          <w:i w:val="0"/>
          <w:iCs w:val="0"/>
          <w:caps w:val="0"/>
          <w:color w:val="525353"/>
          <w:spacing w:val="0"/>
          <w:sz w:val="27"/>
          <w:szCs w:val="27"/>
          <w:shd w:val="clear" w:fill="FFFFFF"/>
        </w:rPr>
        <w:t>目前，有些房开将配套的社区公共用房设置在小区内，面临着小区封闭管理和社区公共用房对外开放的矛盾。有些居民认为在社区设置老年人日间照料不合理</w:t>
      </w:r>
      <w:r>
        <w:rPr>
          <w:rFonts w:hint="eastAsia" w:ascii="宋体" w:hAnsi="宋体" w:eastAsia="宋体" w:cs="宋体"/>
          <w:i w:val="0"/>
          <w:iCs w:val="0"/>
          <w:caps w:val="0"/>
          <w:color w:val="525353"/>
          <w:spacing w:val="0"/>
          <w:sz w:val="27"/>
          <w:szCs w:val="27"/>
          <w:shd w:val="clear" w:fill="FFFFFF"/>
          <w:lang w:val="en-US" w:eastAsia="zh-CN"/>
        </w:rPr>
        <w:t>进行抵制</w:t>
      </w:r>
      <w:r>
        <w:rPr>
          <w:rFonts w:hint="eastAsia" w:ascii="宋体" w:hAnsi="宋体" w:eastAsia="宋体" w:cs="宋体"/>
          <w:i w:val="0"/>
          <w:iCs w:val="0"/>
          <w:caps w:val="0"/>
          <w:color w:val="525353"/>
          <w:spacing w:val="0"/>
          <w:sz w:val="27"/>
          <w:szCs w:val="27"/>
          <w:shd w:val="clear" w:fill="FFFFFF"/>
        </w:rPr>
        <w:t>。</w:t>
      </w:r>
      <w:r>
        <w:rPr>
          <w:rFonts w:hint="eastAsia" w:ascii="宋体" w:hAnsi="宋体" w:eastAsia="宋体" w:cs="宋体"/>
          <w:i w:val="0"/>
          <w:iCs w:val="0"/>
          <w:caps w:val="0"/>
          <w:color w:val="525353"/>
          <w:spacing w:val="0"/>
          <w:sz w:val="27"/>
          <w:szCs w:val="27"/>
          <w:shd w:val="clear" w:fill="FFFFFF"/>
          <w:lang w:eastAsia="zh-CN"/>
        </w:rPr>
        <w:t>我</w:t>
      </w:r>
      <w:r>
        <w:rPr>
          <w:rFonts w:hint="eastAsia" w:ascii="宋体" w:hAnsi="宋体" w:eastAsia="宋体" w:cs="宋体"/>
          <w:i w:val="0"/>
          <w:iCs w:val="0"/>
          <w:caps w:val="0"/>
          <w:color w:val="525353"/>
          <w:spacing w:val="0"/>
          <w:sz w:val="27"/>
          <w:szCs w:val="27"/>
          <w:shd w:val="clear" w:fill="FFFFFF"/>
          <w:lang w:val="en-US" w:eastAsia="zh-CN"/>
        </w:rPr>
        <w:t>区在建设过程中，已建成的8处社区居家养老服务设施大部分均设有独立的出口，对小区居民的出入管理影响不大</w:t>
      </w:r>
      <w:r>
        <w:rPr>
          <w:rFonts w:hint="eastAsia" w:ascii="宋体" w:hAnsi="宋体" w:eastAsia="宋体" w:cs="宋体"/>
          <w:i w:val="0"/>
          <w:iCs w:val="0"/>
          <w:caps w:val="0"/>
          <w:color w:val="525353"/>
          <w:spacing w:val="0"/>
          <w:sz w:val="27"/>
          <w:szCs w:val="27"/>
          <w:shd w:val="clear" w:fill="FFFFFF"/>
        </w:rPr>
        <w:t>。二是加大对基本养老服务的宣传</w:t>
      </w:r>
      <w:r>
        <w:rPr>
          <w:rFonts w:hint="eastAsia" w:ascii="宋体" w:hAnsi="宋体" w:eastAsia="宋体" w:cs="宋体"/>
          <w:i w:val="0"/>
          <w:iCs w:val="0"/>
          <w:caps w:val="0"/>
          <w:color w:val="525353"/>
          <w:spacing w:val="0"/>
          <w:sz w:val="27"/>
          <w:szCs w:val="27"/>
          <w:shd w:val="clear" w:fill="FFFFFF"/>
          <w:lang w:eastAsia="zh-CN"/>
        </w:rPr>
        <w:t>，</w:t>
      </w:r>
      <w:r>
        <w:rPr>
          <w:rFonts w:hint="eastAsia" w:ascii="宋体" w:hAnsi="宋体" w:eastAsia="宋体" w:cs="宋体"/>
          <w:i w:val="0"/>
          <w:iCs w:val="0"/>
          <w:caps w:val="0"/>
          <w:color w:val="525353"/>
          <w:spacing w:val="0"/>
          <w:sz w:val="27"/>
          <w:szCs w:val="27"/>
          <w:shd w:val="clear" w:fill="FFFFFF"/>
          <w:lang w:val="en-US" w:eastAsia="zh-CN"/>
        </w:rPr>
        <w:t>提高人民群众对</w:t>
      </w:r>
      <w:r>
        <w:rPr>
          <w:rFonts w:hint="eastAsia" w:ascii="宋体" w:hAnsi="宋体" w:eastAsia="宋体" w:cs="宋体"/>
          <w:i w:val="0"/>
          <w:iCs w:val="0"/>
          <w:caps w:val="0"/>
          <w:color w:val="525353"/>
          <w:spacing w:val="0"/>
          <w:sz w:val="27"/>
          <w:szCs w:val="27"/>
          <w:shd w:val="clear" w:fill="FFFFFF"/>
        </w:rPr>
        <w:t>社区居家养老的社会认可度。。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20" w:lineRule="atLeast"/>
        <w:ind w:left="0" w:right="0" w:firstLine="645"/>
        <w:rPr>
          <w:rFonts w:hint="eastAsia" w:ascii="宋体" w:hAnsi="宋体" w:eastAsia="宋体" w:cs="宋体"/>
          <w:i w:val="0"/>
          <w:iCs w:val="0"/>
          <w:caps w:val="0"/>
          <w:color w:val="525353"/>
          <w:spacing w:val="0"/>
          <w:sz w:val="27"/>
          <w:szCs w:val="27"/>
        </w:rPr>
      </w:pPr>
      <w:r>
        <w:rPr>
          <w:rFonts w:hint="eastAsia" w:ascii="宋体" w:hAnsi="宋体" w:eastAsia="宋体" w:cs="宋体"/>
          <w:i w:val="0"/>
          <w:iCs w:val="0"/>
          <w:caps w:val="0"/>
          <w:color w:val="525353"/>
          <w:spacing w:val="0"/>
          <w:sz w:val="27"/>
          <w:szCs w:val="27"/>
          <w:shd w:val="clear" w:fill="FFFFFF"/>
        </w:rPr>
        <w:t>（四）</w:t>
      </w:r>
      <w:r>
        <w:rPr>
          <w:rFonts w:hint="eastAsia" w:ascii="宋体" w:hAnsi="宋体"/>
          <w:b/>
          <w:color w:val="000000"/>
          <w:sz w:val="28"/>
          <w:szCs w:val="28"/>
          <w:lang w:eastAsia="zh-CN"/>
        </w:rPr>
        <w:t>项目可能造成</w:t>
      </w:r>
      <w:r>
        <w:rPr>
          <w:rFonts w:hint="eastAsia" w:ascii="宋体" w:hAnsi="宋体"/>
          <w:b/>
          <w:color w:val="000000"/>
          <w:sz w:val="28"/>
          <w:szCs w:val="28"/>
          <w:lang w:val="en-US" w:eastAsia="zh-CN"/>
        </w:rPr>
        <w:t>养老机构难以可持续经营的风险</w:t>
      </w:r>
      <w:r>
        <w:rPr>
          <w:rFonts w:hint="eastAsia" w:ascii="宋体" w:hAnsi="宋体" w:eastAsia="宋体" w:cs="宋体"/>
          <w:i w:val="0"/>
          <w:iCs w:val="0"/>
          <w:caps w:val="0"/>
          <w:color w:val="525353"/>
          <w:spacing w:val="0"/>
          <w:sz w:val="27"/>
          <w:szCs w:val="27"/>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20" w:lineRule="atLeast"/>
        <w:ind w:left="0" w:right="0" w:firstLine="645"/>
        <w:rPr>
          <w:rFonts w:hint="default" w:ascii="宋体" w:hAnsi="宋体" w:eastAsia="宋体" w:cs="宋体"/>
          <w:i w:val="0"/>
          <w:iCs w:val="0"/>
          <w:caps w:val="0"/>
          <w:color w:val="525353"/>
          <w:spacing w:val="0"/>
          <w:sz w:val="27"/>
          <w:szCs w:val="27"/>
          <w:lang w:val="en-US" w:eastAsia="zh-CN"/>
        </w:rPr>
      </w:pPr>
      <w:r>
        <w:rPr>
          <w:rFonts w:hint="eastAsia" w:ascii="宋体" w:hAnsi="宋体" w:eastAsia="宋体" w:cs="宋体"/>
          <w:i w:val="0"/>
          <w:iCs w:val="0"/>
          <w:caps w:val="0"/>
          <w:color w:val="525353"/>
          <w:spacing w:val="0"/>
          <w:sz w:val="27"/>
          <w:szCs w:val="27"/>
          <w:shd w:val="clear" w:fill="FFFFFF"/>
          <w:lang w:val="en-US" w:eastAsia="zh-CN"/>
        </w:rPr>
        <w:t>当前一些社区居家养老服务设施运营机构受场地、人员、资金及政策的影响，仅能开展文化娱乐、讲座培训等公益活动，能够提供的养老服务内容单一，服务水平也不高，经营难以为继</w:t>
      </w:r>
      <w:r>
        <w:rPr>
          <w:rFonts w:hint="eastAsia" w:ascii="宋体" w:hAnsi="宋体" w:eastAsia="宋体" w:cs="宋体"/>
          <w:i w:val="0"/>
          <w:iCs w:val="0"/>
          <w:caps w:val="0"/>
          <w:color w:val="525353"/>
          <w:spacing w:val="0"/>
          <w:sz w:val="27"/>
          <w:szCs w:val="27"/>
          <w:shd w:val="clear" w:fill="FFFFFF"/>
          <w:lang w:eastAsia="zh-CN"/>
        </w:rPr>
        <w:t>。</w:t>
      </w:r>
      <w:r>
        <w:rPr>
          <w:rFonts w:hint="eastAsia" w:ascii="宋体" w:hAnsi="宋体" w:eastAsia="宋体" w:cs="宋体"/>
          <w:i w:val="0"/>
          <w:iCs w:val="0"/>
          <w:caps w:val="0"/>
          <w:color w:val="525353"/>
          <w:spacing w:val="0"/>
          <w:sz w:val="27"/>
          <w:szCs w:val="27"/>
          <w:shd w:val="clear" w:fill="FFFFFF"/>
          <w:lang w:val="en-US" w:eastAsia="zh-CN"/>
        </w:rPr>
        <w:t>因此我区在选取公建民营合作机构上精挑细选，要求合作方根据医疗、养老等服务工作和经营管理需要自行配备所需的人力和设备，并自行负责相应的资金投入，提供医疗、养老托育等多样化的服务满足养老服务需求，确保项目可持续运营</w:t>
      </w:r>
      <w:r>
        <w:rPr>
          <w:rFonts w:hint="eastAsia" w:ascii="宋体" w:hAnsi="宋体" w:eastAsia="宋体" w:cs="宋体"/>
          <w:i w:val="0"/>
          <w:iCs w:val="0"/>
          <w:caps w:val="0"/>
          <w:color w:val="525353"/>
          <w:spacing w:val="0"/>
          <w:sz w:val="27"/>
          <w:szCs w:val="27"/>
          <w:shd w:val="clear" w:fill="FFFFFF"/>
        </w:rPr>
        <w:t>。</w:t>
      </w:r>
      <w:r>
        <w:rPr>
          <w:rFonts w:hint="eastAsia" w:ascii="宋体" w:hAnsi="宋体" w:eastAsia="宋体" w:cs="宋体"/>
          <w:i w:val="0"/>
          <w:iCs w:val="0"/>
          <w:caps w:val="0"/>
          <w:color w:val="525353"/>
          <w:spacing w:val="0"/>
          <w:sz w:val="27"/>
          <w:szCs w:val="27"/>
          <w:shd w:val="clear" w:fill="FFFFFF"/>
          <w:lang w:val="en-US" w:eastAsia="zh-CN"/>
        </w:rPr>
        <w:t>即便存在经营困难的风险，我们也设置了合法合规的退出机制。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20" w:lineRule="atLeast"/>
        <w:ind w:left="0" w:right="0" w:firstLine="645"/>
        <w:rPr>
          <w:rFonts w:hint="eastAsia" w:ascii="宋体" w:hAnsi="宋体" w:eastAsia="宋体" w:cs="宋体"/>
          <w:i w:val="0"/>
          <w:iCs w:val="0"/>
          <w:caps w:val="0"/>
          <w:color w:val="525353"/>
          <w:spacing w:val="0"/>
          <w:sz w:val="27"/>
          <w:szCs w:val="27"/>
        </w:rPr>
      </w:pPr>
      <w:r>
        <w:rPr>
          <w:rStyle w:val="7"/>
          <w:rFonts w:hint="eastAsia" w:ascii="宋体" w:hAnsi="宋体" w:eastAsia="宋体" w:cs="宋体"/>
          <w:i w:val="0"/>
          <w:iCs w:val="0"/>
          <w:caps w:val="0"/>
          <w:color w:val="525353"/>
          <w:spacing w:val="0"/>
          <w:sz w:val="27"/>
          <w:szCs w:val="27"/>
          <w:shd w:val="clear" w:fill="FFFFFF"/>
          <w:lang w:val="en-US" w:eastAsia="zh-CN"/>
        </w:rPr>
        <w:t>四</w:t>
      </w:r>
      <w:r>
        <w:rPr>
          <w:rStyle w:val="7"/>
          <w:rFonts w:hint="eastAsia" w:ascii="宋体" w:hAnsi="宋体" w:eastAsia="宋体" w:cs="宋体"/>
          <w:i w:val="0"/>
          <w:iCs w:val="0"/>
          <w:caps w:val="0"/>
          <w:color w:val="525353"/>
          <w:spacing w:val="0"/>
          <w:sz w:val="27"/>
          <w:szCs w:val="27"/>
          <w:shd w:val="clear" w:fill="FFFFFF"/>
        </w:rPr>
        <w:t>、关于征求意见的反馈情况</w:t>
      </w:r>
    </w:p>
    <w:tbl>
      <w:tblPr>
        <w:tblStyle w:val="5"/>
        <w:tblpPr w:leftFromText="180" w:rightFromText="180" w:vertAnchor="text" w:horzAnchor="page" w:tblpX="580" w:tblpY="3078"/>
        <w:tblOverlap w:val="never"/>
        <w:tblW w:w="10718" w:type="dxa"/>
        <w:tblInd w:w="0" w:type="dxa"/>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193"/>
        <w:gridCol w:w="4916"/>
        <w:gridCol w:w="3609"/>
      </w:tblGrid>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31" w:hRule="atLeast"/>
          <w:tblHeader/>
        </w:trPr>
        <w:tc>
          <w:tcPr>
            <w:tcW w:w="21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7"/>
                <w:szCs w:val="27"/>
              </w:rPr>
            </w:pPr>
            <w:r>
              <w:rPr>
                <w:rStyle w:val="7"/>
                <w:rFonts w:hint="eastAsia" w:ascii="宋体" w:hAnsi="宋体" w:eastAsia="宋体" w:cs="宋体"/>
                <w:i w:val="0"/>
                <w:iCs w:val="0"/>
                <w:caps w:val="0"/>
                <w:color w:val="000000"/>
                <w:spacing w:val="0"/>
                <w:sz w:val="27"/>
                <w:szCs w:val="27"/>
              </w:rPr>
              <w:t>单位</w:t>
            </w:r>
          </w:p>
        </w:tc>
        <w:tc>
          <w:tcPr>
            <w:tcW w:w="491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7"/>
                <w:szCs w:val="27"/>
              </w:rPr>
            </w:pPr>
            <w:r>
              <w:rPr>
                <w:rStyle w:val="7"/>
                <w:rFonts w:hint="eastAsia" w:ascii="宋体" w:hAnsi="宋体" w:eastAsia="宋体" w:cs="宋体"/>
                <w:i w:val="0"/>
                <w:iCs w:val="0"/>
                <w:caps w:val="0"/>
                <w:color w:val="000000"/>
                <w:spacing w:val="0"/>
                <w:sz w:val="27"/>
                <w:szCs w:val="27"/>
              </w:rPr>
              <w:t>所提出意见</w:t>
            </w:r>
          </w:p>
        </w:tc>
        <w:tc>
          <w:tcPr>
            <w:tcW w:w="360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宋体" w:hAnsi="宋体" w:eastAsia="宋体" w:cs="宋体"/>
                <w:sz w:val="27"/>
                <w:szCs w:val="27"/>
                <w:lang w:val="en-US" w:eastAsia="zh-CN"/>
              </w:rPr>
            </w:pPr>
            <w:r>
              <w:rPr>
                <w:rStyle w:val="7"/>
                <w:rFonts w:hint="eastAsia" w:ascii="宋体" w:hAnsi="宋体" w:eastAsia="宋体" w:cs="宋体"/>
                <w:i w:val="0"/>
                <w:iCs w:val="0"/>
                <w:caps w:val="0"/>
                <w:color w:val="000000"/>
                <w:spacing w:val="0"/>
                <w:sz w:val="27"/>
                <w:szCs w:val="27"/>
                <w:lang w:val="en-US" w:eastAsia="zh-CN"/>
              </w:rPr>
              <w:t>采纳情况</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631" w:hRule="atLeast"/>
        </w:trPr>
        <w:tc>
          <w:tcPr>
            <w:tcW w:w="21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rPr>
              <w:t>区财政局</w:t>
            </w:r>
          </w:p>
        </w:tc>
        <w:tc>
          <w:tcPr>
            <w:tcW w:w="491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eastAsia" w:ascii="宋体" w:hAnsi="宋体" w:eastAsia="宋体" w:cs="宋体"/>
                <w:sz w:val="27"/>
                <w:szCs w:val="27"/>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w:t>
            </w:r>
          </w:p>
        </w:tc>
        <w:tc>
          <w:tcPr>
            <w:tcW w:w="360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eastAsia" w:ascii="宋体" w:hAnsi="宋体" w:eastAsia="宋体" w:cs="宋体"/>
                <w:sz w:val="27"/>
                <w:szCs w:val="27"/>
              </w:rPr>
            </w:pPr>
            <w:r>
              <w:rPr>
                <w:rFonts w:hint="eastAsia" w:ascii="宋体" w:hAnsi="宋体" w:eastAsia="宋体" w:cs="宋体"/>
                <w:i w:val="0"/>
                <w:iCs w:val="0"/>
                <w:color w:val="000000"/>
                <w:kern w:val="0"/>
                <w:sz w:val="24"/>
                <w:szCs w:val="24"/>
                <w:u w:val="none"/>
                <w:lang w:val="en-US" w:eastAsia="zh-CN" w:bidi="ar"/>
              </w:rPr>
              <w:t>已采纳</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631" w:hRule="atLeast"/>
        </w:trPr>
        <w:tc>
          <w:tcPr>
            <w:tcW w:w="21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区发改局</w:t>
            </w:r>
          </w:p>
        </w:tc>
        <w:tc>
          <w:tcPr>
            <w:tcW w:w="491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w:t>
            </w:r>
          </w:p>
        </w:tc>
        <w:tc>
          <w:tcPr>
            <w:tcW w:w="360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已采纳</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2407" w:hRule="atLeast"/>
        </w:trPr>
        <w:tc>
          <w:tcPr>
            <w:tcW w:w="21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区市监局</w:t>
            </w:r>
          </w:p>
        </w:tc>
        <w:tc>
          <w:tcPr>
            <w:tcW w:w="491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9页十、监管方式及手段（二）监管措施1.监管主体。市场经营服务由区市场监管局主管。指向不清：市场经营服务指什么工作？我局仅依据职能对其提供的餐饮服务及价格进行监管，经营单位主体责任明晰，民政局为其主管部门。建议修改为：区市场监管局依据职能对其提供的餐饮服务及价格进行监管。</w:t>
            </w:r>
          </w:p>
        </w:tc>
        <w:tc>
          <w:tcPr>
            <w:tcW w:w="360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已采纳</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823" w:hRule="atLeast"/>
        </w:trPr>
        <w:tc>
          <w:tcPr>
            <w:tcW w:w="21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自然资源局</w:t>
            </w:r>
          </w:p>
        </w:tc>
        <w:tc>
          <w:tcPr>
            <w:tcW w:w="491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w:t>
            </w:r>
          </w:p>
        </w:tc>
        <w:tc>
          <w:tcPr>
            <w:tcW w:w="360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已采纳</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823" w:hRule="atLeast"/>
        </w:trPr>
        <w:tc>
          <w:tcPr>
            <w:tcW w:w="21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住建局</w:t>
            </w:r>
          </w:p>
        </w:tc>
        <w:tc>
          <w:tcPr>
            <w:tcW w:w="491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w:t>
            </w:r>
          </w:p>
        </w:tc>
        <w:tc>
          <w:tcPr>
            <w:tcW w:w="360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已采纳</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872" w:hRule="atLeast"/>
        </w:trPr>
        <w:tc>
          <w:tcPr>
            <w:tcW w:w="21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7"/>
                <w:szCs w:val="27"/>
              </w:rPr>
            </w:pPr>
            <w:r>
              <w:rPr>
                <w:rFonts w:hint="eastAsia" w:ascii="宋体" w:hAnsi="宋体" w:eastAsia="宋体" w:cs="宋体"/>
                <w:i w:val="0"/>
                <w:iCs w:val="0"/>
                <w:caps w:val="0"/>
                <w:color w:val="000000"/>
                <w:spacing w:val="0"/>
                <w:sz w:val="27"/>
                <w:szCs w:val="27"/>
              </w:rPr>
              <w:t>司法局</w:t>
            </w:r>
          </w:p>
        </w:tc>
        <w:tc>
          <w:tcPr>
            <w:tcW w:w="491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rFonts w:hint="eastAsia" w:ascii="宋体" w:hAnsi="宋体" w:eastAsia="宋体" w:cs="宋体"/>
                <w:sz w:val="27"/>
                <w:szCs w:val="27"/>
              </w:rPr>
            </w:pPr>
            <w:r>
              <w:rPr>
                <w:rFonts w:hint="eastAsia" w:ascii="宋体" w:hAnsi="宋体" w:eastAsia="宋体" w:cs="宋体"/>
                <w:i w:val="0"/>
                <w:iCs w:val="0"/>
                <w:color w:val="000000"/>
                <w:kern w:val="0"/>
                <w:sz w:val="24"/>
                <w:szCs w:val="24"/>
                <w:u w:val="none"/>
                <w:lang w:val="en-US" w:eastAsia="zh-CN" w:bidi="ar"/>
              </w:rPr>
              <w:t>该方案为政府重大决策，请承办单位按《广西壮族自治区重大行政决策程序规定》的要求，完成公开征求社会公众意见、风险评估后，送我局进行合法性审查。</w:t>
            </w:r>
          </w:p>
        </w:tc>
        <w:tc>
          <w:tcPr>
            <w:tcW w:w="360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已采纳</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21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拉堡镇人民政府</w:t>
            </w:r>
          </w:p>
        </w:tc>
        <w:tc>
          <w:tcPr>
            <w:tcW w:w="491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i w:val="0"/>
                <w:iCs w:val="0"/>
                <w:caps w:val="0"/>
                <w:color w:val="000000"/>
                <w:spacing w:val="0"/>
                <w:sz w:val="27"/>
                <w:szCs w:val="27"/>
                <w:lang w:val="en-US" w:eastAsia="zh-CN"/>
              </w:rPr>
            </w:pPr>
            <w:r>
              <w:rPr>
                <w:rFonts w:hint="eastAsia" w:ascii="宋体" w:hAnsi="宋体" w:eastAsia="宋体" w:cs="宋体"/>
                <w:i w:val="0"/>
                <w:iCs w:val="0"/>
                <w:caps w:val="0"/>
                <w:color w:val="000000"/>
                <w:spacing w:val="0"/>
                <w:sz w:val="27"/>
                <w:szCs w:val="27"/>
                <w:lang w:val="en-US" w:eastAsia="zh-CN"/>
              </w:rPr>
              <w:t>无</w:t>
            </w:r>
          </w:p>
        </w:tc>
        <w:tc>
          <w:tcPr>
            <w:tcW w:w="360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已采纳</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21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穿山镇人民政府</w:t>
            </w:r>
          </w:p>
        </w:tc>
        <w:tc>
          <w:tcPr>
            <w:tcW w:w="491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i w:val="0"/>
                <w:iCs w:val="0"/>
                <w:caps w:val="0"/>
                <w:color w:val="000000"/>
                <w:spacing w:val="0"/>
                <w:sz w:val="27"/>
                <w:szCs w:val="27"/>
                <w:lang w:val="en-US" w:eastAsia="zh-CN"/>
              </w:rPr>
            </w:pPr>
            <w:r>
              <w:rPr>
                <w:rFonts w:hint="eastAsia" w:ascii="宋体" w:hAnsi="宋体" w:eastAsia="宋体" w:cs="宋体"/>
                <w:i w:val="0"/>
                <w:iCs w:val="0"/>
                <w:caps w:val="0"/>
                <w:color w:val="000000"/>
                <w:spacing w:val="0"/>
                <w:sz w:val="27"/>
                <w:szCs w:val="27"/>
                <w:lang w:val="en-US" w:eastAsia="zh-CN"/>
              </w:rPr>
              <w:t>无</w:t>
            </w:r>
          </w:p>
        </w:tc>
        <w:tc>
          <w:tcPr>
            <w:tcW w:w="360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已采纳</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584" w:hRule="atLeast"/>
        </w:trPr>
        <w:tc>
          <w:tcPr>
            <w:tcW w:w="21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宋体" w:hAnsi="宋体" w:eastAsia="宋体" w:cs="宋体"/>
                <w:sz w:val="27"/>
                <w:szCs w:val="27"/>
                <w:lang w:val="en-US" w:eastAsia="zh-CN"/>
              </w:rPr>
            </w:pPr>
            <w:r>
              <w:rPr>
                <w:rFonts w:hint="eastAsia" w:ascii="宋体" w:hAnsi="宋体" w:eastAsia="宋体" w:cs="宋体"/>
                <w:sz w:val="27"/>
                <w:szCs w:val="27"/>
                <w:lang w:val="en-US" w:eastAsia="zh-CN"/>
              </w:rPr>
              <w:t>区国资中心</w:t>
            </w:r>
          </w:p>
        </w:tc>
        <w:tc>
          <w:tcPr>
            <w:tcW w:w="491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7"/>
                <w:szCs w:val="27"/>
              </w:rPr>
            </w:pPr>
            <w:r>
              <w:rPr>
                <w:rFonts w:hint="eastAsia" w:ascii="宋体" w:hAnsi="宋体" w:eastAsia="宋体" w:cs="宋体"/>
                <w:sz w:val="27"/>
                <w:szCs w:val="27"/>
              </w:rPr>
              <w:t>无</w:t>
            </w:r>
          </w:p>
        </w:tc>
        <w:tc>
          <w:tcPr>
            <w:tcW w:w="360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7"/>
                <w:szCs w:val="27"/>
                <w:lang w:eastAsia="zh-CN"/>
              </w:rPr>
            </w:pPr>
            <w:r>
              <w:rPr>
                <w:rFonts w:hint="eastAsia" w:ascii="宋体" w:hAnsi="宋体" w:eastAsia="宋体" w:cs="宋体"/>
                <w:sz w:val="27"/>
                <w:szCs w:val="27"/>
                <w:lang w:val="en-US" w:eastAsia="zh-CN"/>
              </w:rPr>
              <w:t>已采纳</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20" w:lineRule="atLeast"/>
        <w:ind w:left="0" w:right="0" w:firstLine="645"/>
        <w:rPr>
          <w:rFonts w:hint="eastAsia" w:ascii="宋体" w:hAnsi="宋体" w:eastAsia="宋体" w:cs="宋体"/>
          <w:i w:val="0"/>
          <w:iCs w:val="0"/>
          <w:caps w:val="0"/>
          <w:color w:val="525353"/>
          <w:spacing w:val="0"/>
          <w:sz w:val="27"/>
          <w:szCs w:val="27"/>
        </w:rPr>
      </w:pPr>
      <w:r>
        <w:rPr>
          <w:rFonts w:hint="eastAsia" w:ascii="宋体" w:hAnsi="宋体" w:eastAsia="宋体" w:cs="宋体"/>
          <w:i w:val="0"/>
          <w:iCs w:val="0"/>
          <w:caps w:val="0"/>
          <w:color w:val="525353"/>
          <w:spacing w:val="0"/>
          <w:sz w:val="27"/>
          <w:szCs w:val="27"/>
          <w:shd w:val="clear" w:fill="FFFFFF"/>
        </w:rPr>
        <w:t>20</w:t>
      </w:r>
      <w:r>
        <w:rPr>
          <w:rFonts w:hint="eastAsia" w:ascii="宋体" w:hAnsi="宋体" w:eastAsia="宋体" w:cs="宋体"/>
          <w:i w:val="0"/>
          <w:iCs w:val="0"/>
          <w:caps w:val="0"/>
          <w:color w:val="525353"/>
          <w:spacing w:val="0"/>
          <w:sz w:val="27"/>
          <w:szCs w:val="27"/>
          <w:shd w:val="clear" w:fill="FFFFFF"/>
          <w:lang w:val="en-US" w:eastAsia="zh-CN"/>
        </w:rPr>
        <w:t>23</w:t>
      </w:r>
      <w:r>
        <w:rPr>
          <w:rFonts w:hint="eastAsia" w:ascii="宋体" w:hAnsi="宋体" w:eastAsia="宋体" w:cs="宋体"/>
          <w:i w:val="0"/>
          <w:iCs w:val="0"/>
          <w:caps w:val="0"/>
          <w:color w:val="525353"/>
          <w:spacing w:val="0"/>
          <w:sz w:val="27"/>
          <w:szCs w:val="27"/>
          <w:shd w:val="clear" w:fill="FFFFFF"/>
        </w:rPr>
        <w:t>年</w:t>
      </w:r>
      <w:r>
        <w:rPr>
          <w:rFonts w:hint="eastAsia" w:ascii="宋体" w:hAnsi="宋体" w:eastAsia="宋体" w:cs="宋体"/>
          <w:i w:val="0"/>
          <w:iCs w:val="0"/>
          <w:caps w:val="0"/>
          <w:color w:val="525353"/>
          <w:spacing w:val="0"/>
          <w:sz w:val="27"/>
          <w:szCs w:val="27"/>
          <w:shd w:val="clear" w:fill="FFFFFF"/>
          <w:lang w:val="en-US" w:eastAsia="zh-CN"/>
        </w:rPr>
        <w:t>4</w:t>
      </w:r>
      <w:r>
        <w:rPr>
          <w:rFonts w:hint="eastAsia" w:ascii="宋体" w:hAnsi="宋体" w:eastAsia="宋体" w:cs="宋体"/>
          <w:i w:val="0"/>
          <w:iCs w:val="0"/>
          <w:caps w:val="0"/>
          <w:color w:val="525353"/>
          <w:spacing w:val="0"/>
          <w:sz w:val="27"/>
          <w:szCs w:val="27"/>
          <w:shd w:val="clear" w:fill="FFFFFF"/>
        </w:rPr>
        <w:t>月，</w:t>
      </w:r>
      <w:r>
        <w:rPr>
          <w:rFonts w:hint="eastAsia" w:ascii="宋体" w:hAnsi="宋体" w:eastAsia="宋体" w:cs="宋体"/>
          <w:i w:val="0"/>
          <w:iCs w:val="0"/>
          <w:caps w:val="0"/>
          <w:color w:val="525353"/>
          <w:spacing w:val="0"/>
          <w:sz w:val="27"/>
          <w:szCs w:val="27"/>
          <w:shd w:val="clear" w:fill="FFFFFF"/>
          <w:lang w:val="en-US" w:eastAsia="zh-CN"/>
        </w:rPr>
        <w:t>柳州市柳江区民政局</w:t>
      </w:r>
      <w:r>
        <w:rPr>
          <w:rFonts w:hint="eastAsia" w:ascii="宋体" w:hAnsi="宋体" w:eastAsia="宋体" w:cs="宋体"/>
          <w:i w:val="0"/>
          <w:iCs w:val="0"/>
          <w:caps w:val="0"/>
          <w:color w:val="525353"/>
          <w:spacing w:val="0"/>
          <w:sz w:val="27"/>
          <w:szCs w:val="27"/>
          <w:shd w:val="clear" w:fill="FFFFFF"/>
        </w:rPr>
        <w:t>以《关于对《柳州市柳江区社区居家养老服务设施公建民营实施方案（试行）》征求意见的函》征求各</w:t>
      </w:r>
      <w:r>
        <w:rPr>
          <w:rFonts w:hint="eastAsia" w:ascii="宋体" w:hAnsi="宋体" w:eastAsia="宋体" w:cs="宋体"/>
          <w:i w:val="0"/>
          <w:iCs w:val="0"/>
          <w:caps w:val="0"/>
          <w:color w:val="525353"/>
          <w:spacing w:val="0"/>
          <w:sz w:val="27"/>
          <w:szCs w:val="27"/>
          <w:shd w:val="clear" w:fill="FFFFFF"/>
          <w:lang w:val="en-US" w:eastAsia="zh-CN"/>
        </w:rPr>
        <w:t>有关单位</w:t>
      </w:r>
      <w:r>
        <w:rPr>
          <w:rFonts w:hint="eastAsia" w:ascii="宋体" w:hAnsi="宋体" w:eastAsia="宋体" w:cs="宋体"/>
          <w:i w:val="0"/>
          <w:iCs w:val="0"/>
          <w:caps w:val="0"/>
          <w:color w:val="525353"/>
          <w:spacing w:val="0"/>
          <w:sz w:val="27"/>
          <w:szCs w:val="27"/>
          <w:shd w:val="clear" w:fill="FFFFFF"/>
        </w:rPr>
        <w:t>意见，收到</w:t>
      </w:r>
      <w:r>
        <w:rPr>
          <w:rFonts w:hint="eastAsia" w:ascii="宋体" w:hAnsi="宋体" w:eastAsia="宋体" w:cs="宋体"/>
          <w:i w:val="0"/>
          <w:iCs w:val="0"/>
          <w:caps w:val="0"/>
          <w:color w:val="525353"/>
          <w:spacing w:val="0"/>
          <w:sz w:val="27"/>
          <w:szCs w:val="27"/>
          <w:shd w:val="clear" w:fill="FFFFFF"/>
          <w:lang w:val="en-US" w:eastAsia="zh-CN"/>
        </w:rPr>
        <w:t>9个部门反馈修改意见，7</w:t>
      </w:r>
      <w:r>
        <w:rPr>
          <w:rFonts w:hint="eastAsia" w:ascii="宋体" w:hAnsi="宋体" w:eastAsia="宋体" w:cs="宋体"/>
          <w:i w:val="0"/>
          <w:iCs w:val="0"/>
          <w:caps w:val="0"/>
          <w:color w:val="525353"/>
          <w:spacing w:val="0"/>
          <w:sz w:val="27"/>
          <w:szCs w:val="27"/>
          <w:shd w:val="clear" w:fill="FFFFFF"/>
        </w:rPr>
        <w:t>个</w:t>
      </w:r>
      <w:r>
        <w:rPr>
          <w:rFonts w:hint="eastAsia" w:ascii="宋体" w:hAnsi="宋体" w:eastAsia="宋体" w:cs="宋体"/>
          <w:i w:val="0"/>
          <w:iCs w:val="0"/>
          <w:caps w:val="0"/>
          <w:color w:val="525353"/>
          <w:spacing w:val="0"/>
          <w:sz w:val="27"/>
          <w:szCs w:val="27"/>
          <w:shd w:val="clear" w:fill="FFFFFF"/>
          <w:lang w:val="en-US" w:eastAsia="zh-CN"/>
        </w:rPr>
        <w:t>部门</w:t>
      </w:r>
      <w:r>
        <w:rPr>
          <w:rFonts w:hint="eastAsia" w:ascii="宋体" w:hAnsi="宋体" w:eastAsia="宋体" w:cs="宋体"/>
          <w:i w:val="0"/>
          <w:iCs w:val="0"/>
          <w:caps w:val="0"/>
          <w:color w:val="525353"/>
          <w:spacing w:val="0"/>
          <w:sz w:val="27"/>
          <w:szCs w:val="27"/>
          <w:shd w:val="clear" w:fill="FFFFFF"/>
        </w:rPr>
        <w:t>反馈无修改意见，</w:t>
      </w:r>
      <w:r>
        <w:rPr>
          <w:rFonts w:hint="eastAsia" w:ascii="宋体" w:hAnsi="宋体" w:eastAsia="宋体" w:cs="宋体"/>
          <w:i w:val="0"/>
          <w:iCs w:val="0"/>
          <w:caps w:val="0"/>
          <w:color w:val="525353"/>
          <w:spacing w:val="0"/>
          <w:sz w:val="27"/>
          <w:szCs w:val="27"/>
          <w:shd w:val="clear" w:fill="FFFFFF"/>
          <w:lang w:val="en-US" w:eastAsia="zh-CN"/>
        </w:rPr>
        <w:t>2</w:t>
      </w:r>
      <w:r>
        <w:rPr>
          <w:rFonts w:hint="eastAsia" w:ascii="宋体" w:hAnsi="宋体" w:eastAsia="宋体" w:cs="宋体"/>
          <w:i w:val="0"/>
          <w:iCs w:val="0"/>
          <w:caps w:val="0"/>
          <w:color w:val="525353"/>
          <w:spacing w:val="0"/>
          <w:sz w:val="27"/>
          <w:szCs w:val="27"/>
          <w:shd w:val="clear" w:fill="FFFFFF"/>
        </w:rPr>
        <w:t>个</w:t>
      </w:r>
      <w:r>
        <w:rPr>
          <w:rFonts w:hint="eastAsia" w:ascii="宋体" w:hAnsi="宋体" w:eastAsia="宋体" w:cs="宋体"/>
          <w:i w:val="0"/>
          <w:iCs w:val="0"/>
          <w:caps w:val="0"/>
          <w:color w:val="525353"/>
          <w:spacing w:val="0"/>
          <w:sz w:val="27"/>
          <w:szCs w:val="27"/>
          <w:shd w:val="clear" w:fill="FFFFFF"/>
          <w:lang w:val="en-US" w:eastAsia="zh-CN"/>
        </w:rPr>
        <w:t>部门反馈了具体意见</w:t>
      </w:r>
      <w:r>
        <w:rPr>
          <w:rFonts w:hint="eastAsia" w:ascii="宋体" w:hAnsi="宋体" w:eastAsia="宋体" w:cs="宋体"/>
          <w:i w:val="0"/>
          <w:iCs w:val="0"/>
          <w:caps w:val="0"/>
          <w:color w:val="525353"/>
          <w:spacing w:val="0"/>
          <w:sz w:val="27"/>
          <w:szCs w:val="27"/>
          <w:shd w:val="clear" w:fill="FFFFFF"/>
        </w:rPr>
        <w:t>，反馈意见如下：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420" w:lineRule="atLeast"/>
        <w:ind w:left="0" w:right="0" w:firstLine="645"/>
        <w:rPr>
          <w:rFonts w:hint="eastAsia" w:ascii="宋体" w:hAnsi="宋体" w:eastAsia="宋体" w:cs="宋体"/>
          <w:i w:val="0"/>
          <w:iCs w:val="0"/>
          <w:caps w:val="0"/>
          <w:color w:val="525353"/>
          <w:spacing w:val="0"/>
          <w:sz w:val="27"/>
          <w:szCs w:val="27"/>
        </w:rPr>
      </w:pPr>
      <w:r>
        <w:rPr>
          <w:rFonts w:hint="eastAsia" w:ascii="宋体" w:hAnsi="宋体" w:eastAsia="宋体" w:cs="宋体"/>
          <w:i w:val="0"/>
          <w:iCs w:val="0"/>
          <w:caps w:val="0"/>
          <w:color w:val="525353"/>
          <w:spacing w:val="0"/>
          <w:sz w:val="27"/>
          <w:szCs w:val="27"/>
          <w:shd w:val="clear" w:fill="FFFFFF"/>
        </w:rPr>
        <w:t> </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ind w:left="0" w:right="0" w:firstLine="0"/>
        <w:rPr>
          <w:rFonts w:hint="eastAsia" w:ascii="微软雅黑" w:hAnsi="微软雅黑" w:eastAsia="微软雅黑" w:cs="微软雅黑"/>
          <w:i w:val="0"/>
          <w:iCs w:val="0"/>
          <w:caps w:val="0"/>
          <w:color w:val="525353"/>
          <w:spacing w:val="0"/>
          <w:sz w:val="30"/>
          <w:szCs w:val="30"/>
        </w:rPr>
      </w:pPr>
      <w:r>
        <w:rPr>
          <w:rStyle w:val="7"/>
          <w:rFonts w:hint="eastAsia" w:ascii="宋体" w:hAnsi="宋体" w:eastAsia="宋体" w:cs="宋体"/>
          <w:i w:val="0"/>
          <w:iCs w:val="0"/>
          <w:caps w:val="0"/>
          <w:color w:val="525353"/>
          <w:spacing w:val="0"/>
          <w:sz w:val="27"/>
          <w:szCs w:val="27"/>
          <w:shd w:val="clear" w:fill="FFFFFF"/>
        </w:rPr>
        <w:t>　　相关政策文件：</w:t>
      </w:r>
      <w:r>
        <w:rPr>
          <w:rFonts w:hint="eastAsia" w:ascii="微软雅黑" w:hAnsi="微软雅黑" w:eastAsia="微软雅黑" w:cs="微软雅黑"/>
          <w:i w:val="0"/>
          <w:iCs w:val="0"/>
          <w:caps w:val="0"/>
          <w:color w:val="434242"/>
          <w:spacing w:val="0"/>
          <w:sz w:val="30"/>
          <w:szCs w:val="30"/>
          <w:u w:val="single"/>
          <w:shd w:val="clear" w:fill="FFFFFF"/>
        </w:rPr>
        <w:fldChar w:fldCharType="begin"/>
      </w:r>
      <w:r>
        <w:rPr>
          <w:rFonts w:hint="eastAsia" w:ascii="微软雅黑" w:hAnsi="微软雅黑" w:eastAsia="微软雅黑" w:cs="微软雅黑"/>
          <w:i w:val="0"/>
          <w:iCs w:val="0"/>
          <w:caps w:val="0"/>
          <w:color w:val="434242"/>
          <w:spacing w:val="0"/>
          <w:sz w:val="30"/>
          <w:szCs w:val="30"/>
          <w:u w:val="single"/>
          <w:shd w:val="clear" w:fill="FFFFFF"/>
        </w:rPr>
        <w:instrText xml:space="preserve"> HYPERLINK "http://mzt.gxzf.gov.cn/xxgk/zcwj/zzqmzt/t6991811.shtml" \t "http://mzt.gxzf.gov.cn/xxgk/zcjd/_self" </w:instrText>
      </w:r>
      <w:r>
        <w:rPr>
          <w:rFonts w:hint="eastAsia" w:ascii="微软雅黑" w:hAnsi="微软雅黑" w:eastAsia="微软雅黑" w:cs="微软雅黑"/>
          <w:i w:val="0"/>
          <w:iCs w:val="0"/>
          <w:caps w:val="0"/>
          <w:color w:val="434242"/>
          <w:spacing w:val="0"/>
          <w:sz w:val="30"/>
          <w:szCs w:val="30"/>
          <w:u w:val="single"/>
          <w:shd w:val="clear" w:fill="FFFFFF"/>
        </w:rPr>
        <w:fldChar w:fldCharType="separate"/>
      </w:r>
      <w:r>
        <w:rPr>
          <w:rStyle w:val="8"/>
          <w:rFonts w:hint="eastAsia" w:ascii="宋体" w:hAnsi="宋体" w:eastAsia="宋体" w:cs="宋体"/>
          <w:i w:val="0"/>
          <w:iCs w:val="0"/>
          <w:caps w:val="0"/>
          <w:color w:val="434242"/>
          <w:spacing w:val="0"/>
          <w:sz w:val="27"/>
          <w:szCs w:val="27"/>
          <w:u w:val="single"/>
          <w:shd w:val="clear" w:fill="FFFFFF"/>
        </w:rPr>
        <w:t>《广西壮族自治区养老服务条例》、《广西壮族自治区养老设施公建民营实施办法（试行）》(桂民规〔2019〕9号)</w:t>
      </w:r>
      <w:r>
        <w:rPr>
          <w:rStyle w:val="8"/>
          <w:rFonts w:hint="eastAsia" w:ascii="宋体" w:hAnsi="宋体" w:eastAsia="宋体" w:cs="宋体"/>
          <w:i w:val="0"/>
          <w:iCs w:val="0"/>
          <w:caps w:val="0"/>
          <w:color w:val="434242"/>
          <w:spacing w:val="0"/>
          <w:sz w:val="27"/>
          <w:szCs w:val="27"/>
          <w:u w:val="single"/>
          <w:shd w:val="clear" w:fill="FFFFFF"/>
          <w:lang w:eastAsia="zh-CN"/>
        </w:rPr>
        <w:t>、</w:t>
      </w:r>
      <w:r>
        <w:rPr>
          <w:rStyle w:val="8"/>
          <w:rFonts w:hint="eastAsia" w:ascii="宋体" w:hAnsi="宋体" w:eastAsia="宋体" w:cs="宋体"/>
          <w:i w:val="0"/>
          <w:iCs w:val="0"/>
          <w:caps w:val="0"/>
          <w:color w:val="434242"/>
          <w:spacing w:val="0"/>
          <w:sz w:val="27"/>
          <w:szCs w:val="27"/>
          <w:u w:val="single"/>
          <w:shd w:val="clear" w:fill="FFFFFF"/>
        </w:rPr>
        <w:t xml:space="preserve">《柳州市养老设施公建民营实施办法（试行）》（柳民规〔2020〕2号） </w:t>
      </w:r>
      <w:r>
        <w:rPr>
          <w:rFonts w:hint="eastAsia" w:ascii="微软雅黑" w:hAnsi="微软雅黑" w:eastAsia="微软雅黑" w:cs="微软雅黑"/>
          <w:i w:val="0"/>
          <w:iCs w:val="0"/>
          <w:caps w:val="0"/>
          <w:color w:val="434242"/>
          <w:spacing w:val="0"/>
          <w:sz w:val="30"/>
          <w:szCs w:val="30"/>
          <w:u w:val="single"/>
          <w:shd w:val="clear" w:fill="FFFFFF"/>
        </w:rPr>
        <w:fldChar w:fldCharType="end"/>
      </w:r>
    </w:p>
    <w:p>
      <w:pPr>
        <w:jc w:val="cente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Mjk0ZTg2MTNjZWQ3N2NlZjFiOTUwY2Q2ZjVlZDUifQ=="/>
  </w:docVars>
  <w:rsids>
    <w:rsidRoot w:val="00000000"/>
    <w:rsid w:val="0F972C51"/>
    <w:rsid w:val="247E01FC"/>
    <w:rsid w:val="5FF7720F"/>
    <w:rsid w:val="6CC85EAF"/>
    <w:rsid w:val="7CF57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 Char"/>
    <w:basedOn w:val="1"/>
    <w:qFormat/>
    <w:uiPriority w:val="0"/>
    <w:rPr>
      <w:rFonts w:ascii="仿宋_GB2312" w:hAnsi="Times New Roman" w:eastAsia="仿宋_GB2312" w:cs="Times New Roman"/>
      <w:spacing w:val="-6"/>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1985</Words>
  <Characters>2007</Characters>
  <Lines>0</Lines>
  <Paragraphs>0</Paragraphs>
  <TotalTime>8</TotalTime>
  <ScaleCrop>false</ScaleCrop>
  <LinksUpToDate>false</LinksUpToDate>
  <CharactersWithSpaces>2010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2023-06-25T01:34:00Z</dcterms:created>
  <dc:creator>Administrator</dc:creator>
  <cp:lastModifiedBy>七夜</cp:lastModifiedBy>
  <dcterms:modified xsi:type="dcterms:W3CDTF">2023-12-15T07:28:02Z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CE07983EFA9349928ADF3BCBA2289F02_13</vt:lpwstr>
  </property>
</Properties>
</file>