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年柳州市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柳江区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就业见习基地单位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复核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</w:p>
    <w:tbl>
      <w:tblPr>
        <w:tblStyle w:val="4"/>
        <w:tblW w:w="937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3138"/>
        <w:gridCol w:w="1375"/>
        <w:gridCol w:w="1487"/>
        <w:gridCol w:w="2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cs="Tahoma"/>
                <w:b/>
                <w:sz w:val="28"/>
                <w:szCs w:val="28"/>
              </w:rPr>
            </w:pPr>
            <w:r>
              <w:rPr>
                <w:rFonts w:hint="eastAsia" w:cs="Tahoma"/>
                <w:b/>
                <w:sz w:val="28"/>
                <w:szCs w:val="28"/>
              </w:rPr>
              <w:t>序号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hint="eastAsia" w:hAnsi="宋体" w:cs="Tahoma"/>
                <w:b/>
                <w:sz w:val="28"/>
                <w:szCs w:val="28"/>
              </w:rPr>
              <w:t>单位名称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hint="eastAsia" w:hAnsi="宋体" w:cs="Tahoma"/>
                <w:b/>
                <w:sz w:val="28"/>
                <w:szCs w:val="28"/>
              </w:rPr>
              <w:t>单位性质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hint="eastAsia" w:hAnsi="宋体" w:cs="Tahoma"/>
                <w:b/>
                <w:sz w:val="28"/>
                <w:szCs w:val="28"/>
              </w:rPr>
              <w:t>所属行业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hint="eastAsia" w:hAnsi="宋体" w:cs="Tahoma"/>
                <w:b/>
                <w:sz w:val="28"/>
                <w:szCs w:val="28"/>
              </w:rPr>
              <w:t>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汽车配件制造业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柳州市柳江区新兴工业园创业路1号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柳州津晶电器有限公司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制造轻工业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柳州市柳江区穿山镇银子山北路1号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柳州启迪之星科技企业孵化器有限责任公司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孵化器 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6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柳州市柳江区兴柳路125号启迪（柳州）科技城8号楼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GIzMmVlZWM1ODYwYTNhYTljOWYzOWJmN2UwMmEifQ=="/>
  </w:docVars>
  <w:rsids>
    <w:rsidRoot w:val="00172A27"/>
    <w:rsid w:val="629C46A6"/>
    <w:rsid w:val="7E0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君莫笑1418123232</dc:creator>
  <cp:lastModifiedBy>列山</cp:lastModifiedBy>
  <dcterms:modified xsi:type="dcterms:W3CDTF">2023-10-26T03:17:50Z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3F1FF54906664950B2651D1478174D50_12</vt:lpwstr>
  </property>
</Properties>
</file>