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60" w:lineRule="atLeast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hd w:val="clear" w:color="auto" w:fill="FFFFFF"/>
        <w:snapToGrid w:val="0"/>
        <w:spacing w:line="560" w:lineRule="atLeast"/>
        <w:ind w:firstLine="880"/>
        <w:jc w:val="center"/>
        <w:rPr>
          <w:rFonts w:ascii="Times New Roman" w:hAnsi="Times New Roman" w:eastAsia="方正小标宋简体" w:cs="方正小标宋简体"/>
          <w:kern w:val="0"/>
          <w:sz w:val="44"/>
          <w:szCs w:val="44"/>
        </w:rPr>
      </w:pPr>
    </w:p>
    <w:p>
      <w:pPr>
        <w:shd w:val="clear" w:color="auto" w:fill="FFFFFF"/>
        <w:snapToGrid w:val="0"/>
        <w:spacing w:line="560" w:lineRule="atLeast"/>
        <w:ind w:firstLine="880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柳江区第二届</w:t>
      </w:r>
      <w:r>
        <w:rPr>
          <w:rFonts w:ascii="Times New Roman" w:hAnsi="Times New Roman" w:eastAsia="方正小标宋简体"/>
          <w:kern w:val="0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柳江好医生</w:t>
      </w:r>
      <w:r>
        <w:rPr>
          <w:rFonts w:ascii="Times New Roman" w:hAnsi="Times New Roman" w:eastAsia="方正小标宋简体"/>
          <w:kern w:val="0"/>
          <w:sz w:val="44"/>
          <w:szCs w:val="44"/>
        </w:rPr>
        <w:t>”“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柳江好护士</w:t>
      </w:r>
      <w:r>
        <w:rPr>
          <w:rFonts w:ascii="Times New Roman" w:hAnsi="Times New Roman" w:eastAsia="方正小标宋简体"/>
          <w:kern w:val="0"/>
          <w:sz w:val="44"/>
          <w:szCs w:val="44"/>
        </w:rPr>
        <w:t>”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</w:rPr>
        <w:t>评选推荐名额分配表</w:t>
      </w:r>
    </w:p>
    <w:p>
      <w:pPr>
        <w:shd w:val="clear" w:color="auto" w:fill="FFFFFF"/>
        <w:snapToGrid w:val="0"/>
        <w:spacing w:line="560" w:lineRule="atLeast"/>
        <w:ind w:firstLine="880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</w:rPr>
      </w:pPr>
    </w:p>
    <w:tbl>
      <w:tblPr>
        <w:tblStyle w:val="2"/>
        <w:tblpPr w:leftFromText="180" w:rightFromText="180" w:vertAnchor="text" w:horzAnchor="page" w:tblpX="1603" w:tblpY="121"/>
        <w:tblOverlap w:val="never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0"/>
        <w:gridCol w:w="1755"/>
        <w:gridCol w:w="1403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960" w:firstLineChars="300"/>
              <w:rPr>
                <w:rFonts w:hint="eastAsia"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 w:cs="仿宋_GB2312"/>
                <w:sz w:val="32"/>
                <w:szCs w:val="32"/>
              </w:rPr>
              <w:t>单　位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黑体" w:hAnsi="Times New Roman" w:eastAsia="黑体"/>
                <w:spacing w:val="-20"/>
                <w:sz w:val="32"/>
                <w:szCs w:val="32"/>
              </w:rPr>
            </w:pPr>
            <w:r>
              <w:rPr>
                <w:rFonts w:hint="eastAsia" w:ascii="黑体" w:hAnsi="Times New Roman" w:eastAsia="黑体" w:cs="仿宋_GB2312"/>
                <w:sz w:val="32"/>
                <w:szCs w:val="32"/>
              </w:rPr>
              <w:t>柳江好医生（含乡村医生）推荐名额（名）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黑体" w:hAnsi="Times New Roman" w:eastAsia="黑体"/>
                <w:spacing w:val="-20"/>
                <w:sz w:val="32"/>
                <w:szCs w:val="32"/>
              </w:rPr>
            </w:pPr>
            <w:r>
              <w:rPr>
                <w:rFonts w:hint="eastAsia" w:ascii="黑体" w:hAnsi="Times New Roman" w:eastAsia="黑体" w:cs="仿宋_GB2312"/>
                <w:sz w:val="32"/>
                <w:szCs w:val="32"/>
              </w:rPr>
              <w:t>柳江好护士推荐名额（名）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区人民医院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1—3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0" w:firstLineChars="2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区中医医院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1—3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0" w:firstLineChars="2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区妇幼保健院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1—3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0" w:firstLineChars="2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区疾控中心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0" w:firstLineChars="25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穿山中心卫生院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8" w:firstLineChars="121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0" w:firstLineChars="2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百朋中心卫生院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8" w:firstLineChars="121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0" w:firstLineChars="2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三都中心卫生院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8" w:firstLineChars="121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0" w:firstLineChars="2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1—2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里高镇卫生院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18" w:firstLineChars="221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土博镇卫生院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18" w:firstLineChars="221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成团镇卫生院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18" w:firstLineChars="2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38" w:firstLineChars="4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进德镇卫生院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18" w:firstLineChars="2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38" w:firstLineChars="4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拉堡镇卫生院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18" w:firstLineChars="221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98" w:firstLineChars="321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2019-08-30T01:59:06Z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