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C5FE7">
      <w:pPr>
        <w:jc w:val="center"/>
        <w:rPr>
          <w:rFonts w:ascii="方正小标宋简体" w:eastAsia="方正小标宋简体"/>
          <w:sz w:val="32"/>
          <w:szCs w:val="32"/>
        </w:rPr>
      </w:pPr>
      <w:r>
        <w:rPr>
          <w:rFonts w:hint="eastAsia" w:ascii="方正小标宋简体" w:eastAsia="方正小标宋简体"/>
          <w:sz w:val="32"/>
          <w:szCs w:val="32"/>
          <w:lang w:eastAsia="zh-CN"/>
        </w:rPr>
        <w:t>柳州市</w:t>
      </w:r>
      <w:r>
        <w:rPr>
          <w:rFonts w:hint="eastAsia" w:ascii="方正小标宋简体" w:eastAsia="方正小标宋简体"/>
          <w:sz w:val="32"/>
          <w:szCs w:val="32"/>
        </w:rPr>
        <w:t>柳江区市场监督管理局关于征集《柳江莲藕全产业链高质量发展标准体系（征求意见稿）》修改意见的通知</w:t>
      </w:r>
    </w:p>
    <w:p w14:paraId="6F2B4715">
      <w:pPr>
        <w:jc w:val="center"/>
        <w:rPr>
          <w:rFonts w:ascii="方正小标宋简体" w:eastAsia="方正小标宋简体"/>
          <w:sz w:val="32"/>
          <w:szCs w:val="32"/>
        </w:rPr>
      </w:pPr>
    </w:p>
    <w:p w14:paraId="32FF5A3E">
      <w:pPr>
        <w:spacing w:line="540" w:lineRule="exact"/>
        <w:ind w:firstLine="640" w:firstLineChars="200"/>
        <w:rPr>
          <w:rFonts w:ascii="仿宋_GB2312" w:eastAsia="仿宋_GB2312"/>
          <w:sz w:val="32"/>
          <w:szCs w:val="32"/>
        </w:rPr>
      </w:pPr>
      <w:r>
        <w:rPr>
          <w:rFonts w:hint="eastAsia" w:ascii="仿宋_GB2312" w:eastAsia="仿宋_GB2312"/>
          <w:sz w:val="32"/>
          <w:szCs w:val="32"/>
        </w:rPr>
        <w:t>为建立推动柳江</w:t>
      </w:r>
      <w:r>
        <w:rPr>
          <w:rFonts w:ascii="仿宋_GB2312" w:eastAsia="仿宋_GB2312"/>
          <w:sz w:val="32"/>
          <w:szCs w:val="32"/>
        </w:rPr>
        <w:t>莲藕</w:t>
      </w:r>
      <w:r>
        <w:rPr>
          <w:rFonts w:hint="eastAsia" w:ascii="仿宋_GB2312" w:eastAsia="仿宋_GB2312"/>
          <w:sz w:val="32"/>
          <w:szCs w:val="32"/>
        </w:rPr>
        <w:t>全产业链高质量发展标准体系，充分发挥标准和标准化的基础性、引领性作用，推进柳江</w:t>
      </w:r>
      <w:r>
        <w:rPr>
          <w:rFonts w:ascii="仿宋_GB2312" w:eastAsia="仿宋_GB2312"/>
          <w:sz w:val="32"/>
          <w:szCs w:val="32"/>
        </w:rPr>
        <w:t>莲藕</w:t>
      </w:r>
      <w:r>
        <w:rPr>
          <w:rFonts w:hint="eastAsia" w:ascii="仿宋_GB2312" w:eastAsia="仿宋_GB2312"/>
          <w:sz w:val="32"/>
          <w:szCs w:val="32"/>
        </w:rPr>
        <w:t>产业转型升级，我局草拟了《关于推动柳江</w:t>
      </w:r>
      <w:r>
        <w:rPr>
          <w:rFonts w:ascii="仿宋_GB2312" w:eastAsia="仿宋_GB2312"/>
          <w:sz w:val="32"/>
          <w:szCs w:val="32"/>
        </w:rPr>
        <w:t>莲藕</w:t>
      </w:r>
      <w:r>
        <w:rPr>
          <w:rFonts w:hint="eastAsia" w:ascii="仿宋_GB2312" w:eastAsia="仿宋_GB2312"/>
          <w:sz w:val="32"/>
          <w:szCs w:val="32"/>
        </w:rPr>
        <w:t>全产业链高质量</w:t>
      </w:r>
      <w:r>
        <w:rPr>
          <w:rFonts w:ascii="仿宋_GB2312" w:eastAsia="仿宋_GB2312"/>
          <w:sz w:val="32"/>
          <w:szCs w:val="32"/>
        </w:rPr>
        <w:t>发展</w:t>
      </w:r>
      <w:r>
        <w:rPr>
          <w:rFonts w:hint="eastAsia" w:ascii="仿宋_GB2312" w:eastAsia="仿宋_GB2312"/>
          <w:sz w:val="32"/>
          <w:szCs w:val="32"/>
        </w:rPr>
        <w:t>标准体系的实施方案(征求意见稿)》。现向社会公开征求意见，公众可通过以下途径和方式提出反馈意见：</w:t>
      </w:r>
    </w:p>
    <w:p w14:paraId="5118B300">
      <w:pPr>
        <w:spacing w:line="540" w:lineRule="exact"/>
        <w:ind w:firstLine="640" w:firstLineChars="200"/>
        <w:rPr>
          <w:rFonts w:ascii="仿宋_GB2312" w:eastAsia="仿宋_GB2312"/>
          <w:sz w:val="32"/>
          <w:szCs w:val="32"/>
        </w:rPr>
      </w:pPr>
      <w:r>
        <w:rPr>
          <w:rFonts w:ascii="仿宋_GB2312" w:eastAsia="仿宋_GB2312"/>
          <w:sz w:val="32"/>
          <w:szCs w:val="32"/>
        </w:rPr>
        <w:t>1.通过电子邮件方式将意见发送至:</w:t>
      </w:r>
      <w:r>
        <w:rPr>
          <w:rFonts w:ascii="宋体" w:hAnsi="宋体" w:eastAsia="宋体"/>
          <w:sz w:val="32"/>
          <w:szCs w:val="32"/>
          <w:u w:val="single"/>
        </w:rPr>
        <w:t>nnsbzhxh@163.com</w:t>
      </w:r>
      <w:r>
        <w:rPr>
          <w:rFonts w:ascii="仿宋_GB2312" w:eastAsia="仿宋_GB2312"/>
          <w:sz w:val="32"/>
          <w:szCs w:val="32"/>
        </w:rPr>
        <w:t>,邮件主题请注明</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sz w:val="32"/>
          <w:szCs w:val="32"/>
        </w:rPr>
        <w:t>柳江</w:t>
      </w:r>
      <w:r>
        <w:rPr>
          <w:rFonts w:ascii="仿宋_GB2312" w:eastAsia="仿宋_GB2312"/>
          <w:sz w:val="32"/>
          <w:szCs w:val="32"/>
        </w:rPr>
        <w:t>莲藕</w:t>
      </w:r>
      <w:r>
        <w:rPr>
          <w:rFonts w:hint="eastAsia" w:ascii="仿宋_GB2312" w:eastAsia="仿宋_GB2312"/>
          <w:sz w:val="32"/>
          <w:szCs w:val="32"/>
        </w:rPr>
        <w:t>全产业链高质量</w:t>
      </w:r>
      <w:r>
        <w:rPr>
          <w:rFonts w:ascii="仿宋_GB2312" w:eastAsia="仿宋_GB2312"/>
          <w:sz w:val="32"/>
          <w:szCs w:val="32"/>
        </w:rPr>
        <w:t>发展</w:t>
      </w:r>
      <w:r>
        <w:rPr>
          <w:rFonts w:hint="eastAsia" w:ascii="仿宋_GB2312" w:eastAsia="仿宋_GB2312"/>
          <w:sz w:val="32"/>
          <w:szCs w:val="32"/>
        </w:rPr>
        <w:t>标准体系</w:t>
      </w:r>
      <w:r>
        <w:rPr>
          <w:rFonts w:ascii="仿宋_GB2312" w:eastAsia="仿宋_GB2312"/>
          <w:sz w:val="32"/>
          <w:szCs w:val="32"/>
        </w:rPr>
        <w:t>征求意见</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sz w:val="32"/>
          <w:szCs w:val="32"/>
        </w:rPr>
        <w:t>。</w:t>
      </w:r>
    </w:p>
    <w:p w14:paraId="394EFD80">
      <w:pPr>
        <w:spacing w:line="540" w:lineRule="exact"/>
        <w:ind w:firstLine="640" w:firstLineChars="200"/>
        <w:rPr>
          <w:rFonts w:ascii="仿宋_GB2312" w:eastAsia="仿宋_GB2312"/>
          <w:sz w:val="32"/>
          <w:szCs w:val="32"/>
        </w:rPr>
      </w:pPr>
      <w:r>
        <w:rPr>
          <w:rFonts w:ascii="仿宋_GB2312" w:eastAsia="仿宋_GB2312"/>
          <w:sz w:val="32"/>
          <w:szCs w:val="32"/>
        </w:rPr>
        <w:t>2.通过信函方式将意见寄至:</w:t>
      </w:r>
      <w:r>
        <w:rPr>
          <w:rFonts w:hint="eastAsia" w:ascii="仿宋_GB2312" w:eastAsia="仿宋_GB2312"/>
          <w:sz w:val="32"/>
          <w:szCs w:val="32"/>
          <w:lang w:eastAsia="zh-CN"/>
        </w:rPr>
        <w:t>柳州市</w:t>
      </w:r>
      <w:r>
        <w:rPr>
          <w:rFonts w:hint="eastAsia" w:ascii="仿宋_GB2312" w:eastAsia="仿宋_GB2312"/>
          <w:sz w:val="32"/>
          <w:szCs w:val="32"/>
        </w:rPr>
        <w:t>柳江</w:t>
      </w:r>
      <w:r>
        <w:rPr>
          <w:rFonts w:ascii="仿宋_GB2312" w:eastAsia="仿宋_GB2312"/>
          <w:sz w:val="32"/>
          <w:szCs w:val="32"/>
        </w:rPr>
        <w:t>区市场监管局</w:t>
      </w:r>
      <w:r>
        <w:rPr>
          <w:rFonts w:hint="eastAsia" w:ascii="仿宋_GB2312" w:eastAsia="仿宋_GB2312"/>
          <w:sz w:val="32"/>
          <w:szCs w:val="32"/>
          <w:lang w:eastAsia="zh-CN"/>
        </w:rPr>
        <w:t>质量认证</w:t>
      </w:r>
      <w:r>
        <w:rPr>
          <w:rFonts w:hint="eastAsia" w:ascii="仿宋_GB2312" w:eastAsia="仿宋_GB2312"/>
          <w:sz w:val="32"/>
          <w:szCs w:val="32"/>
        </w:rPr>
        <w:t>股</w:t>
      </w:r>
      <w:r>
        <w:rPr>
          <w:rFonts w:hint="eastAsia" w:ascii="仿宋_GB2312" w:eastAsia="仿宋_GB2312"/>
          <w:sz w:val="32"/>
          <w:szCs w:val="32"/>
          <w:lang w:eastAsia="zh-CN"/>
        </w:rPr>
        <w:t>（联系人：韦卫东、</w:t>
      </w:r>
      <w:r>
        <w:rPr>
          <w:rFonts w:ascii="仿宋_GB2312" w:eastAsia="仿宋_GB2312"/>
          <w:sz w:val="32"/>
          <w:szCs w:val="32"/>
        </w:rPr>
        <w:t>电话:</w:t>
      </w:r>
      <w:r>
        <w:rPr>
          <w:rFonts w:hint="eastAsia" w:ascii="仿宋_GB2312" w:eastAsia="仿宋_GB2312"/>
          <w:sz w:val="32"/>
          <w:szCs w:val="32"/>
          <w:u w:val="none"/>
          <w:lang w:val="en-US" w:eastAsia="zh-CN"/>
        </w:rPr>
        <w:t>0772-7217330</w:t>
      </w:r>
      <w:r>
        <w:rPr>
          <w:rFonts w:ascii="仿宋_GB2312" w:eastAsia="仿宋_GB2312"/>
          <w:sz w:val="32"/>
          <w:szCs w:val="32"/>
        </w:rPr>
        <w:t>)，请在信封上注明</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sz w:val="32"/>
          <w:szCs w:val="32"/>
        </w:rPr>
        <w:t>征求意见</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sz w:val="32"/>
          <w:szCs w:val="32"/>
        </w:rPr>
        <w:t>。</w:t>
      </w:r>
    </w:p>
    <w:p w14:paraId="366D4EDB">
      <w:pPr>
        <w:spacing w:line="540" w:lineRule="exact"/>
        <w:ind w:firstLine="640" w:firstLineChars="200"/>
        <w:rPr>
          <w:rFonts w:ascii="仿宋_GB2312" w:eastAsia="仿宋_GB2312"/>
          <w:sz w:val="32"/>
          <w:szCs w:val="32"/>
        </w:rPr>
      </w:pPr>
      <w:r>
        <w:rPr>
          <w:rFonts w:ascii="仿宋_GB2312" w:eastAsia="仿宋_GB2312"/>
          <w:sz w:val="32"/>
          <w:szCs w:val="32"/>
        </w:rPr>
        <w:t>意见反馈截止时间到2025年</w:t>
      </w:r>
      <w:r>
        <w:rPr>
          <w:rFonts w:hint="eastAsia" w:ascii="仿宋_GB2312" w:eastAsia="仿宋_GB2312"/>
          <w:sz w:val="32"/>
          <w:szCs w:val="32"/>
          <w:lang w:val="en-US" w:eastAsia="zh-CN"/>
        </w:rPr>
        <w:t>1</w:t>
      </w:r>
      <w:r>
        <w:rPr>
          <w:rFonts w:ascii="仿宋_GB2312" w:eastAsia="仿宋_GB2312"/>
          <w:sz w:val="32"/>
          <w:szCs w:val="32"/>
        </w:rPr>
        <w:t>月</w:t>
      </w:r>
      <w:r>
        <w:rPr>
          <w:rFonts w:hint="eastAsia" w:ascii="仿宋_GB2312" w:eastAsia="仿宋_GB2312"/>
          <w:sz w:val="32"/>
          <w:szCs w:val="32"/>
          <w:lang w:val="en-US" w:eastAsia="zh-CN"/>
        </w:rPr>
        <w:t>27</w:t>
      </w:r>
      <w:r>
        <w:rPr>
          <w:rFonts w:ascii="仿宋_GB2312" w:eastAsia="仿宋_GB2312"/>
          <w:sz w:val="32"/>
          <w:szCs w:val="32"/>
        </w:rPr>
        <w:t>日</w:t>
      </w:r>
      <w:r>
        <w:rPr>
          <w:rFonts w:hint="eastAsia" w:ascii="仿宋_GB2312" w:eastAsia="仿宋_GB2312"/>
          <w:sz w:val="32"/>
          <w:szCs w:val="32"/>
        </w:rPr>
        <w:t>。</w:t>
      </w:r>
    </w:p>
    <w:p w14:paraId="187B594A">
      <w:pPr>
        <w:spacing w:line="540" w:lineRule="exact"/>
        <w:ind w:firstLine="1440" w:firstLineChars="450"/>
        <w:rPr>
          <w:rFonts w:ascii="仿宋_GB2312" w:eastAsia="仿宋_GB2312"/>
          <w:sz w:val="32"/>
          <w:szCs w:val="32"/>
        </w:rPr>
      </w:pPr>
    </w:p>
    <w:p w14:paraId="539D49D0">
      <w:pPr>
        <w:spacing w:line="540" w:lineRule="exact"/>
        <w:ind w:firstLine="1440" w:firstLineChars="450"/>
        <w:rPr>
          <w:rFonts w:ascii="仿宋_GB2312" w:eastAsia="仿宋_GB2312"/>
          <w:sz w:val="32"/>
          <w:szCs w:val="32"/>
        </w:rPr>
      </w:pPr>
    </w:p>
    <w:p w14:paraId="6DBBDA1E">
      <w:pPr>
        <w:spacing w:line="540" w:lineRule="exact"/>
        <w:ind w:firstLine="1440" w:firstLineChars="450"/>
        <w:rPr>
          <w:rFonts w:ascii="仿宋_GB2312" w:eastAsia="仿宋_GB2312"/>
          <w:sz w:val="32"/>
          <w:szCs w:val="32"/>
        </w:rPr>
      </w:pPr>
    </w:p>
    <w:p w14:paraId="371E4C34">
      <w:pPr>
        <w:spacing w:line="540" w:lineRule="exact"/>
        <w:ind w:firstLine="1440" w:firstLineChars="450"/>
        <w:rPr>
          <w:rFonts w:ascii="仿宋_GB2312" w:eastAsia="仿宋_GB2312"/>
          <w:sz w:val="32"/>
          <w:szCs w:val="32"/>
        </w:rPr>
      </w:pPr>
    </w:p>
    <w:p w14:paraId="1D58DAC8">
      <w:pPr>
        <w:spacing w:line="540" w:lineRule="exact"/>
        <w:ind w:firstLine="1440" w:firstLineChars="450"/>
        <w:rPr>
          <w:rFonts w:ascii="仿宋_GB2312" w:eastAsia="仿宋_GB2312"/>
          <w:sz w:val="32"/>
          <w:szCs w:val="32"/>
        </w:rPr>
      </w:pPr>
    </w:p>
    <w:p w14:paraId="02A655EA">
      <w:pPr>
        <w:spacing w:line="540" w:lineRule="exact"/>
        <w:ind w:firstLine="3840" w:firstLineChars="1200"/>
        <w:rPr>
          <w:rFonts w:ascii="仿宋_GB2312" w:eastAsia="仿宋_GB2312"/>
          <w:sz w:val="32"/>
          <w:szCs w:val="32"/>
        </w:rPr>
      </w:pPr>
      <w:r>
        <w:rPr>
          <w:rFonts w:hint="eastAsia" w:ascii="仿宋_GB2312" w:eastAsia="仿宋_GB2312"/>
          <w:sz w:val="32"/>
          <w:szCs w:val="32"/>
          <w:lang w:eastAsia="zh-CN"/>
        </w:rPr>
        <w:t>柳州市</w:t>
      </w:r>
      <w:r>
        <w:rPr>
          <w:rFonts w:hint="eastAsia" w:ascii="仿宋_GB2312" w:eastAsia="仿宋_GB2312"/>
          <w:sz w:val="32"/>
          <w:szCs w:val="32"/>
        </w:rPr>
        <w:t>柳江区</w:t>
      </w:r>
      <w:r>
        <w:rPr>
          <w:rFonts w:ascii="仿宋_GB2312" w:eastAsia="仿宋_GB2312"/>
          <w:sz w:val="32"/>
          <w:szCs w:val="32"/>
        </w:rPr>
        <w:t>市场监督管理局</w:t>
      </w:r>
    </w:p>
    <w:p w14:paraId="49CA9BBD">
      <w:pPr>
        <w:spacing w:line="540" w:lineRule="exact"/>
        <w:ind w:firstLine="4800" w:firstLineChars="1500"/>
        <w:rPr>
          <w:rFonts w:ascii="仿宋_GB2312" w:eastAsia="仿宋_GB2312"/>
          <w:sz w:val="32"/>
          <w:szCs w:val="32"/>
        </w:rPr>
        <w:sectPr>
          <w:pgSz w:w="11906" w:h="16838"/>
          <w:pgMar w:top="1440" w:right="1800" w:bottom="1440" w:left="1800" w:header="851" w:footer="992" w:gutter="0"/>
          <w:cols w:space="425" w:num="1"/>
          <w:docGrid w:type="lines" w:linePitch="312" w:charSpace="0"/>
        </w:sectPr>
      </w:pPr>
      <w:r>
        <w:rPr>
          <w:rFonts w:hint="eastAsia" w:ascii="仿宋_GB2312" w:eastAsia="仿宋_GB2312"/>
          <w:sz w:val="32"/>
          <w:szCs w:val="32"/>
        </w:rPr>
        <w:t>2025年</w:t>
      </w:r>
      <w:r>
        <w:rPr>
          <w:rFonts w:hint="eastAsia" w:ascii="仿宋_GB2312" w:eastAsia="仿宋_GB2312"/>
          <w:sz w:val="32"/>
          <w:szCs w:val="32"/>
          <w:lang w:val="en-US" w:eastAsia="zh-CN"/>
        </w:rPr>
        <w:t>1</w:t>
      </w:r>
      <w:r>
        <w:rPr>
          <w:rFonts w:ascii="仿宋_GB2312" w:eastAsia="仿宋_GB2312"/>
          <w:sz w:val="32"/>
          <w:szCs w:val="32"/>
        </w:rPr>
        <w:t>月</w:t>
      </w:r>
      <w:r>
        <w:rPr>
          <w:rFonts w:hint="eastAsia" w:ascii="仿宋_GB2312" w:eastAsia="仿宋_GB2312"/>
          <w:sz w:val="32"/>
          <w:szCs w:val="32"/>
          <w:lang w:val="en-US" w:eastAsia="zh-CN"/>
        </w:rPr>
        <w:t>17</w:t>
      </w:r>
      <w:r>
        <w:rPr>
          <w:rFonts w:ascii="仿宋_GB2312" w:eastAsia="仿宋_GB2312"/>
          <w:sz w:val="32"/>
          <w:szCs w:val="32"/>
        </w:rPr>
        <w:t>日</w:t>
      </w:r>
    </w:p>
    <w:p w14:paraId="1EDA96A1">
      <w:pPr>
        <w:spacing w:line="540" w:lineRule="exact"/>
        <w:jc w:val="center"/>
        <w:rPr>
          <w:rFonts w:ascii="方正小标宋简体" w:eastAsia="方正小标宋简体"/>
          <w:sz w:val="32"/>
          <w:szCs w:val="32"/>
        </w:rPr>
      </w:pPr>
      <w:r>
        <w:rPr>
          <w:rFonts w:hint="eastAsia" w:ascii="方正小标宋简体" w:eastAsia="方正小标宋简体"/>
          <w:sz w:val="32"/>
          <w:szCs w:val="32"/>
        </w:rPr>
        <w:t>柳江莲藕全产业链高质量发展标准体系</w:t>
      </w:r>
    </w:p>
    <w:p w14:paraId="08E754E5">
      <w:pPr>
        <w:spacing w:line="540" w:lineRule="exact"/>
        <w:jc w:val="center"/>
        <w:rPr>
          <w:rFonts w:ascii="方正小标宋简体" w:eastAsia="方正小标宋简体"/>
          <w:sz w:val="32"/>
          <w:szCs w:val="32"/>
        </w:rPr>
      </w:pPr>
      <w:r>
        <w:rPr>
          <w:rFonts w:hint="eastAsia" w:ascii="方正小标宋简体" w:eastAsia="方正小标宋简体"/>
          <w:sz w:val="32"/>
          <w:szCs w:val="32"/>
        </w:rPr>
        <w:t>（征求意见稿）</w:t>
      </w:r>
    </w:p>
    <w:p w14:paraId="4B8CDCD7">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为全面贯彻落实党的</w:t>
      </w:r>
      <w:r>
        <w:rPr>
          <w:rFonts w:ascii="仿宋_GB2312" w:hAnsi="仿宋" w:eastAsia="仿宋_GB2312"/>
          <w:sz w:val="32"/>
          <w:szCs w:val="32"/>
        </w:rPr>
        <w:t>二十大精神</w:t>
      </w:r>
      <w:r>
        <w:rPr>
          <w:rFonts w:hint="eastAsia" w:ascii="仿宋_GB2312" w:hAnsi="仿宋" w:eastAsia="仿宋_GB2312"/>
          <w:sz w:val="32"/>
          <w:szCs w:val="32"/>
        </w:rPr>
        <w:t>，</w:t>
      </w:r>
      <w:r>
        <w:rPr>
          <w:rFonts w:ascii="仿宋_GB2312" w:hAnsi="仿宋" w:eastAsia="仿宋_GB2312"/>
          <w:sz w:val="32"/>
          <w:szCs w:val="32"/>
        </w:rPr>
        <w:t>坚决落实</w:t>
      </w:r>
      <w:r>
        <w:rPr>
          <w:rFonts w:hint="eastAsia" w:ascii="仿宋_GB2312" w:hAnsi="仿宋" w:eastAsia="仿宋_GB2312"/>
          <w:sz w:val="32"/>
          <w:szCs w:val="32"/>
        </w:rPr>
        <w:t>国家</w:t>
      </w:r>
      <w:r>
        <w:rPr>
          <w:rFonts w:ascii="仿宋_GB2312" w:hAnsi="仿宋" w:eastAsia="仿宋_GB2312"/>
          <w:sz w:val="32"/>
          <w:szCs w:val="32"/>
        </w:rPr>
        <w:t>、自治区、柳州市</w:t>
      </w:r>
      <w:r>
        <w:rPr>
          <w:rFonts w:hint="eastAsia" w:ascii="仿宋_GB2312" w:hAnsi="仿宋" w:eastAsia="仿宋_GB2312"/>
          <w:sz w:val="32"/>
          <w:szCs w:val="32"/>
        </w:rPr>
        <w:t>《</w:t>
      </w:r>
      <w:r>
        <w:rPr>
          <w:rFonts w:ascii="仿宋_GB2312" w:hAnsi="仿宋" w:eastAsia="仿宋_GB2312"/>
          <w:sz w:val="32"/>
          <w:szCs w:val="32"/>
        </w:rPr>
        <w:t>中华人民共和国国民经济和社会发展第十四个五年规划和2035年远景目标纲要</w:t>
      </w:r>
      <w:r>
        <w:rPr>
          <w:rFonts w:hint="eastAsia" w:ascii="仿宋_GB2312" w:hAnsi="仿宋" w:eastAsia="仿宋_GB2312"/>
          <w:sz w:val="32"/>
          <w:szCs w:val="32"/>
        </w:rPr>
        <w:t>》《乡村</w:t>
      </w:r>
      <w:r>
        <w:rPr>
          <w:rFonts w:ascii="仿宋_GB2312" w:hAnsi="仿宋" w:eastAsia="仿宋_GB2312"/>
          <w:sz w:val="32"/>
          <w:szCs w:val="32"/>
        </w:rPr>
        <w:t>振兴标准化行动方案</w:t>
      </w:r>
      <w:r>
        <w:rPr>
          <w:rFonts w:hint="eastAsia" w:ascii="仿宋_GB2312" w:hAnsi="仿宋" w:eastAsia="仿宋_GB2312"/>
          <w:sz w:val="32"/>
          <w:szCs w:val="32"/>
        </w:rPr>
        <w:t>》（农质发〔</w:t>
      </w:r>
      <w:r>
        <w:rPr>
          <w:rFonts w:ascii="仿宋_GB2312" w:hAnsi="仿宋" w:eastAsia="仿宋_GB2312"/>
          <w:sz w:val="32"/>
          <w:szCs w:val="32"/>
        </w:rPr>
        <w:t>2023〕5号</w:t>
      </w:r>
      <w:r>
        <w:rPr>
          <w:rFonts w:hint="eastAsia" w:ascii="仿宋_GB2312" w:hAnsi="仿宋" w:eastAsia="仿宋_GB2312"/>
          <w:sz w:val="32"/>
          <w:szCs w:val="32"/>
        </w:rPr>
        <w:t>）《广西壮族自治区人民政府关于印发广西贯彻落实&lt;质量强国建设纲要&gt;实施方案的通知》（桂政发〔2023〕14号）和《柳州市县域经济发展“十四五”规划》（柳政办〔</w:t>
      </w:r>
      <w:r>
        <w:rPr>
          <w:rFonts w:ascii="仿宋_GB2312" w:hAnsi="仿宋" w:eastAsia="仿宋_GB2312"/>
          <w:sz w:val="32"/>
          <w:szCs w:val="32"/>
        </w:rPr>
        <w:t>2022〕63号</w:t>
      </w:r>
      <w:r>
        <w:rPr>
          <w:rFonts w:hint="eastAsia" w:ascii="仿宋_GB2312" w:hAnsi="仿宋" w:eastAsia="仿宋_GB2312"/>
          <w:sz w:val="32"/>
          <w:szCs w:val="32"/>
        </w:rPr>
        <w:t>）等文件精神，将进一步推进柳江莲藕全产业链高质量发展标准体系建设，促进柳江</w:t>
      </w:r>
      <w:r>
        <w:rPr>
          <w:rFonts w:ascii="仿宋_GB2312" w:hAnsi="仿宋" w:eastAsia="仿宋_GB2312"/>
          <w:sz w:val="32"/>
          <w:szCs w:val="32"/>
        </w:rPr>
        <w:t>莲藕</w:t>
      </w:r>
      <w:r>
        <w:rPr>
          <w:rFonts w:hint="eastAsia" w:ascii="仿宋_GB2312" w:hAnsi="仿宋" w:eastAsia="仿宋_GB2312"/>
          <w:sz w:val="32"/>
          <w:szCs w:val="32"/>
        </w:rPr>
        <w:t>产业高质量发展，助力</w:t>
      </w:r>
      <w:r>
        <w:rPr>
          <w:rFonts w:ascii="仿宋_GB2312" w:hAnsi="仿宋" w:eastAsia="仿宋_GB2312"/>
          <w:sz w:val="32"/>
          <w:szCs w:val="32"/>
        </w:rPr>
        <w:t>乡村振兴。</w:t>
      </w:r>
      <w:r>
        <w:rPr>
          <w:rFonts w:hint="eastAsia" w:ascii="仿宋_GB2312" w:hAnsi="仿宋" w:eastAsia="仿宋_GB2312"/>
          <w:sz w:val="32"/>
          <w:szCs w:val="32"/>
        </w:rPr>
        <w:t>结合柳江</w:t>
      </w:r>
      <w:r>
        <w:rPr>
          <w:rFonts w:ascii="仿宋_GB2312" w:hAnsi="仿宋" w:eastAsia="仿宋_GB2312"/>
          <w:sz w:val="32"/>
          <w:szCs w:val="32"/>
        </w:rPr>
        <w:t>区</w:t>
      </w:r>
      <w:r>
        <w:rPr>
          <w:rFonts w:hint="eastAsia" w:ascii="仿宋_GB2312" w:hAnsi="仿宋" w:eastAsia="仿宋_GB2312"/>
          <w:sz w:val="32"/>
          <w:szCs w:val="32"/>
        </w:rPr>
        <w:t>实际，制定本实施方案。</w:t>
      </w:r>
    </w:p>
    <w:p w14:paraId="1EAEAD36">
      <w:pPr>
        <w:pStyle w:val="2"/>
        <w:spacing w:line="540" w:lineRule="exact"/>
        <w:ind w:firstLine="643" w:firstLineChars="200"/>
        <w:rPr>
          <w:rFonts w:ascii="楷体_GB2312" w:eastAsia="楷体_GB2312"/>
        </w:rPr>
      </w:pPr>
      <w:r>
        <w:rPr>
          <w:rFonts w:hint="eastAsia" w:ascii="楷体_GB2312" w:eastAsia="楷体_GB2312"/>
        </w:rPr>
        <w:t>一</w:t>
      </w:r>
      <w:r>
        <w:rPr>
          <w:rFonts w:ascii="楷体_GB2312" w:eastAsia="楷体_GB2312"/>
        </w:rPr>
        <w:t>、总体要求</w:t>
      </w:r>
      <w:bookmarkStart w:id="0" w:name="_GoBack"/>
      <w:bookmarkEnd w:id="0"/>
    </w:p>
    <w:p w14:paraId="4243580C">
      <w:pPr>
        <w:pStyle w:val="2"/>
        <w:spacing w:line="540" w:lineRule="exact"/>
        <w:ind w:firstLine="640" w:firstLineChars="200"/>
        <w:rPr>
          <w:rFonts w:ascii="楷体_GB2312" w:eastAsia="楷体_GB2312"/>
          <w:b w:val="0"/>
        </w:rPr>
      </w:pPr>
      <w:r>
        <w:rPr>
          <w:rFonts w:hint="eastAsia" w:ascii="楷体_GB2312" w:eastAsia="楷体_GB2312"/>
          <w:b w:val="0"/>
        </w:rPr>
        <w:t>（一）指导思想</w:t>
      </w:r>
    </w:p>
    <w:p w14:paraId="2D69ECEB">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以习近平新时代中国特色社会主义思想为指导，深入贯彻落实党的二十大精神，认真学习贯彻习近平总书记“五个更大”重要要求，深入贯彻落实习近平总书记视察广西“4·27”重要讲话和对广西工作系列重要指示精神，按照《中共中央国务院关于实施乡村振兴战略的意见》《国家标准化发展纲要》（国市监标技发〔</w:t>
      </w:r>
      <w:r>
        <w:rPr>
          <w:rFonts w:ascii="仿宋_GB2312" w:hAnsi="仿宋" w:eastAsia="仿宋_GB2312"/>
          <w:sz w:val="32"/>
          <w:szCs w:val="32"/>
        </w:rPr>
        <w:t>2024〕30号</w:t>
      </w:r>
      <w:r>
        <w:rPr>
          <w:rFonts w:hint="eastAsia" w:ascii="仿宋_GB2312" w:hAnsi="仿宋" w:eastAsia="仿宋_GB2312"/>
          <w:sz w:val="32"/>
          <w:szCs w:val="32"/>
        </w:rPr>
        <w:t>）等文件要求，全面贯彻新发展理念、服务和融入新发展格局，优化标准化治理结构，增强标准化治理效能，提升标准化水平，加快构建推动高质量发展的标准体系；坚定不移走高质量发展之路，发挥标准在产业协同、技术协作中的纽带和驱动作用，增强产业链稳定性，为推动柳江莲藕产业高质量发展提供有力支撑。实现柳江莲藕产业规模化、标准化、品牌化发展，为推进柳江莲藕产业高质量可持续发展提供有力支撑。</w:t>
      </w:r>
    </w:p>
    <w:p w14:paraId="26B7714A">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（二）基本原则</w:t>
      </w:r>
    </w:p>
    <w:p w14:paraId="5A0E9912">
      <w:pPr>
        <w:spacing w:line="540" w:lineRule="exact"/>
        <w:ind w:firstLine="643" w:firstLineChars="200"/>
        <w:rPr>
          <w:rFonts w:ascii="仿宋_GB2312" w:hAnsi="仿宋" w:eastAsia="仿宋_GB2312"/>
          <w:sz w:val="32"/>
          <w:szCs w:val="32"/>
        </w:rPr>
      </w:pPr>
      <w:r>
        <w:rPr>
          <w:rFonts w:hint="eastAsia" w:ascii="仿宋_GB2312" w:hAnsi="仿宋" w:eastAsia="仿宋_GB2312"/>
          <w:b/>
          <w:sz w:val="32"/>
          <w:szCs w:val="32"/>
        </w:rPr>
        <w:t>坚持全链规划。</w:t>
      </w:r>
      <w:r>
        <w:rPr>
          <w:rFonts w:hint="eastAsia" w:ascii="仿宋_GB2312" w:hAnsi="仿宋" w:eastAsia="仿宋_GB2312"/>
          <w:sz w:val="32"/>
          <w:szCs w:val="32"/>
        </w:rPr>
        <w:t>按照“创新驱动、全链融合”发展理念加强柳江莲藕全产业链标准体系的架构设计，明确标准研制的重点领域和方向，加强标准体系建设对柳江莲藕全产业链融合发展的服务能力和引导作用，</w:t>
      </w:r>
    </w:p>
    <w:p w14:paraId="33F31B1D">
      <w:pPr>
        <w:spacing w:line="540" w:lineRule="exact"/>
        <w:ind w:firstLine="643" w:firstLineChars="200"/>
        <w:rPr>
          <w:rFonts w:ascii="仿宋_GB2312" w:hAnsi="仿宋" w:eastAsia="仿宋_GB2312"/>
          <w:sz w:val="32"/>
          <w:szCs w:val="32"/>
        </w:rPr>
      </w:pPr>
      <w:r>
        <w:rPr>
          <w:rFonts w:ascii="仿宋_GB2312" w:hAnsi="仿宋" w:eastAsia="仿宋_GB2312"/>
          <w:b/>
          <w:sz w:val="32"/>
          <w:szCs w:val="32"/>
        </w:rPr>
        <w:t>坚持需求牵引。</w:t>
      </w:r>
      <w:r>
        <w:rPr>
          <w:rFonts w:ascii="仿宋_GB2312" w:hAnsi="仿宋" w:eastAsia="仿宋_GB2312"/>
          <w:sz w:val="32"/>
          <w:szCs w:val="32"/>
        </w:rPr>
        <w:t>立足</w:t>
      </w:r>
      <w:r>
        <w:rPr>
          <w:rFonts w:hint="eastAsia" w:ascii="仿宋_GB2312" w:hAnsi="仿宋" w:eastAsia="仿宋_GB2312"/>
          <w:sz w:val="32"/>
          <w:szCs w:val="32"/>
        </w:rPr>
        <w:t>柳江莲藕产</w:t>
      </w:r>
      <w:r>
        <w:rPr>
          <w:rFonts w:ascii="仿宋_GB2312" w:hAnsi="仿宋" w:eastAsia="仿宋_GB2312"/>
          <w:sz w:val="32"/>
          <w:szCs w:val="32"/>
        </w:rPr>
        <w:t>业的现实基础，紧跟现代</w:t>
      </w:r>
      <w:r>
        <w:rPr>
          <w:rFonts w:hint="eastAsia" w:ascii="仿宋_GB2312" w:hAnsi="仿宋" w:eastAsia="仿宋_GB2312"/>
          <w:sz w:val="32"/>
          <w:szCs w:val="32"/>
        </w:rPr>
        <w:t>农</w:t>
      </w:r>
      <w:r>
        <w:rPr>
          <w:rFonts w:ascii="仿宋_GB2312" w:hAnsi="仿宋" w:eastAsia="仿宋_GB2312"/>
          <w:sz w:val="32"/>
          <w:szCs w:val="32"/>
        </w:rPr>
        <w:t>业发展趋势，突出市场需求对标准体系建设的方向指引;突出标准体系建设与</w:t>
      </w:r>
      <w:r>
        <w:rPr>
          <w:rFonts w:hint="eastAsia" w:ascii="仿宋_GB2312" w:hAnsi="仿宋" w:eastAsia="仿宋_GB2312"/>
          <w:sz w:val="32"/>
          <w:szCs w:val="32"/>
        </w:rPr>
        <w:t>柳江莲藕</w:t>
      </w:r>
      <w:r>
        <w:rPr>
          <w:rFonts w:ascii="仿宋_GB2312" w:hAnsi="仿宋" w:eastAsia="仿宋_GB2312"/>
          <w:sz w:val="32"/>
          <w:szCs w:val="32"/>
        </w:rPr>
        <w:t>全产业链发展形势的协同作用，健全相关核心技术、专利与标准的协同推进机制，积极推动产业延链</w:t>
      </w:r>
      <w:r>
        <w:rPr>
          <w:rFonts w:hint="eastAsia" w:ascii="仿宋_GB2312" w:hAnsi="仿宋" w:eastAsia="仿宋_GB2312"/>
          <w:sz w:val="32"/>
          <w:szCs w:val="32"/>
        </w:rPr>
        <w:t>补链。</w:t>
      </w:r>
    </w:p>
    <w:p w14:paraId="28934649">
      <w:pPr>
        <w:spacing w:line="540" w:lineRule="exact"/>
        <w:ind w:firstLine="643" w:firstLineChars="200"/>
        <w:rPr>
          <w:rFonts w:ascii="仿宋_GB2312" w:hAnsi="仿宋" w:eastAsia="仿宋_GB2312"/>
          <w:sz w:val="32"/>
          <w:szCs w:val="32"/>
        </w:rPr>
      </w:pPr>
      <w:r>
        <w:rPr>
          <w:rFonts w:ascii="仿宋_GB2312" w:hAnsi="仿宋" w:eastAsia="仿宋_GB2312"/>
          <w:b/>
          <w:sz w:val="32"/>
          <w:szCs w:val="32"/>
        </w:rPr>
        <w:t>坚持对标先进。</w:t>
      </w:r>
      <w:r>
        <w:rPr>
          <w:rFonts w:ascii="仿宋_GB2312" w:hAnsi="仿宋" w:eastAsia="仿宋_GB2312"/>
          <w:sz w:val="32"/>
          <w:szCs w:val="32"/>
        </w:rPr>
        <w:t>深化“</w:t>
      </w:r>
      <w:r>
        <w:rPr>
          <w:rFonts w:hint="eastAsia" w:ascii="仿宋_GB2312" w:hAnsi="仿宋" w:eastAsia="仿宋_GB2312"/>
          <w:sz w:val="32"/>
          <w:szCs w:val="32"/>
        </w:rPr>
        <w:t>农业</w:t>
      </w:r>
      <w:r>
        <w:rPr>
          <w:rFonts w:ascii="仿宋_GB2312" w:hAnsi="仿宋" w:eastAsia="仿宋_GB2312"/>
          <w:sz w:val="32"/>
          <w:szCs w:val="32"/>
        </w:rPr>
        <w:t>+”，加强科技引领，聚合产业优势，对标国际、国内同行业先进水平，持续提升</w:t>
      </w:r>
      <w:r>
        <w:rPr>
          <w:rFonts w:hint="eastAsia" w:ascii="仿宋_GB2312" w:hAnsi="仿宋" w:eastAsia="仿宋_GB2312"/>
          <w:sz w:val="32"/>
          <w:szCs w:val="32"/>
        </w:rPr>
        <w:t>柳江莲藕</w:t>
      </w:r>
      <w:r>
        <w:rPr>
          <w:rFonts w:ascii="仿宋_GB2312" w:hAnsi="仿宋" w:eastAsia="仿宋_GB2312"/>
          <w:sz w:val="32"/>
          <w:szCs w:val="32"/>
        </w:rPr>
        <w:t>全产业链标准体系，提升我</w:t>
      </w:r>
      <w:r>
        <w:rPr>
          <w:rFonts w:hint="eastAsia" w:ascii="仿宋_GB2312" w:hAnsi="仿宋" w:eastAsia="仿宋_GB2312"/>
          <w:sz w:val="32"/>
          <w:szCs w:val="32"/>
        </w:rPr>
        <w:t>区</w:t>
      </w:r>
      <w:r>
        <w:rPr>
          <w:rFonts w:ascii="仿宋_GB2312" w:hAnsi="仿宋" w:eastAsia="仿宋_GB2312"/>
          <w:sz w:val="32"/>
          <w:szCs w:val="32"/>
        </w:rPr>
        <w:t>在</w:t>
      </w:r>
      <w:r>
        <w:rPr>
          <w:rFonts w:hint="eastAsia" w:ascii="仿宋_GB2312" w:hAnsi="仿宋" w:eastAsia="仿宋_GB2312"/>
          <w:sz w:val="32"/>
          <w:szCs w:val="32"/>
        </w:rPr>
        <w:t>莲藕</w:t>
      </w:r>
      <w:r>
        <w:rPr>
          <w:rFonts w:ascii="仿宋_GB2312" w:hAnsi="仿宋" w:eastAsia="仿宋_GB2312"/>
          <w:sz w:val="32"/>
          <w:szCs w:val="32"/>
        </w:rPr>
        <w:t>产业领域的标准话语权。</w:t>
      </w:r>
    </w:p>
    <w:p w14:paraId="10367F54">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（三）建设</w:t>
      </w:r>
      <w:r>
        <w:rPr>
          <w:rFonts w:ascii="仿宋_GB2312" w:hAnsi="仿宋" w:eastAsia="仿宋_GB2312"/>
          <w:sz w:val="32"/>
          <w:szCs w:val="32"/>
        </w:rPr>
        <w:t>目标</w:t>
      </w:r>
    </w:p>
    <w:p w14:paraId="00D10B0D">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建立一套科学合理、系统完善、可操作性强的柳江莲藕标准体系，内容涵盖涉及农业、加工业和服务业各领域的全产业链，探索柳江莲藕产业创新发展的标准化路径。</w:t>
      </w:r>
    </w:p>
    <w:p w14:paraId="4B799813">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到202</w:t>
      </w:r>
      <w:r>
        <w:rPr>
          <w:rFonts w:ascii="仿宋_GB2312" w:hAnsi="仿宋" w:eastAsia="仿宋_GB2312"/>
          <w:sz w:val="32"/>
          <w:szCs w:val="32"/>
        </w:rPr>
        <w:t>5</w:t>
      </w:r>
      <w:r>
        <w:rPr>
          <w:rFonts w:hint="eastAsia" w:ascii="仿宋_GB2312" w:hAnsi="仿宋" w:eastAsia="仿宋_GB2312"/>
          <w:sz w:val="32"/>
          <w:szCs w:val="32"/>
        </w:rPr>
        <w:t>年，初步实现通过标准体系建设，有效保护柳江莲藕质量安全及地方特色风味，推动柳江莲藕全产业链高质量融合发展，实现柳江莲藕转型升级和品牌升级，柳江莲藕品牌保护力度和品牌影响力显著增强，力争柳江莲藕成为柳江乃至广西莲藕</w:t>
      </w:r>
      <w:r>
        <w:rPr>
          <w:rFonts w:ascii="仿宋_GB2312" w:hAnsi="仿宋" w:eastAsia="仿宋_GB2312"/>
          <w:sz w:val="32"/>
          <w:szCs w:val="32"/>
        </w:rPr>
        <w:t>产</w:t>
      </w:r>
      <w:r>
        <w:rPr>
          <w:rFonts w:hint="eastAsia" w:ascii="仿宋_GB2312" w:hAnsi="仿宋" w:eastAsia="仿宋_GB2312"/>
          <w:sz w:val="32"/>
          <w:szCs w:val="32"/>
        </w:rPr>
        <w:t>业中的支柱产业。</w:t>
      </w:r>
    </w:p>
    <w:p w14:paraId="5C7097BC">
      <w:pPr>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——标准体系基本建成。</w:t>
      </w:r>
      <w:r>
        <w:rPr>
          <w:rFonts w:hint="eastAsia" w:ascii="仿宋_GB2312" w:hAnsi="仿宋" w:eastAsia="仿宋_GB2312"/>
          <w:sz w:val="32"/>
          <w:szCs w:val="32"/>
        </w:rPr>
        <w:t>由政府颁布标准与市场自主制定标准共同构成、推动柳江莲藕全产业链高质量发展的标准体系基本建成。分步制定、实施展现柳江莲藕特色与创新的标准，标准供给能力显著增强。</w:t>
      </w:r>
    </w:p>
    <w:p w14:paraId="40528885">
      <w:pPr>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——标准应用效果显著。</w:t>
      </w:r>
      <w:r>
        <w:rPr>
          <w:rFonts w:hint="eastAsia" w:ascii="仿宋_GB2312" w:hAnsi="仿宋" w:eastAsia="仿宋_GB2312"/>
          <w:sz w:val="32"/>
          <w:szCs w:val="32"/>
        </w:rPr>
        <w:t>标准广泛应用于柳江莲藕种植、生产与经营、营销与流通等全产业链，莲藕产量与品质大幅提升，生产集聚区规模进一步扩大，生产自动化、信息化、智能化水平不断提高，食品安全保障体系进一步完善，市场经营管理秩序进一步规范，柳江莲藕文化影响力进一步提高，柳江莲藕品牌和产业核心竞争力显著提升。打造一批自治区级、国家级农产品品牌建设、生产集聚区、文化和旅游等领域标准化示范基地。</w:t>
      </w:r>
    </w:p>
    <w:p w14:paraId="600A54C3">
      <w:pPr>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——标准化发展基础增强。</w:t>
      </w:r>
      <w:r>
        <w:rPr>
          <w:rFonts w:hint="eastAsia" w:ascii="仿宋_GB2312" w:hAnsi="仿宋" w:eastAsia="仿宋_GB2312"/>
          <w:sz w:val="32"/>
          <w:szCs w:val="32"/>
        </w:rPr>
        <w:t>柳江莲藕产业相关研究机构、优势企业在莲藕产业技术创新和标准化中的作用更加凸显，莲藕产业检验检测能力持续增强，标准、计量、认证认可、检验检测一体化运行体系基本建成。</w:t>
      </w:r>
    </w:p>
    <w:p w14:paraId="4E6FF02B">
      <w:pPr>
        <w:spacing w:line="540" w:lineRule="exact"/>
        <w:ind w:firstLine="643" w:firstLineChars="200"/>
        <w:rPr>
          <w:rFonts w:ascii="仿宋_GB2312" w:hAnsi="仿宋" w:eastAsia="仿宋_GB2312"/>
          <w:b/>
          <w:sz w:val="32"/>
          <w:szCs w:val="32"/>
        </w:rPr>
      </w:pPr>
      <w:r>
        <w:rPr>
          <w:rFonts w:hint="eastAsia" w:ascii="楷体_GB2312" w:eastAsia="楷体_GB2312" w:hAnsiTheme="majorHAnsi"/>
          <w:b/>
          <w:sz w:val="32"/>
          <w:szCs w:val="32"/>
        </w:rPr>
        <w:t>二</w:t>
      </w:r>
      <w:r>
        <w:rPr>
          <w:rFonts w:ascii="楷体_GB2312" w:eastAsia="楷体_GB2312" w:hAnsiTheme="majorHAnsi"/>
          <w:b/>
          <w:sz w:val="32"/>
          <w:szCs w:val="32"/>
        </w:rPr>
        <w:t>、重点任务</w:t>
      </w:r>
    </w:p>
    <w:p w14:paraId="3B989818">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（一）建立</w:t>
      </w:r>
      <w:r>
        <w:rPr>
          <w:rFonts w:ascii="仿宋_GB2312" w:hAnsi="仿宋" w:eastAsia="仿宋_GB2312"/>
          <w:sz w:val="32"/>
          <w:szCs w:val="32"/>
        </w:rPr>
        <w:t>健全标准体系</w:t>
      </w:r>
    </w:p>
    <w:p w14:paraId="3CF3A0F7">
      <w:pPr>
        <w:spacing w:line="54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柳江莲藕全产业链标准体系按照</w:t>
      </w:r>
      <w:r>
        <w:rPr>
          <w:rFonts w:hint="eastAsia" w:ascii="仿宋_GB2312" w:hAnsi="仿宋" w:eastAsia="仿宋_GB2312"/>
          <w:sz w:val="32"/>
          <w:szCs w:val="32"/>
        </w:rPr>
        <w:t>莲藕</w:t>
      </w:r>
      <w:r>
        <w:rPr>
          <w:rFonts w:hint="eastAsia" w:ascii="CESI仿宋-GB2312" w:hAnsi="CESI仿宋-GB2312" w:eastAsia="CESI仿宋-GB2312" w:cs="CESI仿宋-GB2312"/>
          <w:sz w:val="32"/>
          <w:szCs w:val="32"/>
        </w:rPr>
        <w:t>产业链条设计，覆盖通用基础、生产技术</w:t>
      </w:r>
      <w:r>
        <w:rPr>
          <w:rFonts w:ascii="CESI仿宋-GB2312" w:hAnsi="CESI仿宋-GB2312" w:eastAsia="CESI仿宋-GB2312" w:cs="CESI仿宋-GB2312"/>
          <w:sz w:val="32"/>
          <w:szCs w:val="32"/>
        </w:rPr>
        <w:t>、采收与</w:t>
      </w:r>
      <w:r>
        <w:rPr>
          <w:rFonts w:hint="eastAsia" w:ascii="CESI仿宋-GB2312" w:hAnsi="CESI仿宋-GB2312" w:eastAsia="CESI仿宋-GB2312" w:cs="CESI仿宋-GB2312"/>
          <w:sz w:val="32"/>
          <w:szCs w:val="32"/>
        </w:rPr>
        <w:t>加工</w:t>
      </w:r>
      <w:r>
        <w:rPr>
          <w:rFonts w:ascii="CESI仿宋-GB2312" w:hAnsi="CESI仿宋-GB2312" w:eastAsia="CESI仿宋-GB2312" w:cs="CESI仿宋-GB2312"/>
          <w:sz w:val="32"/>
          <w:szCs w:val="32"/>
        </w:rPr>
        <w:t>、营销流通</w:t>
      </w:r>
      <w:r>
        <w:rPr>
          <w:rFonts w:hint="eastAsia" w:ascii="CESI仿宋-GB2312" w:hAnsi="CESI仿宋-GB2312" w:eastAsia="CESI仿宋-GB2312" w:cs="CESI仿宋-GB2312"/>
          <w:sz w:val="32"/>
          <w:szCs w:val="32"/>
        </w:rPr>
        <w:t>、</w:t>
      </w:r>
      <w:r>
        <w:rPr>
          <w:rFonts w:ascii="CESI仿宋-GB2312" w:hAnsi="CESI仿宋-GB2312" w:eastAsia="CESI仿宋-GB2312" w:cs="CESI仿宋-GB2312"/>
          <w:sz w:val="32"/>
          <w:szCs w:val="32"/>
        </w:rPr>
        <w:t>产品检测、品牌建设、农文旅融合</w:t>
      </w:r>
      <w:r>
        <w:rPr>
          <w:rFonts w:hint="eastAsia" w:ascii="CESI仿宋-GB2312" w:hAnsi="CESI仿宋-GB2312" w:eastAsia="CESI仿宋-GB2312" w:cs="CESI仿宋-GB2312"/>
          <w:sz w:val="32"/>
          <w:szCs w:val="32"/>
        </w:rPr>
        <w:t>等七个部分。标准体系由国家标准、行业标准、地方标准、团体标准等四层标准组成，覆盖各环节所需的相关术语标准、符号标准、分类标准、检测/试验方法标准、产品/过程/服务规范标准、生产/加工/操作规程标</w:t>
      </w:r>
      <w:r>
        <w:rPr>
          <w:rFonts w:ascii="CESI仿宋-GB2312" w:hAnsi="CESI仿宋-GB2312" w:eastAsia="CESI仿宋-GB2312" w:cs="CESI仿宋-GB2312"/>
          <w:sz w:val="32"/>
          <w:szCs w:val="32"/>
        </w:rPr>
        <w:drawing>
          <wp:anchor distT="0" distB="0" distL="114300" distR="114300" simplePos="0" relativeHeight="251661312" behindDoc="0" locked="0" layoutInCell="1" allowOverlap="1">
            <wp:simplePos x="0" y="0"/>
            <wp:positionH relativeFrom="column">
              <wp:posOffset>112395</wp:posOffset>
            </wp:positionH>
            <wp:positionV relativeFrom="paragraph">
              <wp:posOffset>564515</wp:posOffset>
            </wp:positionV>
            <wp:extent cx="5274310" cy="2966720"/>
            <wp:effectExtent l="0" t="0" r="2540" b="5715"/>
            <wp:wrapSquare wrapText="bothSides"/>
            <wp:docPr id="2" name="图片 2" descr="E:\潘怡宁\WeChat Files\wxid_r0qoa3h4t2nl21\FileStorage\Temp\6e8b21aa5549077db2b8c2b50d31b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潘怡宁\WeChat Files\wxid_r0qoa3h4t2nl21\FileStorage\Temp\6e8b21aa5549077db2b8c2b50d31b0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2966684"/>
                    </a:xfrm>
                    <a:prstGeom prst="rect">
                      <a:avLst/>
                    </a:prstGeom>
                    <a:noFill/>
                    <a:ln>
                      <a:noFill/>
                    </a:ln>
                  </pic:spPr>
                </pic:pic>
              </a:graphicData>
            </a:graphic>
          </wp:anchor>
        </w:drawing>
      </w:r>
      <w:r>
        <w:rPr>
          <w:rFonts w:hint="eastAsia" w:ascii="CESI仿宋-GB2312" w:hAnsi="CESI仿宋-GB2312" w:eastAsia="CESI仿宋-GB2312" w:cs="CESI仿宋-GB2312"/>
          <w:sz w:val="32"/>
          <w:szCs w:val="32"/>
        </w:rPr>
        <w:t>准、评价标准等类型标准。总体框架结构见下图。</w:t>
      </w:r>
    </w:p>
    <w:p w14:paraId="13C369CB">
      <w:pPr>
        <w:spacing w:line="540" w:lineRule="exact"/>
        <w:ind w:firstLine="643" w:firstLineChars="200"/>
        <w:jc w:val="center"/>
        <w:rPr>
          <w:rFonts w:ascii="仿宋_GB2312" w:hAnsi="仿宋" w:eastAsia="仿宋_GB2312"/>
          <w:b/>
          <w:sz w:val="32"/>
          <w:szCs w:val="32"/>
        </w:rPr>
      </w:pPr>
      <w:r>
        <w:rPr>
          <w:rFonts w:hint="eastAsia" w:ascii="仿宋_GB2312" w:hAnsi="仿宋" w:eastAsia="仿宋_GB2312"/>
          <w:b/>
          <w:sz w:val="32"/>
          <w:szCs w:val="32"/>
        </w:rPr>
        <w:t>柳江莲藕全产业链高质量发展标准体系</w:t>
      </w:r>
      <w:r>
        <w:rPr>
          <w:rFonts w:ascii="仿宋_GB2312" w:hAnsi="仿宋" w:eastAsia="仿宋_GB2312"/>
          <w:b/>
          <w:sz w:val="32"/>
          <w:szCs w:val="32"/>
        </w:rPr>
        <w:t>结构</w:t>
      </w:r>
      <w:r>
        <w:rPr>
          <w:rFonts w:hint="eastAsia" w:ascii="仿宋_GB2312" w:hAnsi="仿宋" w:eastAsia="仿宋_GB2312"/>
          <w:b/>
          <w:sz w:val="32"/>
          <w:szCs w:val="32"/>
        </w:rPr>
        <w:t>图</w:t>
      </w:r>
    </w:p>
    <w:p w14:paraId="282B89D0">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(二)加强重点领域标准化建设</w:t>
      </w:r>
    </w:p>
    <w:p w14:paraId="094C0406">
      <w:pPr>
        <w:spacing w:line="54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1.通用</w:t>
      </w:r>
      <w:r>
        <w:rPr>
          <w:rFonts w:ascii="仿宋_GB2312" w:hAnsi="仿宋" w:eastAsia="仿宋_GB2312"/>
          <w:b/>
          <w:sz w:val="32"/>
          <w:szCs w:val="32"/>
        </w:rPr>
        <w:t>基础</w:t>
      </w:r>
    </w:p>
    <w:p w14:paraId="22548E1F">
      <w:pPr>
        <w:spacing w:line="560" w:lineRule="exact"/>
        <w:ind w:firstLine="640" w:firstLineChars="200"/>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以促进柳江莲藕标准化工作的整体协调、提升柳江莲藕质量安全水平为目标，完善以标准化</w:t>
      </w:r>
      <w:r>
        <w:rPr>
          <w:rFonts w:ascii="CESI仿宋-GB2312" w:hAnsi="CESI仿宋-GB2312" w:eastAsia="CESI仿宋-GB2312" w:cs="CESI仿宋-GB2312"/>
          <w:sz w:val="32"/>
          <w:szCs w:val="32"/>
        </w:rPr>
        <w:t>导则、术语和缩略语、量和单位、符号与标志</w:t>
      </w:r>
      <w:r>
        <w:rPr>
          <w:rFonts w:hint="eastAsia" w:ascii="CESI仿宋-GB2312" w:hAnsi="CESI仿宋-GB2312" w:eastAsia="CESI仿宋-GB2312" w:cs="CESI仿宋-GB2312"/>
          <w:sz w:val="32"/>
          <w:szCs w:val="32"/>
        </w:rPr>
        <w:t>为主的通用基础</w:t>
      </w:r>
      <w:r>
        <w:rPr>
          <w:rFonts w:ascii="CESI仿宋-GB2312" w:hAnsi="CESI仿宋-GB2312" w:eastAsia="CESI仿宋-GB2312" w:cs="CESI仿宋-GB2312"/>
          <w:sz w:val="32"/>
          <w:szCs w:val="32"/>
        </w:rPr>
        <w:t>子</w:t>
      </w:r>
      <w:r>
        <w:rPr>
          <w:rFonts w:hint="eastAsia" w:ascii="CESI仿宋-GB2312" w:hAnsi="CESI仿宋-GB2312" w:eastAsia="CESI仿宋-GB2312" w:cs="CESI仿宋-GB2312"/>
          <w:sz w:val="32"/>
          <w:szCs w:val="32"/>
        </w:rPr>
        <w:t>体系，实施标准化基础、术语等相关国家标准或行业标准，为柳江莲藕全产业链高质量发展标准体系提供标准化基础</w:t>
      </w:r>
      <w:r>
        <w:rPr>
          <w:rFonts w:ascii="CESI仿宋-GB2312" w:hAnsi="CESI仿宋-GB2312" w:eastAsia="CESI仿宋-GB2312" w:cs="CESI仿宋-GB2312"/>
          <w:sz w:val="32"/>
          <w:szCs w:val="32"/>
        </w:rPr>
        <w:t>保障</w:t>
      </w:r>
      <w:r>
        <w:rPr>
          <w:rFonts w:hint="eastAsia" w:ascii="CESI仿宋-GB2312" w:hAnsi="CESI仿宋-GB2312" w:eastAsia="CESI仿宋-GB2312" w:cs="CESI仿宋-GB2312"/>
          <w:sz w:val="32"/>
          <w:szCs w:val="32"/>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23C1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25076287">
            <w:pPr>
              <w:spacing w:line="540" w:lineRule="exact"/>
              <w:ind w:firstLine="640" w:firstLineChars="200"/>
              <w:jc w:val="center"/>
              <w:rPr>
                <w:rFonts w:ascii="Times New Roman" w:hAnsi="Times New Roman" w:eastAsia="仿宋_GB2312" w:cs="Times New Roman"/>
                <w:kern w:val="0"/>
                <w:sz w:val="20"/>
                <w:szCs w:val="20"/>
              </w:rPr>
            </w:pPr>
            <w:r>
              <w:rPr>
                <w:rFonts w:hint="eastAsia" w:ascii="仿宋_GB2312" w:hAnsi="Times New Roman" w:eastAsia="仿宋_GB2312" w:cs="Times New Roman"/>
                <w:kern w:val="0"/>
                <w:sz w:val="32"/>
                <w:szCs w:val="32"/>
              </w:rPr>
              <w:t>专栏1  通用基础</w:t>
            </w:r>
          </w:p>
        </w:tc>
      </w:tr>
      <w:tr w14:paraId="416A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5B6B7E18">
            <w:pPr>
              <w:spacing w:line="540" w:lineRule="exact"/>
              <w:ind w:firstLine="643" w:firstLineChars="200"/>
              <w:rPr>
                <w:rFonts w:ascii="仿宋_GB2312" w:hAnsi="Times New Roman" w:eastAsia="仿宋_GB2312" w:cs="Times New Roman"/>
                <w:b/>
                <w:kern w:val="0"/>
                <w:sz w:val="32"/>
                <w:szCs w:val="32"/>
              </w:rPr>
            </w:pPr>
            <w:r>
              <w:rPr>
                <w:rFonts w:hint="eastAsia" w:ascii="仿宋_GB2312" w:hAnsi="Times New Roman" w:eastAsia="仿宋_GB2312" w:cs="Times New Roman"/>
                <w:b/>
                <w:kern w:val="0"/>
                <w:sz w:val="32"/>
                <w:szCs w:val="32"/>
              </w:rPr>
              <w:t>标准化</w:t>
            </w:r>
            <w:r>
              <w:rPr>
                <w:rFonts w:ascii="仿宋_GB2312" w:hAnsi="Times New Roman" w:eastAsia="仿宋_GB2312" w:cs="Times New Roman"/>
                <w:b/>
                <w:kern w:val="0"/>
                <w:sz w:val="32"/>
                <w:szCs w:val="32"/>
              </w:rPr>
              <w:t>导则</w:t>
            </w:r>
          </w:p>
          <w:p w14:paraId="32ADBC9A">
            <w:pPr>
              <w:spacing w:line="540" w:lineRule="exact"/>
              <w:ind w:firstLine="640" w:firstLineChars="200"/>
              <w:rPr>
                <w:rFonts w:ascii="仿宋_GB2312" w:hAnsi="Times New Roman" w:eastAsia="仿宋_GB2312" w:cs="Times New Roman"/>
                <w:kern w:val="0"/>
                <w:sz w:val="32"/>
                <w:szCs w:val="32"/>
              </w:rPr>
            </w:pPr>
            <w:r>
              <w:rPr>
                <w:rFonts w:ascii="CESI仿宋-GB2312" w:hAnsi="CESI仿宋-GB2312" w:eastAsia="CESI仿宋-GB2312" w:cs="CESI仿宋-GB2312"/>
                <w:sz w:val="32"/>
                <w:szCs w:val="32"/>
              </w:rPr>
              <w:t>GB/T 1.1《标准化工作导则》是指导我国标准化工作最基础的标准，旨在确立普遍适用于各层次标准化活动开展的基础性和通用性准则，GB/T1《标准化工作导则》拟包含三部分</w:t>
            </w:r>
            <w:r>
              <w:rPr>
                <w:rFonts w:hint="eastAsia" w:ascii="CESI仿宋-GB2312" w:hAnsi="CESI仿宋-GB2312" w:eastAsia="CESI仿宋-GB2312" w:cs="CESI仿宋-GB2312"/>
                <w:sz w:val="32"/>
                <w:szCs w:val="32"/>
              </w:rPr>
              <w:t>，该部分是</w:t>
            </w:r>
            <w:r>
              <w:rPr>
                <w:rFonts w:ascii="CESI仿宋-GB2312" w:hAnsi="CESI仿宋-GB2312" w:eastAsia="CESI仿宋-GB2312" w:cs="CESI仿宋-GB2312"/>
                <w:sz w:val="32"/>
                <w:szCs w:val="32"/>
              </w:rPr>
              <w:t>整个</w:t>
            </w:r>
            <w:r>
              <w:rPr>
                <w:rFonts w:hint="eastAsia" w:ascii="CESI仿宋-GB2312" w:hAnsi="CESI仿宋-GB2312" w:eastAsia="CESI仿宋-GB2312" w:cs="CESI仿宋-GB2312"/>
                <w:sz w:val="32"/>
                <w:szCs w:val="32"/>
              </w:rPr>
              <w:t>柳江莲藕全产业链高质量发展标准体系编制</w:t>
            </w:r>
            <w:r>
              <w:rPr>
                <w:rFonts w:ascii="CESI仿宋-GB2312" w:hAnsi="CESI仿宋-GB2312" w:eastAsia="CESI仿宋-GB2312" w:cs="CESI仿宋-GB2312"/>
                <w:sz w:val="32"/>
                <w:szCs w:val="32"/>
              </w:rPr>
              <w:t>过程中需要</w:t>
            </w:r>
            <w:r>
              <w:rPr>
                <w:rFonts w:hint="eastAsia" w:ascii="CESI仿宋-GB2312" w:hAnsi="CESI仿宋-GB2312" w:eastAsia="CESI仿宋-GB2312" w:cs="CESI仿宋-GB2312"/>
                <w:sz w:val="32"/>
                <w:szCs w:val="32"/>
              </w:rPr>
              <w:t>遵守的总体原则和相关原则。</w:t>
            </w:r>
          </w:p>
        </w:tc>
      </w:tr>
      <w:tr w14:paraId="0A73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6C3C034C">
            <w:pPr>
              <w:spacing w:line="540" w:lineRule="exact"/>
              <w:ind w:firstLine="643" w:firstLineChars="200"/>
              <w:rPr>
                <w:rFonts w:ascii="CESI仿宋-GB2312" w:hAnsi="CESI仿宋-GB2312" w:eastAsia="CESI仿宋-GB2312" w:cs="CESI仿宋-GB2312"/>
                <w:b/>
                <w:kern w:val="0"/>
                <w:sz w:val="32"/>
                <w:szCs w:val="32"/>
              </w:rPr>
            </w:pPr>
            <w:r>
              <w:rPr>
                <w:rFonts w:ascii="CESI仿宋-GB2312" w:hAnsi="CESI仿宋-GB2312" w:eastAsia="CESI仿宋-GB2312" w:cs="CESI仿宋-GB2312"/>
                <w:b/>
                <w:kern w:val="0"/>
                <w:sz w:val="32"/>
                <w:szCs w:val="32"/>
              </w:rPr>
              <w:t>术语和缩略语</w:t>
            </w:r>
          </w:p>
          <w:p w14:paraId="1B2B719A">
            <w:pPr>
              <w:spacing w:line="540" w:lineRule="exact"/>
              <w:ind w:firstLine="640" w:firstLineChars="200"/>
              <w:rPr>
                <w:rFonts w:ascii="仿宋_GB2312" w:hAnsi="Times New Roman" w:eastAsia="仿宋_GB2312" w:cs="Times New Roman"/>
                <w:b/>
                <w:kern w:val="0"/>
                <w:sz w:val="32"/>
                <w:szCs w:val="32"/>
              </w:rPr>
            </w:pPr>
            <w:r>
              <w:rPr>
                <w:rFonts w:hint="eastAsia" w:ascii="CESI仿宋-GB2312" w:hAnsi="CESI仿宋-GB2312" w:eastAsia="CESI仿宋-GB2312" w:cs="CESI仿宋-GB2312"/>
                <w:sz w:val="32"/>
                <w:szCs w:val="32"/>
              </w:rPr>
              <w:t>主要包括蔬菜、</w:t>
            </w:r>
            <w:r>
              <w:rPr>
                <w:rFonts w:ascii="CESI仿宋-GB2312" w:hAnsi="CESI仿宋-GB2312" w:eastAsia="CESI仿宋-GB2312" w:cs="CESI仿宋-GB2312"/>
                <w:sz w:val="32"/>
                <w:szCs w:val="32"/>
              </w:rPr>
              <w:t>品牌</w:t>
            </w:r>
            <w:r>
              <w:rPr>
                <w:rFonts w:hint="eastAsia" w:ascii="CESI仿宋-GB2312" w:hAnsi="CESI仿宋-GB2312" w:eastAsia="CESI仿宋-GB2312" w:cs="CESI仿宋-GB2312"/>
                <w:sz w:val="32"/>
                <w:szCs w:val="32"/>
              </w:rPr>
              <w:t>等通用称谓。现有标准</w:t>
            </w:r>
            <w:r>
              <w:rPr>
                <w:rFonts w:ascii="CESI仿宋-GB2312" w:hAnsi="CESI仿宋-GB2312" w:eastAsia="CESI仿宋-GB2312" w:cs="CESI仿宋-GB2312"/>
                <w:sz w:val="32"/>
                <w:szCs w:val="32"/>
              </w:rPr>
              <w:t>7项，其中国家标准6项、行业标准1项。目前，术语标准较为健全。</w:t>
            </w:r>
          </w:p>
        </w:tc>
      </w:tr>
      <w:tr w14:paraId="3638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71D670E4">
            <w:pPr>
              <w:spacing w:line="540" w:lineRule="exact"/>
              <w:ind w:firstLine="643" w:firstLineChars="200"/>
              <w:rPr>
                <w:rFonts w:ascii="CESI仿宋-GB2312" w:hAnsi="CESI仿宋-GB2312" w:eastAsia="CESI仿宋-GB2312" w:cs="CESI仿宋-GB2312"/>
                <w:b/>
                <w:kern w:val="0"/>
                <w:sz w:val="32"/>
                <w:szCs w:val="32"/>
              </w:rPr>
            </w:pPr>
            <w:r>
              <w:rPr>
                <w:rFonts w:ascii="CESI仿宋-GB2312" w:hAnsi="CESI仿宋-GB2312" w:eastAsia="CESI仿宋-GB2312" w:cs="CESI仿宋-GB2312"/>
                <w:b/>
                <w:kern w:val="0"/>
                <w:sz w:val="32"/>
                <w:szCs w:val="32"/>
              </w:rPr>
              <w:t>量和单位</w:t>
            </w:r>
          </w:p>
          <w:p w14:paraId="1E5E3375">
            <w:pPr>
              <w:spacing w:line="540" w:lineRule="exact"/>
              <w:ind w:firstLine="640" w:firstLineChars="200"/>
              <w:rPr>
                <w:rFonts w:ascii="仿宋_GB2312" w:hAnsi="Times New Roman" w:eastAsia="仿宋_GB2312" w:cs="Times New Roman"/>
                <w:b/>
                <w:kern w:val="0"/>
                <w:sz w:val="32"/>
                <w:szCs w:val="32"/>
              </w:rPr>
            </w:pPr>
            <w:r>
              <w:rPr>
                <w:rFonts w:ascii="CESI仿宋-GB2312" w:hAnsi="CESI仿宋-GB2312" w:eastAsia="CESI仿宋-GB2312" w:cs="CESI仿宋-GB2312"/>
                <w:sz w:val="32"/>
                <w:szCs w:val="32"/>
              </w:rPr>
              <w:t>关于标准化工作的量和单位，根据国家标准GB/T 3101—1993《有关量、单位和符号的一般原则》和其他相关规范，帮助</w:t>
            </w:r>
            <w:r>
              <w:rPr>
                <w:rFonts w:hint="eastAsia" w:ascii="CESI仿宋-GB2312" w:hAnsi="CESI仿宋-GB2312" w:eastAsia="CESI仿宋-GB2312" w:cs="CESI仿宋-GB2312"/>
                <w:sz w:val="32"/>
                <w:szCs w:val="32"/>
              </w:rPr>
              <w:t>柳江莲藕全产业链高质量发展标准体系编制</w:t>
            </w:r>
            <w:r>
              <w:rPr>
                <w:rFonts w:ascii="CESI仿宋-GB2312" w:hAnsi="CESI仿宋-GB2312" w:eastAsia="CESI仿宋-GB2312" w:cs="CESI仿宋-GB2312"/>
                <w:sz w:val="32"/>
                <w:szCs w:val="32"/>
              </w:rPr>
              <w:t>过程中确保科学、技术和数学文献中的量和单位的表示一致性和准确性。</w:t>
            </w:r>
          </w:p>
        </w:tc>
      </w:tr>
      <w:tr w14:paraId="746A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75933E0C">
            <w:pPr>
              <w:spacing w:line="540" w:lineRule="exact"/>
              <w:ind w:firstLine="643" w:firstLineChars="200"/>
              <w:rPr>
                <w:rFonts w:ascii="CESI仿宋-GB2312" w:hAnsi="CESI仿宋-GB2312" w:eastAsia="CESI仿宋-GB2312" w:cs="CESI仿宋-GB2312"/>
                <w:b/>
                <w:kern w:val="0"/>
                <w:sz w:val="32"/>
                <w:szCs w:val="32"/>
              </w:rPr>
            </w:pPr>
            <w:r>
              <w:rPr>
                <w:rFonts w:ascii="CESI仿宋-GB2312" w:hAnsi="CESI仿宋-GB2312" w:eastAsia="CESI仿宋-GB2312" w:cs="CESI仿宋-GB2312"/>
                <w:b/>
                <w:kern w:val="0"/>
                <w:sz w:val="32"/>
                <w:szCs w:val="32"/>
              </w:rPr>
              <w:t>符号与标志</w:t>
            </w:r>
          </w:p>
          <w:p w14:paraId="56AB708C">
            <w:pPr>
              <w:spacing w:line="540" w:lineRule="exact"/>
              <w:ind w:firstLine="640" w:firstLineChars="200"/>
              <w:rPr>
                <w:rFonts w:ascii="仿宋_GB2312" w:hAnsi="Times New Roman" w:eastAsia="仿宋_GB2312" w:cs="Times New Roman"/>
                <w:b/>
                <w:kern w:val="0"/>
                <w:sz w:val="32"/>
                <w:szCs w:val="32"/>
              </w:rPr>
            </w:pPr>
            <w:r>
              <w:rPr>
                <w:rFonts w:hint="eastAsia" w:ascii="CESI仿宋-GB2312" w:hAnsi="CESI仿宋-GB2312" w:eastAsia="CESI仿宋-GB2312" w:cs="CESI仿宋-GB2312"/>
                <w:sz w:val="32"/>
                <w:szCs w:val="32"/>
              </w:rPr>
              <w:t>主要涉及产品安全</w:t>
            </w:r>
            <w:r>
              <w:rPr>
                <w:rFonts w:ascii="CESI仿宋-GB2312" w:hAnsi="CESI仿宋-GB2312" w:eastAsia="CESI仿宋-GB2312" w:cs="CESI仿宋-GB2312"/>
                <w:sz w:val="32"/>
                <w:szCs w:val="32"/>
              </w:rPr>
              <w:t>、包装</w:t>
            </w:r>
            <w:r>
              <w:rPr>
                <w:rFonts w:hint="eastAsia" w:ascii="CESI仿宋-GB2312" w:hAnsi="CESI仿宋-GB2312" w:eastAsia="CESI仿宋-GB2312" w:cs="CESI仿宋-GB2312"/>
                <w:sz w:val="32"/>
                <w:szCs w:val="32"/>
              </w:rPr>
              <w:t>等图形符号。现有标准</w:t>
            </w:r>
            <w:r>
              <w:rPr>
                <w:rFonts w:ascii="CESI仿宋-GB2312" w:hAnsi="CESI仿宋-GB2312" w:eastAsia="CESI仿宋-GB2312" w:cs="CESI仿宋-GB2312"/>
                <w:sz w:val="32"/>
                <w:szCs w:val="32"/>
              </w:rPr>
              <w:t>6项，其中国家标准6项。</w:t>
            </w:r>
          </w:p>
        </w:tc>
      </w:tr>
    </w:tbl>
    <w:p w14:paraId="50DA2E86">
      <w:pPr>
        <w:spacing w:line="540" w:lineRule="exact"/>
        <w:ind w:firstLine="643" w:firstLineChars="200"/>
        <w:rPr>
          <w:rFonts w:ascii="仿宋_GB2312" w:hAnsi="仿宋" w:eastAsia="仿宋_GB2312"/>
          <w:b/>
          <w:sz w:val="32"/>
          <w:szCs w:val="32"/>
        </w:rPr>
      </w:pPr>
      <w:r>
        <w:rPr>
          <w:rFonts w:ascii="仿宋_GB2312" w:hAnsi="仿宋" w:eastAsia="仿宋_GB2312"/>
          <w:b/>
          <w:sz w:val="32"/>
          <w:szCs w:val="32"/>
        </w:rPr>
        <w:t>2.</w:t>
      </w:r>
      <w:r>
        <w:rPr>
          <w:rFonts w:hint="eastAsia" w:ascii="仿宋_GB2312" w:hAnsi="仿宋" w:eastAsia="仿宋_GB2312"/>
          <w:b/>
          <w:sz w:val="32"/>
          <w:szCs w:val="32"/>
        </w:rPr>
        <w:t>生产</w:t>
      </w:r>
      <w:r>
        <w:rPr>
          <w:rFonts w:ascii="仿宋_GB2312" w:hAnsi="仿宋" w:eastAsia="仿宋_GB2312"/>
          <w:b/>
          <w:sz w:val="32"/>
          <w:szCs w:val="32"/>
        </w:rPr>
        <w:t>技术</w:t>
      </w:r>
    </w:p>
    <w:p w14:paraId="3360F0D9">
      <w:pPr>
        <w:spacing w:line="540" w:lineRule="exact"/>
        <w:ind w:firstLine="640" w:firstLineChars="200"/>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标准化农业生产是指按照“统一、简化、选优”的原则，通过制定标准和实施标准，把农业生产的全过程（产前、产中、产后）纳入标准生产和标准管理的轨道。这一理念强调农业生产的科学化、系统化和规范化，旨在提高农业生产的质量和综合效益。</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7736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0A7950F9">
            <w:pPr>
              <w:spacing w:line="540" w:lineRule="exact"/>
              <w:ind w:firstLine="640" w:firstLineChars="200"/>
              <w:jc w:val="center"/>
              <w:rPr>
                <w:rFonts w:ascii="Times New Roman" w:hAnsi="Times New Roman" w:eastAsia="仿宋_GB2312" w:cs="Times New Roman"/>
                <w:kern w:val="0"/>
                <w:sz w:val="20"/>
                <w:szCs w:val="20"/>
              </w:rPr>
            </w:pPr>
            <w:r>
              <w:rPr>
                <w:rFonts w:hint="eastAsia" w:ascii="仿宋_GB2312" w:hAnsi="Times New Roman" w:eastAsia="仿宋_GB2312" w:cs="Times New Roman"/>
                <w:kern w:val="0"/>
                <w:sz w:val="32"/>
                <w:szCs w:val="32"/>
              </w:rPr>
              <w:t>专栏</w:t>
            </w:r>
            <w:r>
              <w:rPr>
                <w:rFonts w:ascii="仿宋_GB2312" w:hAnsi="Times New Roman" w:eastAsia="仿宋_GB2312" w:cs="Times New Roman"/>
                <w:kern w:val="0"/>
                <w:sz w:val="32"/>
                <w:szCs w:val="32"/>
              </w:rPr>
              <w:t>2</w:t>
            </w:r>
            <w:r>
              <w:rPr>
                <w:rFonts w:hint="eastAsia" w:ascii="仿宋_GB2312" w:hAnsi="Times New Roman" w:eastAsia="仿宋_GB2312" w:cs="Times New Roman"/>
                <w:kern w:val="0"/>
                <w:sz w:val="32"/>
                <w:szCs w:val="32"/>
              </w:rPr>
              <w:t xml:space="preserve">  生产技术</w:t>
            </w:r>
          </w:p>
        </w:tc>
      </w:tr>
      <w:tr w14:paraId="32EA8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35D56F1A">
            <w:pPr>
              <w:spacing w:line="540" w:lineRule="exact"/>
              <w:ind w:firstLine="643" w:firstLineChars="200"/>
              <w:rPr>
                <w:rFonts w:ascii="仿宋_GB2312" w:hAnsi="Times New Roman" w:eastAsia="仿宋_GB2312" w:cs="Times New Roman"/>
                <w:b/>
                <w:kern w:val="0"/>
                <w:sz w:val="32"/>
                <w:szCs w:val="32"/>
              </w:rPr>
            </w:pPr>
            <w:r>
              <w:rPr>
                <w:rFonts w:hint="eastAsia" w:ascii="仿宋_GB2312" w:hAnsi="Times New Roman" w:eastAsia="仿宋_GB2312" w:cs="Times New Roman"/>
                <w:b/>
                <w:kern w:val="0"/>
                <w:sz w:val="32"/>
                <w:szCs w:val="32"/>
              </w:rPr>
              <w:t>基地建设</w:t>
            </w:r>
          </w:p>
          <w:p w14:paraId="0A069FD7">
            <w:pPr>
              <w:spacing w:line="54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研究制定并实施柳江莲藕品种培育基地建设规范等标准，以高标准提升柳江莲藕品种培育基地规范化、智能化水平，逐步推动扩大柳江莲藕品种培育基地规模。抓好柳江莲藕农户的相关标准培训，提高广大农户对新技术、新信息、新经验的接受能力以及农业从业人员技术水平。</w:t>
            </w:r>
          </w:p>
        </w:tc>
      </w:tr>
      <w:tr w14:paraId="7B42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41D11C1B">
            <w:pPr>
              <w:spacing w:line="540" w:lineRule="exact"/>
              <w:ind w:firstLine="643" w:firstLineChars="200"/>
              <w:rPr>
                <w:rFonts w:ascii="仿宋_GB2312" w:hAnsi="Times New Roman" w:eastAsia="仿宋_GB2312" w:cs="Times New Roman"/>
                <w:b/>
                <w:kern w:val="0"/>
                <w:sz w:val="32"/>
                <w:szCs w:val="32"/>
              </w:rPr>
            </w:pPr>
            <w:r>
              <w:rPr>
                <w:rFonts w:hint="eastAsia" w:ascii="仿宋_GB2312" w:hAnsi="Times New Roman" w:eastAsia="仿宋_GB2312" w:cs="Times New Roman"/>
                <w:b/>
                <w:kern w:val="0"/>
                <w:sz w:val="32"/>
                <w:szCs w:val="32"/>
              </w:rPr>
              <w:t>种植环境</w:t>
            </w:r>
            <w:r>
              <w:rPr>
                <w:rFonts w:ascii="仿宋_GB2312" w:hAnsi="Times New Roman" w:eastAsia="仿宋_GB2312" w:cs="Times New Roman"/>
                <w:b/>
                <w:kern w:val="0"/>
                <w:sz w:val="32"/>
                <w:szCs w:val="32"/>
              </w:rPr>
              <w:t>质量</w:t>
            </w:r>
          </w:p>
          <w:p w14:paraId="57FDF6A7">
            <w:pPr>
              <w:spacing w:line="54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根据柳江莲藕</w:t>
            </w:r>
            <w:r>
              <w:rPr>
                <w:rFonts w:ascii="仿宋_GB2312" w:hAnsi="Times New Roman" w:eastAsia="仿宋_GB2312" w:cs="Times New Roman"/>
                <w:kern w:val="0"/>
                <w:sz w:val="32"/>
                <w:szCs w:val="32"/>
              </w:rPr>
              <w:t>的种植</w:t>
            </w:r>
            <w:r>
              <w:rPr>
                <w:rFonts w:hint="eastAsia" w:ascii="仿宋_GB2312" w:hAnsi="Times New Roman" w:eastAsia="仿宋_GB2312" w:cs="Times New Roman"/>
                <w:kern w:val="0"/>
                <w:sz w:val="32"/>
                <w:szCs w:val="32"/>
              </w:rPr>
              <w:t>特点，因地制宜实施我国环境空气质量、地表水环境质量、地下水质量、土壤有害物质等国家标准，为构建柳江莲藕产品安全保障、提升柳江莲藕品质和产业规模保驾护航。</w:t>
            </w:r>
          </w:p>
        </w:tc>
      </w:tr>
      <w:tr w14:paraId="12B7F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7727176A">
            <w:pPr>
              <w:spacing w:line="540" w:lineRule="exact"/>
              <w:ind w:firstLine="643" w:firstLineChars="200"/>
              <w:rPr>
                <w:rFonts w:ascii="仿宋_GB2312" w:hAnsi="Times New Roman" w:eastAsia="仿宋_GB2312" w:cs="Times New Roman"/>
                <w:b/>
                <w:kern w:val="0"/>
                <w:sz w:val="32"/>
                <w:szCs w:val="32"/>
              </w:rPr>
            </w:pPr>
            <w:r>
              <w:rPr>
                <w:rFonts w:hint="eastAsia" w:ascii="仿宋_GB2312" w:hAnsi="Times New Roman" w:eastAsia="仿宋_GB2312" w:cs="Times New Roman"/>
                <w:b/>
                <w:kern w:val="0"/>
                <w:sz w:val="32"/>
                <w:szCs w:val="32"/>
              </w:rPr>
              <w:t>种质</w:t>
            </w:r>
            <w:r>
              <w:rPr>
                <w:rFonts w:ascii="仿宋_GB2312" w:hAnsi="Times New Roman" w:eastAsia="仿宋_GB2312" w:cs="Times New Roman"/>
                <w:b/>
                <w:kern w:val="0"/>
                <w:sz w:val="32"/>
                <w:szCs w:val="32"/>
              </w:rPr>
              <w:t>资源</w:t>
            </w:r>
          </w:p>
          <w:p w14:paraId="2748082A">
            <w:pPr>
              <w:spacing w:line="540" w:lineRule="exact"/>
              <w:ind w:firstLine="640" w:firstLineChars="200"/>
              <w:rPr>
                <w:rFonts w:ascii="仿宋_GB2312" w:hAnsi="Times New Roman" w:eastAsia="仿宋_GB2312" w:cs="Times New Roman"/>
                <w:b/>
                <w:kern w:val="0"/>
                <w:sz w:val="32"/>
                <w:szCs w:val="32"/>
              </w:rPr>
            </w:pPr>
            <w:r>
              <w:rPr>
                <w:rFonts w:hint="eastAsia" w:ascii="仿宋_GB2312" w:hAnsi="Times New Roman" w:eastAsia="仿宋_GB2312" w:cs="Times New Roman"/>
                <w:kern w:val="0"/>
                <w:sz w:val="32"/>
                <w:szCs w:val="32"/>
              </w:rPr>
              <w:t>实施我国莲藕种质资源等方面的国家标准、行业标准。开展基因挖掘、新品种选育、良种繁育等基础研究和关键技术攻关，培育高产、优质的新品种，推动柳江莲藕领域的育种创新，保障优质种源供应。</w:t>
            </w:r>
          </w:p>
        </w:tc>
      </w:tr>
      <w:tr w14:paraId="0F175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61558278">
            <w:pPr>
              <w:spacing w:line="540" w:lineRule="exact"/>
              <w:ind w:firstLine="643" w:firstLineChars="200"/>
              <w:rPr>
                <w:rFonts w:ascii="仿宋_GB2312" w:hAnsi="Times New Roman" w:eastAsia="仿宋_GB2312" w:cs="Times New Roman"/>
                <w:b/>
                <w:kern w:val="0"/>
                <w:sz w:val="32"/>
                <w:szCs w:val="32"/>
              </w:rPr>
            </w:pPr>
            <w:r>
              <w:rPr>
                <w:rFonts w:hint="eastAsia" w:ascii="仿宋_GB2312" w:hAnsi="Times New Roman" w:eastAsia="仿宋_GB2312" w:cs="Times New Roman"/>
                <w:b/>
                <w:kern w:val="0"/>
                <w:sz w:val="32"/>
                <w:szCs w:val="32"/>
              </w:rPr>
              <w:t>品种</w:t>
            </w:r>
            <w:r>
              <w:rPr>
                <w:rFonts w:ascii="仿宋_GB2312" w:hAnsi="Times New Roman" w:eastAsia="仿宋_GB2312" w:cs="Times New Roman"/>
                <w:b/>
                <w:kern w:val="0"/>
                <w:sz w:val="32"/>
                <w:szCs w:val="32"/>
              </w:rPr>
              <w:t>与种苗</w:t>
            </w:r>
          </w:p>
          <w:p w14:paraId="11474447">
            <w:pPr>
              <w:spacing w:line="540" w:lineRule="exact"/>
              <w:ind w:firstLine="640" w:firstLineChars="200"/>
              <w:rPr>
                <w:rFonts w:ascii="仿宋_GB2312" w:hAnsi="Times New Roman" w:eastAsia="仿宋_GB2312" w:cs="Times New Roman"/>
                <w:b/>
                <w:kern w:val="0"/>
                <w:sz w:val="32"/>
                <w:szCs w:val="32"/>
              </w:rPr>
            </w:pPr>
            <w:r>
              <w:rPr>
                <w:rFonts w:hint="eastAsia" w:ascii="仿宋_GB2312" w:hAnsi="Times New Roman" w:eastAsia="仿宋_GB2312" w:cs="Times New Roman"/>
                <w:kern w:val="0"/>
                <w:sz w:val="32"/>
                <w:szCs w:val="32"/>
              </w:rPr>
              <w:t>实施柳江莲藕等种子或种苗等方面的行业标准、</w:t>
            </w:r>
            <w:r>
              <w:rPr>
                <w:rFonts w:ascii="仿宋_GB2312" w:hAnsi="Times New Roman" w:eastAsia="仿宋_GB2312" w:cs="Times New Roman"/>
                <w:kern w:val="0"/>
                <w:sz w:val="32"/>
                <w:szCs w:val="32"/>
              </w:rPr>
              <w:t>地方标准</w:t>
            </w:r>
            <w:r>
              <w:rPr>
                <w:rFonts w:hint="eastAsia" w:ascii="仿宋_GB2312" w:hAnsi="Times New Roman" w:eastAsia="仿宋_GB2312" w:cs="Times New Roman"/>
                <w:kern w:val="0"/>
                <w:sz w:val="32"/>
                <w:szCs w:val="32"/>
              </w:rPr>
              <w:t>。开展藕种等基础研究和关键技术攻关，推动柳江莲藕领域的育种创新。</w:t>
            </w:r>
          </w:p>
        </w:tc>
      </w:tr>
      <w:tr w14:paraId="0297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6B55BD2A">
            <w:pPr>
              <w:spacing w:line="540" w:lineRule="exact"/>
              <w:ind w:firstLine="643" w:firstLineChars="200"/>
              <w:rPr>
                <w:rFonts w:ascii="仿宋_GB2312" w:hAnsi="Times New Roman" w:eastAsia="仿宋_GB2312" w:cs="Times New Roman"/>
                <w:b/>
                <w:kern w:val="0"/>
                <w:sz w:val="32"/>
                <w:szCs w:val="32"/>
              </w:rPr>
            </w:pPr>
            <w:r>
              <w:rPr>
                <w:rFonts w:hint="eastAsia" w:ascii="仿宋_GB2312" w:hAnsi="Times New Roman" w:eastAsia="仿宋_GB2312" w:cs="Times New Roman"/>
                <w:b/>
                <w:kern w:val="0"/>
                <w:sz w:val="32"/>
                <w:szCs w:val="32"/>
              </w:rPr>
              <w:t>种植</w:t>
            </w:r>
            <w:r>
              <w:rPr>
                <w:rFonts w:ascii="仿宋_GB2312" w:hAnsi="Times New Roman" w:eastAsia="仿宋_GB2312" w:cs="Times New Roman"/>
                <w:b/>
                <w:kern w:val="0"/>
                <w:sz w:val="32"/>
                <w:szCs w:val="32"/>
              </w:rPr>
              <w:t>技术</w:t>
            </w:r>
          </w:p>
          <w:p w14:paraId="72B6DAFE">
            <w:pPr>
              <w:spacing w:line="540" w:lineRule="exact"/>
              <w:ind w:firstLine="640" w:firstLineChars="200"/>
              <w:rPr>
                <w:rFonts w:ascii="仿宋_GB2312" w:hAnsi="Times New Roman" w:eastAsia="仿宋_GB2312" w:cs="Times New Roman"/>
                <w:b/>
                <w:kern w:val="0"/>
                <w:sz w:val="32"/>
                <w:szCs w:val="32"/>
              </w:rPr>
            </w:pPr>
            <w:r>
              <w:rPr>
                <w:rFonts w:hint="eastAsia" w:ascii="仿宋_GB2312" w:hAnsi="Times New Roman" w:eastAsia="仿宋_GB2312" w:cs="Times New Roman"/>
                <w:kern w:val="0"/>
                <w:sz w:val="32"/>
                <w:szCs w:val="32"/>
              </w:rPr>
              <w:t>实施柳江莲藕栽培种植方面相关标准，规范莲藕种植过程，抓好病虫害绿色防控技术；推进农机农艺融合，推广莲藕生产全程机械运用，促进柳江莲藕规模化发展。</w:t>
            </w:r>
          </w:p>
        </w:tc>
      </w:tr>
      <w:tr w14:paraId="499A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5597B442">
            <w:pPr>
              <w:spacing w:line="540" w:lineRule="exact"/>
              <w:ind w:firstLine="643" w:firstLineChars="200"/>
              <w:rPr>
                <w:rFonts w:ascii="仿宋_GB2312" w:hAnsi="Times New Roman" w:eastAsia="仿宋_GB2312" w:cs="Times New Roman"/>
                <w:b/>
                <w:kern w:val="0"/>
                <w:sz w:val="32"/>
                <w:szCs w:val="32"/>
              </w:rPr>
            </w:pPr>
            <w:r>
              <w:rPr>
                <w:rFonts w:hint="eastAsia" w:ascii="仿宋_GB2312" w:hAnsi="Times New Roman" w:eastAsia="仿宋_GB2312" w:cs="Times New Roman"/>
                <w:b/>
                <w:kern w:val="0"/>
                <w:sz w:val="32"/>
                <w:szCs w:val="32"/>
              </w:rPr>
              <w:t>投入品</w:t>
            </w:r>
            <w:r>
              <w:rPr>
                <w:rFonts w:ascii="仿宋_GB2312" w:hAnsi="Times New Roman" w:eastAsia="仿宋_GB2312" w:cs="Times New Roman"/>
                <w:b/>
                <w:kern w:val="0"/>
                <w:sz w:val="32"/>
                <w:szCs w:val="32"/>
              </w:rPr>
              <w:t>管控</w:t>
            </w:r>
          </w:p>
          <w:p w14:paraId="1F6A9F2F">
            <w:pPr>
              <w:spacing w:line="540" w:lineRule="exact"/>
              <w:ind w:firstLine="640" w:firstLineChars="200"/>
              <w:rPr>
                <w:rFonts w:ascii="仿宋_GB2312" w:hAnsi="Times New Roman" w:eastAsia="仿宋_GB2312" w:cs="Times New Roman"/>
                <w:b/>
                <w:kern w:val="0"/>
                <w:sz w:val="32"/>
                <w:szCs w:val="32"/>
              </w:rPr>
            </w:pPr>
            <w:r>
              <w:rPr>
                <w:rFonts w:hint="eastAsia" w:ascii="仿宋_GB2312" w:hAnsi="Times New Roman" w:eastAsia="仿宋_GB2312" w:cs="Times New Roman"/>
                <w:kern w:val="0"/>
                <w:sz w:val="32"/>
                <w:szCs w:val="32"/>
              </w:rPr>
              <w:t>实施我国农药使用准则、残留量检测及化肥使用准则等国家标准、行业标准，保证柳江莲藕农药、化肥用量安全。实施农药使用准则、有机肥料使用准则等国家标准、行业标准，逐步推动柳江莲藕种植过程中绿色化、有机化水平，为莲藕产品提供安全保障、提升柳江莲藕品质和产量保驾护航。</w:t>
            </w:r>
          </w:p>
        </w:tc>
      </w:tr>
      <w:tr w14:paraId="6636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43ABF2F3">
            <w:pPr>
              <w:spacing w:line="540" w:lineRule="exact"/>
              <w:ind w:firstLine="643" w:firstLineChars="200"/>
              <w:rPr>
                <w:rFonts w:ascii="仿宋_GB2312" w:hAnsi="Times New Roman" w:eastAsia="仿宋_GB2312" w:cs="Times New Roman"/>
                <w:b/>
                <w:kern w:val="0"/>
                <w:sz w:val="32"/>
                <w:szCs w:val="32"/>
              </w:rPr>
            </w:pPr>
            <w:r>
              <w:rPr>
                <w:rFonts w:hint="eastAsia" w:ascii="仿宋_GB2312" w:hAnsi="Times New Roman" w:eastAsia="仿宋_GB2312" w:cs="Times New Roman"/>
                <w:b/>
                <w:kern w:val="0"/>
                <w:sz w:val="32"/>
                <w:szCs w:val="32"/>
              </w:rPr>
              <w:t>病虫害</w:t>
            </w:r>
            <w:r>
              <w:rPr>
                <w:rFonts w:ascii="仿宋_GB2312" w:hAnsi="Times New Roman" w:eastAsia="仿宋_GB2312" w:cs="Times New Roman"/>
                <w:b/>
                <w:kern w:val="0"/>
                <w:sz w:val="32"/>
                <w:szCs w:val="32"/>
              </w:rPr>
              <w:t>防治</w:t>
            </w:r>
          </w:p>
          <w:p w14:paraId="437201AF">
            <w:pPr>
              <w:spacing w:line="540" w:lineRule="exact"/>
              <w:ind w:firstLine="640" w:firstLineChars="200"/>
              <w:rPr>
                <w:rFonts w:ascii="仿宋_GB2312" w:hAnsi="Times New Roman" w:eastAsia="仿宋_GB2312" w:cs="Times New Roman"/>
                <w:b/>
                <w:kern w:val="0"/>
                <w:sz w:val="32"/>
                <w:szCs w:val="32"/>
              </w:rPr>
            </w:pPr>
            <w:r>
              <w:rPr>
                <w:rFonts w:hint="eastAsia" w:ascii="仿宋_GB2312" w:hAnsi="Times New Roman" w:eastAsia="仿宋_GB2312" w:cs="Times New Roman"/>
                <w:kern w:val="0"/>
                <w:sz w:val="32"/>
                <w:szCs w:val="32"/>
              </w:rPr>
              <w:t>实施我国农药使用准则、残留量检测及化肥使用准则等国家标准、行业标准，保证柳江莲藕用农药、化肥用量安全。实施绿色食品农药使用准则、有机肥料使用准则等国家标准、行业标准，逐步推动种植过程中绿色化、有机化水平，推动柳江莲藕高品质发展，满足不同层次产品需求。</w:t>
            </w:r>
          </w:p>
        </w:tc>
      </w:tr>
    </w:tbl>
    <w:p w14:paraId="1C84B1FD">
      <w:pPr>
        <w:spacing w:line="54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3.采收</w:t>
      </w:r>
      <w:r>
        <w:rPr>
          <w:rFonts w:ascii="仿宋_GB2312" w:hAnsi="仿宋" w:eastAsia="仿宋_GB2312"/>
          <w:b/>
          <w:sz w:val="32"/>
          <w:szCs w:val="32"/>
        </w:rPr>
        <w:t>与加工</w:t>
      </w:r>
    </w:p>
    <w:p w14:paraId="3062E444">
      <w:pPr>
        <w:spacing w:line="540" w:lineRule="exact"/>
        <w:ind w:firstLine="640" w:firstLineChars="200"/>
        <w:rPr>
          <w:rFonts w:ascii="仿宋_GB2312" w:hAnsi="仿宋" w:eastAsia="仿宋_GB2312" w:cs="Times New Roman"/>
          <w:sz w:val="32"/>
          <w:szCs w:val="32"/>
        </w:rPr>
      </w:pPr>
      <w:r>
        <w:rPr>
          <w:rFonts w:hint="eastAsia" w:ascii="仿宋_GB2312" w:hAnsi="楷体" w:eastAsia="仿宋_GB2312" w:cs="Times New Roman"/>
          <w:sz w:val="32"/>
          <w:szCs w:val="32"/>
        </w:rPr>
        <w:t>积极推进柳江莲藕采收、加工标准化建设。推动建立柳江莲藕采收与加工技术准体系，</w:t>
      </w:r>
      <w:r>
        <w:rPr>
          <w:rFonts w:hint="eastAsia" w:ascii="仿宋_GB2312" w:eastAsia="仿宋_GB2312"/>
          <w:sz w:val="32"/>
          <w:szCs w:val="32"/>
        </w:rPr>
        <w:t>在地理标志产品等重点领域先试先行，同时</w:t>
      </w:r>
      <w:r>
        <w:rPr>
          <w:rFonts w:hint="eastAsia" w:ascii="仿宋_GB2312" w:hAnsi="楷体" w:eastAsia="仿宋_GB2312" w:cs="Times New Roman"/>
          <w:sz w:val="32"/>
          <w:szCs w:val="32"/>
        </w:rPr>
        <w:t>加强以采收要求、加工工艺等柳江莲藕加工标准体系在农产品加工领域的应用，</w:t>
      </w:r>
      <w:r>
        <w:rPr>
          <w:rFonts w:hint="eastAsia" w:ascii="仿宋_GB2312" w:hAnsi="仿宋" w:eastAsia="仿宋_GB2312" w:cs="Times New Roman"/>
          <w:sz w:val="32"/>
          <w:szCs w:val="32"/>
        </w:rPr>
        <w:t>推出深加工产品，延伸特色农产业发展链条，提高产业附加值。</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780D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6D5B2E1F">
            <w:pPr>
              <w:spacing w:line="540" w:lineRule="exact"/>
              <w:ind w:firstLine="640" w:firstLineChars="200"/>
              <w:jc w:val="center"/>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专栏3</w:t>
            </w:r>
            <w:r>
              <w:rPr>
                <w:rFonts w:ascii="仿宋_GB2312" w:hAnsi="仿宋" w:eastAsia="仿宋_GB2312" w:cs="Times New Roman"/>
                <w:kern w:val="0"/>
                <w:sz w:val="32"/>
                <w:szCs w:val="32"/>
              </w:rPr>
              <w:t xml:space="preserve">  </w:t>
            </w:r>
            <w:r>
              <w:rPr>
                <w:rFonts w:hint="eastAsia" w:ascii="仿宋_GB2312" w:hAnsi="仿宋" w:eastAsia="仿宋_GB2312" w:cs="Times New Roman"/>
                <w:kern w:val="0"/>
                <w:sz w:val="32"/>
                <w:szCs w:val="32"/>
              </w:rPr>
              <w:t>采收与加工</w:t>
            </w:r>
          </w:p>
        </w:tc>
      </w:tr>
      <w:tr w14:paraId="27CFD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1799AE6C">
            <w:pPr>
              <w:spacing w:line="540" w:lineRule="exact"/>
              <w:ind w:firstLine="643" w:firstLineChars="200"/>
              <w:rPr>
                <w:rFonts w:ascii="仿宋_GB2312" w:hAnsi="Times New Roman" w:eastAsia="仿宋_GB2312" w:cs="Times New Roman"/>
                <w:b/>
                <w:kern w:val="0"/>
                <w:sz w:val="32"/>
                <w:szCs w:val="32"/>
              </w:rPr>
            </w:pPr>
            <w:r>
              <w:rPr>
                <w:rFonts w:hint="eastAsia" w:ascii="仿宋_GB2312" w:hAnsi="Times New Roman" w:eastAsia="仿宋_GB2312" w:cs="Times New Roman"/>
                <w:b/>
                <w:kern w:val="0"/>
                <w:sz w:val="32"/>
                <w:szCs w:val="32"/>
              </w:rPr>
              <w:t>采收与贮存</w:t>
            </w:r>
          </w:p>
          <w:p w14:paraId="2EA4DA09">
            <w:pPr>
              <w:spacing w:line="540" w:lineRule="exact"/>
              <w:ind w:firstLine="640" w:firstLineChars="200"/>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实施柳江莲藕采收技术规范标准，包括采收方式、采收器具等方面标准，规范采收的程序，保证莲藕的质量及保鲜度。</w:t>
            </w:r>
          </w:p>
        </w:tc>
      </w:tr>
      <w:tr w14:paraId="5F52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338336B9">
            <w:pPr>
              <w:spacing w:line="540" w:lineRule="exact"/>
              <w:ind w:firstLine="643" w:firstLineChars="200"/>
              <w:rPr>
                <w:rFonts w:ascii="仿宋_GB2312" w:hAnsi="Times New Roman" w:eastAsia="仿宋_GB2312" w:cs="Times New Roman"/>
                <w:b/>
                <w:kern w:val="0"/>
                <w:sz w:val="32"/>
                <w:szCs w:val="32"/>
              </w:rPr>
            </w:pPr>
            <w:r>
              <w:rPr>
                <w:rFonts w:hint="eastAsia" w:ascii="仿宋_GB2312" w:hAnsi="Times New Roman" w:eastAsia="仿宋_GB2312" w:cs="Times New Roman"/>
                <w:b/>
                <w:kern w:val="0"/>
                <w:sz w:val="32"/>
                <w:szCs w:val="32"/>
              </w:rPr>
              <w:t>加工工艺</w:t>
            </w:r>
          </w:p>
          <w:p w14:paraId="27FD66BC">
            <w:pPr>
              <w:spacing w:line="540" w:lineRule="exact"/>
              <w:ind w:firstLine="640" w:firstLineChars="200"/>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严格实施食品生产和经营过程中卫生要求相关国家标准、地方标准，推进莲藕精深加工。提升柳江莲藕特色农产品利用的便利度和效率，提高莲藕产业附加值。</w:t>
            </w:r>
          </w:p>
        </w:tc>
      </w:tr>
      <w:tr w14:paraId="0A52C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09D3ED2A">
            <w:pPr>
              <w:spacing w:line="540" w:lineRule="exact"/>
              <w:ind w:firstLine="643" w:firstLineChars="200"/>
              <w:rPr>
                <w:rFonts w:ascii="仿宋_GB2312" w:hAnsi="Times New Roman" w:eastAsia="仿宋_GB2312" w:cs="Times New Roman"/>
                <w:b/>
                <w:kern w:val="0"/>
                <w:sz w:val="32"/>
                <w:szCs w:val="32"/>
              </w:rPr>
            </w:pPr>
            <w:r>
              <w:rPr>
                <w:rFonts w:hint="eastAsia" w:ascii="仿宋_GB2312" w:hAnsi="Times New Roman" w:eastAsia="仿宋_GB2312" w:cs="Times New Roman"/>
                <w:b/>
                <w:kern w:val="0"/>
                <w:sz w:val="32"/>
                <w:szCs w:val="32"/>
              </w:rPr>
              <w:t>加工</w:t>
            </w:r>
            <w:r>
              <w:rPr>
                <w:rFonts w:ascii="仿宋_GB2312" w:hAnsi="Times New Roman" w:eastAsia="仿宋_GB2312" w:cs="Times New Roman"/>
                <w:b/>
                <w:kern w:val="0"/>
                <w:sz w:val="32"/>
                <w:szCs w:val="32"/>
              </w:rPr>
              <w:t>设备</w:t>
            </w:r>
          </w:p>
          <w:p w14:paraId="7E019475">
            <w:pPr>
              <w:spacing w:line="540" w:lineRule="exact"/>
              <w:ind w:firstLine="640" w:firstLineChars="200"/>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开展标准化有利于提高加工设备运行质量，每个加工</w:t>
            </w:r>
            <w:r>
              <w:rPr>
                <w:rFonts w:ascii="仿宋_GB2312" w:hAnsi="仿宋" w:eastAsia="仿宋_GB2312" w:cs="Times New Roman"/>
                <w:kern w:val="0"/>
                <w:sz w:val="32"/>
                <w:szCs w:val="32"/>
              </w:rPr>
              <w:t>设备</w:t>
            </w:r>
            <w:r>
              <w:rPr>
                <w:rFonts w:hint="eastAsia" w:ascii="仿宋_GB2312" w:hAnsi="仿宋" w:eastAsia="仿宋_GB2312" w:cs="Times New Roman"/>
                <w:kern w:val="0"/>
                <w:sz w:val="32"/>
                <w:szCs w:val="32"/>
              </w:rPr>
              <w:t>设有明确的标识，便于管理和取用。</w:t>
            </w:r>
          </w:p>
        </w:tc>
      </w:tr>
      <w:tr w14:paraId="2562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8296" w:type="dxa"/>
          </w:tcPr>
          <w:p w14:paraId="1C325375">
            <w:pPr>
              <w:spacing w:line="540" w:lineRule="exact"/>
              <w:ind w:firstLine="643" w:firstLineChars="200"/>
              <w:rPr>
                <w:rFonts w:ascii="仿宋_GB2312" w:hAnsi="Times New Roman" w:eastAsia="仿宋_GB2312" w:cs="Times New Roman"/>
                <w:b/>
                <w:kern w:val="0"/>
                <w:sz w:val="32"/>
                <w:szCs w:val="32"/>
              </w:rPr>
            </w:pPr>
            <w:r>
              <w:rPr>
                <w:rFonts w:hint="eastAsia" w:ascii="仿宋_GB2312" w:hAnsi="Times New Roman" w:eastAsia="仿宋_GB2312" w:cs="Times New Roman"/>
                <w:b/>
                <w:kern w:val="0"/>
                <w:sz w:val="32"/>
                <w:szCs w:val="32"/>
              </w:rPr>
              <w:t>包装</w:t>
            </w:r>
            <w:r>
              <w:rPr>
                <w:rFonts w:ascii="仿宋_GB2312" w:hAnsi="Times New Roman" w:eastAsia="仿宋_GB2312" w:cs="Times New Roman"/>
                <w:b/>
                <w:kern w:val="0"/>
                <w:sz w:val="32"/>
                <w:szCs w:val="32"/>
              </w:rPr>
              <w:t>与</w:t>
            </w:r>
            <w:r>
              <w:rPr>
                <w:rFonts w:hint="eastAsia" w:ascii="仿宋_GB2312" w:hAnsi="Times New Roman" w:eastAsia="仿宋_GB2312" w:cs="Times New Roman"/>
                <w:b/>
                <w:kern w:val="0"/>
                <w:sz w:val="32"/>
                <w:szCs w:val="32"/>
              </w:rPr>
              <w:t>标识</w:t>
            </w:r>
          </w:p>
          <w:p w14:paraId="6E986F6B">
            <w:pPr>
              <w:spacing w:line="540" w:lineRule="exact"/>
              <w:ind w:firstLine="640" w:firstLineChars="200"/>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标准主要对包装、标识进行规范。现有标准</w:t>
            </w:r>
            <w:r>
              <w:rPr>
                <w:rFonts w:ascii="仿宋_GB2312" w:hAnsi="仿宋" w:eastAsia="仿宋_GB2312" w:cs="Times New Roman"/>
                <w:kern w:val="0"/>
                <w:sz w:val="32"/>
                <w:szCs w:val="32"/>
              </w:rPr>
              <w:t>9项，其中国家标准7项、行业标准2项。目前</w:t>
            </w:r>
            <w:r>
              <w:rPr>
                <w:rFonts w:hint="eastAsia" w:ascii="仿宋_GB2312" w:hAnsi="仿宋" w:eastAsia="仿宋_GB2312" w:cs="Times New Roman"/>
                <w:kern w:val="0"/>
                <w:sz w:val="32"/>
                <w:szCs w:val="32"/>
              </w:rPr>
              <w:t>需对柳江</w:t>
            </w:r>
            <w:r>
              <w:rPr>
                <w:rFonts w:ascii="仿宋_GB2312" w:hAnsi="仿宋" w:eastAsia="仿宋_GB2312" w:cs="Times New Roman"/>
                <w:kern w:val="0"/>
                <w:sz w:val="32"/>
                <w:szCs w:val="32"/>
              </w:rPr>
              <w:t>莲藕</w:t>
            </w:r>
            <w:r>
              <w:rPr>
                <w:rFonts w:hint="eastAsia" w:ascii="仿宋_GB2312" w:hAnsi="仿宋" w:eastAsia="仿宋_GB2312" w:cs="Times New Roman"/>
                <w:kern w:val="0"/>
                <w:sz w:val="32"/>
                <w:szCs w:val="32"/>
              </w:rPr>
              <w:t>产品包装与标识管理制定</w:t>
            </w:r>
            <w:r>
              <w:rPr>
                <w:rFonts w:ascii="仿宋_GB2312" w:hAnsi="仿宋" w:eastAsia="仿宋_GB2312" w:cs="Times New Roman"/>
                <w:kern w:val="0"/>
                <w:sz w:val="32"/>
                <w:szCs w:val="32"/>
              </w:rPr>
              <w:t>相关标准。</w:t>
            </w:r>
          </w:p>
        </w:tc>
      </w:tr>
    </w:tbl>
    <w:p w14:paraId="7A2C8DEF">
      <w:pPr>
        <w:spacing w:line="54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4.营销</w:t>
      </w:r>
      <w:r>
        <w:rPr>
          <w:rFonts w:ascii="仿宋_GB2312" w:hAnsi="仿宋" w:eastAsia="仿宋_GB2312"/>
          <w:b/>
          <w:sz w:val="32"/>
          <w:szCs w:val="32"/>
        </w:rPr>
        <w:t>流通</w:t>
      </w:r>
    </w:p>
    <w:p w14:paraId="4EB92283">
      <w:pPr>
        <w:spacing w:line="560" w:lineRule="exact"/>
        <w:ind w:firstLine="640" w:firstLineChars="200"/>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围绕物流、销售服务等重点领域建设营销与流通标准子体系。加强柳江莲藕产业批发零售、生产资料流通、展览业、商贸服务集聚区、零售网络、电子商务(含跨境电子商务)、冷链运输等领域标准实施。</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71EE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5841C765">
            <w:pPr>
              <w:spacing w:line="540" w:lineRule="exact"/>
              <w:ind w:firstLine="640" w:firstLineChars="200"/>
              <w:jc w:val="center"/>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专栏</w:t>
            </w:r>
            <w:r>
              <w:rPr>
                <w:rFonts w:ascii="仿宋_GB2312" w:hAnsi="仿宋" w:eastAsia="仿宋_GB2312" w:cs="Times New Roman"/>
                <w:kern w:val="0"/>
                <w:sz w:val="32"/>
                <w:szCs w:val="32"/>
              </w:rPr>
              <w:t xml:space="preserve">4 </w:t>
            </w:r>
            <w:r>
              <w:rPr>
                <w:rFonts w:hint="eastAsia" w:ascii="仿宋_GB2312" w:hAnsi="仿宋" w:eastAsia="仿宋_GB2312" w:cs="Times New Roman"/>
                <w:kern w:val="0"/>
                <w:sz w:val="32"/>
                <w:szCs w:val="32"/>
              </w:rPr>
              <w:t xml:space="preserve"> 营销与流通</w:t>
            </w:r>
          </w:p>
        </w:tc>
      </w:tr>
      <w:tr w14:paraId="04475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6A66F93D">
            <w:pPr>
              <w:spacing w:line="540" w:lineRule="exact"/>
              <w:ind w:firstLine="643" w:firstLineChars="200"/>
              <w:rPr>
                <w:rFonts w:ascii="仿宋_GB2312" w:hAnsi="Times New Roman" w:eastAsia="仿宋_GB2312" w:cs="Times New Roman"/>
                <w:b/>
                <w:kern w:val="0"/>
                <w:sz w:val="32"/>
                <w:szCs w:val="32"/>
              </w:rPr>
            </w:pPr>
            <w:r>
              <w:rPr>
                <w:rFonts w:hint="eastAsia" w:ascii="仿宋_GB2312" w:hAnsi="Times New Roman" w:eastAsia="仿宋_GB2312" w:cs="Times New Roman"/>
                <w:b/>
                <w:kern w:val="0"/>
                <w:sz w:val="32"/>
                <w:szCs w:val="32"/>
              </w:rPr>
              <w:t>物流</w:t>
            </w:r>
          </w:p>
          <w:p w14:paraId="025C0F9D">
            <w:pPr>
              <w:spacing w:line="560" w:lineRule="exact"/>
              <w:ind w:firstLine="640" w:firstLineChars="200"/>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建立健全涵盖物流设备设施、物流信息技术与平台、供应链服务与管理、冷链物流等在内的仓储与物流标准体系。实施仓储与物流信息化，食品冷链物流、快递规范等方面相关国家标准、行业标准。扩大柳江莲藕消费市场。</w:t>
            </w:r>
          </w:p>
        </w:tc>
      </w:tr>
      <w:tr w14:paraId="5476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67B1013E">
            <w:pPr>
              <w:spacing w:line="540" w:lineRule="exact"/>
              <w:ind w:firstLine="643" w:firstLineChars="200"/>
              <w:rPr>
                <w:rFonts w:ascii="仿宋_GB2312" w:hAnsi="Times New Roman" w:eastAsia="仿宋_GB2312" w:cs="Times New Roman"/>
                <w:b/>
                <w:kern w:val="0"/>
                <w:sz w:val="32"/>
                <w:szCs w:val="32"/>
              </w:rPr>
            </w:pPr>
            <w:r>
              <w:rPr>
                <w:rFonts w:hint="eastAsia" w:ascii="仿宋_GB2312" w:hAnsi="Times New Roman" w:eastAsia="仿宋_GB2312" w:cs="Times New Roman"/>
                <w:b/>
                <w:kern w:val="0"/>
                <w:sz w:val="32"/>
                <w:szCs w:val="32"/>
              </w:rPr>
              <w:t>销售服务</w:t>
            </w:r>
          </w:p>
          <w:p w14:paraId="095ED864">
            <w:pPr>
              <w:spacing w:line="560" w:lineRule="exact"/>
              <w:ind w:firstLine="640" w:firstLineChars="200"/>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针对线上营销与服务，强化实施电子商务产品信息描述、电子商务数据交易与保护等方面相关国家标准，探索研究制定直播带货、电子商务服务、数据应用、电子商务产品追溯和检测、电子商务诚信等标准。针对线下营销与管理，优先研究制定线下营销服务相关的标准，规范柳江莲藕市场。</w:t>
            </w:r>
          </w:p>
        </w:tc>
      </w:tr>
    </w:tbl>
    <w:p w14:paraId="7D2355AC">
      <w:pPr>
        <w:spacing w:line="560" w:lineRule="exact"/>
        <w:ind w:firstLine="643" w:firstLineChars="200"/>
        <w:rPr>
          <w:rFonts w:ascii="仿宋_GB2312" w:hAnsi="仿宋" w:eastAsia="仿宋_GB2312"/>
          <w:b/>
          <w:sz w:val="32"/>
          <w:szCs w:val="32"/>
        </w:rPr>
      </w:pPr>
      <w:r>
        <w:rPr>
          <w:rFonts w:ascii="仿宋_GB2312" w:hAnsi="仿宋" w:eastAsia="仿宋_GB2312"/>
          <w:b/>
          <w:sz w:val="32"/>
          <w:szCs w:val="32"/>
        </w:rPr>
        <w:t>5.</w:t>
      </w:r>
      <w:r>
        <w:rPr>
          <w:rFonts w:hint="eastAsia" w:ascii="仿宋_GB2312" w:hAnsi="仿宋" w:eastAsia="仿宋_GB2312"/>
          <w:b/>
          <w:sz w:val="32"/>
          <w:szCs w:val="32"/>
        </w:rPr>
        <w:t>产品</w:t>
      </w:r>
      <w:r>
        <w:rPr>
          <w:rFonts w:ascii="仿宋_GB2312" w:hAnsi="仿宋" w:eastAsia="仿宋_GB2312"/>
          <w:b/>
          <w:sz w:val="32"/>
          <w:szCs w:val="32"/>
        </w:rPr>
        <w:t>检测</w:t>
      </w:r>
    </w:p>
    <w:p w14:paraId="1F212285">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围绕莲藕产品质量、检验检测等环节，以增强产业链核心竞争力为目标，加快形成产品质量标准子体系，推动企业主动实施现行适用的国家、行业以及地方标准，在部分环节将自主创新成果和专利技术转化为标准。大力培育发展柳江莲藕相关团体标准，推动柳江莲藕高质量发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279B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75888836">
            <w:pPr>
              <w:spacing w:line="540" w:lineRule="exact"/>
              <w:ind w:firstLine="640" w:firstLineChars="200"/>
              <w:jc w:val="center"/>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专栏</w:t>
            </w:r>
            <w:r>
              <w:rPr>
                <w:rFonts w:ascii="仿宋_GB2312" w:hAnsi="仿宋" w:eastAsia="仿宋_GB2312" w:cs="Times New Roman"/>
                <w:kern w:val="0"/>
                <w:sz w:val="32"/>
                <w:szCs w:val="32"/>
              </w:rPr>
              <w:t xml:space="preserve">4 </w:t>
            </w:r>
            <w:r>
              <w:rPr>
                <w:rFonts w:hint="eastAsia" w:ascii="仿宋_GB2312" w:hAnsi="仿宋" w:eastAsia="仿宋_GB2312" w:cs="Times New Roman"/>
                <w:kern w:val="0"/>
                <w:sz w:val="32"/>
                <w:szCs w:val="32"/>
              </w:rPr>
              <w:t xml:space="preserve"> 产品检测</w:t>
            </w:r>
          </w:p>
        </w:tc>
      </w:tr>
      <w:tr w14:paraId="0C923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11F52325">
            <w:pPr>
              <w:spacing w:line="540" w:lineRule="exact"/>
              <w:ind w:firstLine="643" w:firstLineChars="200"/>
              <w:rPr>
                <w:rFonts w:ascii="仿宋_GB2312" w:hAnsi="仿宋" w:eastAsia="仿宋_GB2312" w:cs="Times New Roman"/>
                <w:b/>
                <w:kern w:val="0"/>
                <w:sz w:val="32"/>
                <w:szCs w:val="32"/>
              </w:rPr>
            </w:pPr>
            <w:r>
              <w:rPr>
                <w:rFonts w:hint="eastAsia" w:ascii="仿宋_GB2312" w:hAnsi="仿宋" w:eastAsia="仿宋_GB2312" w:cs="Times New Roman"/>
                <w:b/>
                <w:kern w:val="0"/>
                <w:sz w:val="32"/>
                <w:szCs w:val="32"/>
              </w:rPr>
              <w:t>产品质量</w:t>
            </w:r>
          </w:p>
          <w:p w14:paraId="2E66C827">
            <w:pPr>
              <w:spacing w:line="540" w:lineRule="exact"/>
              <w:ind w:firstLine="640" w:firstLineChars="200"/>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建立莲藕分等分级、加工产品等标准，对产品大小、外形等方面的品质进行严格把控，促进柳江莲藕由高产向高质量推进。</w:t>
            </w:r>
          </w:p>
        </w:tc>
      </w:tr>
      <w:tr w14:paraId="3297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7DA2DF56">
            <w:pPr>
              <w:spacing w:line="540" w:lineRule="exact"/>
              <w:ind w:firstLine="643" w:firstLineChars="200"/>
              <w:rPr>
                <w:rFonts w:ascii="仿宋_GB2312" w:hAnsi="仿宋" w:eastAsia="仿宋_GB2312" w:cs="Times New Roman"/>
                <w:b/>
                <w:kern w:val="0"/>
                <w:sz w:val="32"/>
                <w:szCs w:val="32"/>
              </w:rPr>
            </w:pPr>
            <w:r>
              <w:rPr>
                <w:rFonts w:hint="eastAsia" w:ascii="仿宋_GB2312" w:hAnsi="仿宋" w:eastAsia="仿宋_GB2312" w:cs="Times New Roman"/>
                <w:b/>
                <w:kern w:val="0"/>
                <w:sz w:val="32"/>
                <w:szCs w:val="32"/>
              </w:rPr>
              <w:t>检验检测</w:t>
            </w:r>
          </w:p>
          <w:p w14:paraId="456E6B65">
            <w:pPr>
              <w:spacing w:line="540" w:lineRule="exact"/>
              <w:ind w:firstLine="640" w:firstLineChars="200"/>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加强检验检测机构能力建设，强化农药残留检测等方面国家标准、行业标准实施。为柳江莲藕品质和产量保驾护航</w:t>
            </w:r>
          </w:p>
        </w:tc>
      </w:tr>
      <w:tr w14:paraId="7FB32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0C991FA0">
            <w:pPr>
              <w:spacing w:line="540" w:lineRule="exact"/>
              <w:ind w:firstLine="643" w:firstLineChars="200"/>
              <w:rPr>
                <w:rFonts w:ascii="仿宋_GB2312" w:hAnsi="仿宋" w:eastAsia="仿宋_GB2312" w:cs="Times New Roman"/>
                <w:b/>
                <w:kern w:val="0"/>
                <w:sz w:val="32"/>
                <w:szCs w:val="32"/>
              </w:rPr>
            </w:pPr>
            <w:r>
              <w:rPr>
                <w:rFonts w:hint="eastAsia" w:ascii="仿宋_GB2312" w:hAnsi="仿宋" w:eastAsia="仿宋_GB2312" w:cs="Times New Roman"/>
                <w:b/>
                <w:kern w:val="0"/>
                <w:sz w:val="32"/>
                <w:szCs w:val="32"/>
              </w:rPr>
              <w:t>质量</w:t>
            </w:r>
            <w:r>
              <w:rPr>
                <w:rFonts w:ascii="仿宋_GB2312" w:hAnsi="仿宋" w:eastAsia="仿宋_GB2312" w:cs="Times New Roman"/>
                <w:b/>
                <w:kern w:val="0"/>
                <w:sz w:val="32"/>
                <w:szCs w:val="32"/>
              </w:rPr>
              <w:t>管理</w:t>
            </w:r>
          </w:p>
          <w:p w14:paraId="41D134F1">
            <w:pPr>
              <w:spacing w:line="540" w:lineRule="exact"/>
              <w:ind w:firstLine="640" w:firstLineChars="200"/>
              <w:rPr>
                <w:rFonts w:ascii="仿宋_GB2312" w:hAnsi="仿宋" w:eastAsia="仿宋_GB2312" w:cs="Times New Roman"/>
                <w:b/>
                <w:kern w:val="0"/>
                <w:sz w:val="32"/>
                <w:szCs w:val="32"/>
              </w:rPr>
            </w:pPr>
            <w:r>
              <w:rPr>
                <w:rFonts w:hint="eastAsia" w:ascii="仿宋_GB2312" w:hAnsi="仿宋" w:eastAsia="仿宋_GB2312" w:cs="Times New Roman"/>
                <w:kern w:val="0"/>
                <w:sz w:val="32"/>
                <w:szCs w:val="32"/>
              </w:rPr>
              <w:t>质量标准是农产品标准化体系的基础，它明确了农产品的品质特性、安全要求及分级标准。制定过程中需综合考虑国内外相关法律法规、市场需求、消费者健康及环境保护等多方面因素，确保标准既科学又实用。主要包括质量管理相关标准，</w:t>
            </w:r>
            <w:r>
              <w:rPr>
                <w:rFonts w:ascii="仿宋_GB2312" w:hAnsi="仿宋" w:eastAsia="仿宋_GB2312" w:cs="Times New Roman"/>
                <w:kern w:val="0"/>
                <w:sz w:val="32"/>
                <w:szCs w:val="32"/>
              </w:rPr>
              <w:t>对</w:t>
            </w:r>
            <w:r>
              <w:rPr>
                <w:rFonts w:hint="eastAsia" w:ascii="仿宋_GB2312" w:hAnsi="仿宋" w:eastAsia="仿宋_GB2312" w:cs="Times New Roman"/>
                <w:kern w:val="0"/>
                <w:sz w:val="32"/>
                <w:szCs w:val="32"/>
              </w:rPr>
              <w:t>柳江莲藕</w:t>
            </w:r>
            <w:r>
              <w:rPr>
                <w:rFonts w:ascii="仿宋_GB2312" w:hAnsi="仿宋" w:eastAsia="仿宋_GB2312" w:cs="Times New Roman"/>
                <w:kern w:val="0"/>
                <w:sz w:val="32"/>
                <w:szCs w:val="32"/>
              </w:rPr>
              <w:t>生产全程</w:t>
            </w:r>
            <w:r>
              <w:rPr>
                <w:rFonts w:hint="eastAsia" w:ascii="仿宋_GB2312" w:hAnsi="仿宋" w:eastAsia="仿宋_GB2312" w:cs="Times New Roman"/>
                <w:kern w:val="0"/>
                <w:sz w:val="32"/>
                <w:szCs w:val="32"/>
              </w:rPr>
              <w:t>实行</w:t>
            </w:r>
            <w:r>
              <w:rPr>
                <w:rFonts w:ascii="仿宋_GB2312" w:hAnsi="仿宋" w:eastAsia="仿宋_GB2312" w:cs="Times New Roman"/>
                <w:kern w:val="0"/>
                <w:sz w:val="32"/>
                <w:szCs w:val="32"/>
              </w:rPr>
              <w:t>质量管理，提升</w:t>
            </w:r>
            <w:r>
              <w:rPr>
                <w:rFonts w:hint="eastAsia" w:ascii="仿宋_GB2312" w:hAnsi="仿宋" w:eastAsia="仿宋_GB2312" w:cs="Times New Roman"/>
                <w:kern w:val="0"/>
                <w:sz w:val="32"/>
                <w:szCs w:val="32"/>
              </w:rPr>
              <w:t>柳江莲藕</w:t>
            </w:r>
            <w:r>
              <w:rPr>
                <w:rFonts w:ascii="仿宋_GB2312" w:hAnsi="仿宋" w:eastAsia="仿宋_GB2312" w:cs="Times New Roman"/>
                <w:kern w:val="0"/>
                <w:sz w:val="32"/>
                <w:szCs w:val="32"/>
              </w:rPr>
              <w:t>地理标志知名度，使质量安全控制标准体系更加完整</w:t>
            </w:r>
            <w:r>
              <w:rPr>
                <w:rFonts w:hint="eastAsia" w:ascii="仿宋_GB2312" w:hAnsi="仿宋" w:eastAsia="仿宋_GB2312" w:cs="Times New Roman"/>
                <w:kern w:val="0"/>
                <w:sz w:val="32"/>
                <w:szCs w:val="32"/>
              </w:rPr>
              <w:t>。</w:t>
            </w:r>
          </w:p>
        </w:tc>
      </w:tr>
      <w:tr w14:paraId="00F4D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326BB86E">
            <w:pPr>
              <w:spacing w:line="540" w:lineRule="exact"/>
              <w:ind w:firstLine="643" w:firstLineChars="200"/>
              <w:rPr>
                <w:rFonts w:ascii="仿宋_GB2312" w:hAnsi="仿宋" w:eastAsia="仿宋_GB2312" w:cs="Times New Roman"/>
                <w:b/>
                <w:kern w:val="0"/>
                <w:sz w:val="32"/>
                <w:szCs w:val="32"/>
              </w:rPr>
            </w:pPr>
            <w:r>
              <w:rPr>
                <w:rFonts w:hint="eastAsia" w:ascii="仿宋_GB2312" w:hAnsi="仿宋" w:eastAsia="仿宋_GB2312" w:cs="Times New Roman"/>
                <w:b/>
                <w:kern w:val="0"/>
                <w:sz w:val="32"/>
                <w:szCs w:val="32"/>
              </w:rPr>
              <w:t>产品</w:t>
            </w:r>
            <w:r>
              <w:rPr>
                <w:rFonts w:ascii="仿宋_GB2312" w:hAnsi="仿宋" w:eastAsia="仿宋_GB2312" w:cs="Times New Roman"/>
                <w:b/>
                <w:kern w:val="0"/>
                <w:sz w:val="32"/>
                <w:szCs w:val="32"/>
              </w:rPr>
              <w:t>追溯</w:t>
            </w:r>
          </w:p>
          <w:p w14:paraId="52ADB677">
            <w:pPr>
              <w:spacing w:line="540" w:lineRule="exact"/>
              <w:ind w:firstLine="640" w:firstLineChars="200"/>
              <w:rPr>
                <w:rFonts w:ascii="仿宋_GB2312" w:hAnsi="仿宋" w:eastAsia="仿宋_GB2312" w:cs="Times New Roman"/>
                <w:b/>
                <w:kern w:val="0"/>
                <w:sz w:val="32"/>
                <w:szCs w:val="32"/>
              </w:rPr>
            </w:pPr>
            <w:r>
              <w:rPr>
                <w:rFonts w:hint="eastAsia" w:ascii="仿宋_GB2312" w:hAnsi="仿宋" w:eastAsia="仿宋_GB2312" w:cs="Times New Roman"/>
                <w:kern w:val="0"/>
                <w:sz w:val="32"/>
                <w:szCs w:val="32"/>
              </w:rPr>
              <w:t>坚持绿色发展理念，狠抓柳江莲藕质量安全追溯体系建设，加快构建“源头可追溯、去向可查询、责任可追究、安全有保障”的柳江莲藕追溯体系，保障公众消费安全。</w:t>
            </w:r>
          </w:p>
        </w:tc>
      </w:tr>
    </w:tbl>
    <w:p w14:paraId="6F6FA3DC">
      <w:pPr>
        <w:spacing w:line="560" w:lineRule="exact"/>
        <w:ind w:firstLine="643" w:firstLineChars="200"/>
        <w:rPr>
          <w:rFonts w:ascii="仿宋_GB2312" w:hAnsi="仿宋" w:eastAsia="仿宋_GB2312"/>
          <w:b/>
          <w:sz w:val="32"/>
          <w:szCs w:val="32"/>
        </w:rPr>
      </w:pPr>
      <w:r>
        <w:rPr>
          <w:rFonts w:ascii="仿宋_GB2312" w:hAnsi="仿宋" w:eastAsia="仿宋_GB2312"/>
          <w:b/>
          <w:sz w:val="32"/>
          <w:szCs w:val="32"/>
        </w:rPr>
        <w:t>6.</w:t>
      </w:r>
      <w:r>
        <w:rPr>
          <w:rFonts w:hint="eastAsia" w:ascii="仿宋_GB2312" w:hAnsi="仿宋" w:eastAsia="仿宋_GB2312"/>
          <w:b/>
          <w:sz w:val="32"/>
          <w:szCs w:val="32"/>
        </w:rPr>
        <w:t>品牌</w:t>
      </w:r>
      <w:r>
        <w:rPr>
          <w:rFonts w:ascii="仿宋_GB2312" w:hAnsi="仿宋" w:eastAsia="仿宋_GB2312"/>
          <w:b/>
          <w:sz w:val="32"/>
          <w:szCs w:val="32"/>
        </w:rPr>
        <w:t>建设</w:t>
      </w:r>
    </w:p>
    <w:p w14:paraId="58FBA4A4">
      <w:pPr>
        <w:spacing w:line="560" w:lineRule="exact"/>
        <w:ind w:firstLine="640" w:firstLineChars="200"/>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以实施商标品牌战略为契机，构建商标品牌创建、运用、保护和管理标准子体系，提高柳江莲藕区域公共品牌、企业品牌运用管理能力，提升品牌附加值和软实力。</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66CC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6A2B8209">
            <w:pPr>
              <w:spacing w:line="540" w:lineRule="exact"/>
              <w:ind w:firstLine="640" w:firstLineChars="200"/>
              <w:jc w:val="center"/>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专栏</w:t>
            </w:r>
            <w:r>
              <w:rPr>
                <w:rFonts w:ascii="仿宋_GB2312" w:hAnsi="仿宋" w:eastAsia="仿宋_GB2312" w:cs="Times New Roman"/>
                <w:kern w:val="0"/>
                <w:sz w:val="32"/>
                <w:szCs w:val="32"/>
              </w:rPr>
              <w:t xml:space="preserve">6 </w:t>
            </w:r>
            <w:r>
              <w:rPr>
                <w:rFonts w:hint="eastAsia" w:ascii="仿宋_GB2312" w:hAnsi="仿宋" w:eastAsia="仿宋_GB2312" w:cs="Times New Roman"/>
                <w:kern w:val="0"/>
                <w:sz w:val="32"/>
                <w:szCs w:val="32"/>
              </w:rPr>
              <w:t xml:space="preserve"> 品牌建设</w:t>
            </w:r>
          </w:p>
        </w:tc>
      </w:tr>
      <w:tr w14:paraId="7A6D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52E8697D">
            <w:pPr>
              <w:spacing w:line="540" w:lineRule="exact"/>
              <w:ind w:firstLine="643" w:firstLineChars="200"/>
              <w:rPr>
                <w:rFonts w:ascii="仿宋_GB2312" w:hAnsi="仿宋" w:eastAsia="仿宋_GB2312" w:cs="Times New Roman"/>
                <w:b/>
                <w:kern w:val="0"/>
                <w:sz w:val="32"/>
                <w:szCs w:val="32"/>
              </w:rPr>
            </w:pPr>
            <w:r>
              <w:rPr>
                <w:rFonts w:hint="eastAsia" w:ascii="仿宋_GB2312" w:hAnsi="仿宋" w:eastAsia="仿宋_GB2312" w:cs="Times New Roman"/>
                <w:b/>
                <w:kern w:val="0"/>
                <w:sz w:val="32"/>
                <w:szCs w:val="32"/>
              </w:rPr>
              <w:t>品牌创建、运用和保护</w:t>
            </w:r>
          </w:p>
          <w:p w14:paraId="6F57D321">
            <w:pPr>
              <w:spacing w:line="560" w:lineRule="exact"/>
              <w:ind w:firstLine="640" w:firstLineChars="200"/>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以柳江莲藕地理标志区域公用品牌建设、运用、保护为引领，研究制定柳江莲藕集体商标和地理标志产品保护标准，推动制定地理标志运用相关标准，探索建立地理标志产品保护相关标准。</w:t>
            </w:r>
          </w:p>
        </w:tc>
      </w:tr>
      <w:tr w14:paraId="382D6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Pr>
          <w:p w14:paraId="31DA13D1">
            <w:pPr>
              <w:spacing w:line="540" w:lineRule="exact"/>
              <w:ind w:firstLine="643" w:firstLineChars="200"/>
              <w:rPr>
                <w:rFonts w:ascii="仿宋_GB2312" w:hAnsi="仿宋" w:eastAsia="仿宋_GB2312" w:cs="Times New Roman"/>
                <w:b/>
                <w:kern w:val="0"/>
                <w:sz w:val="32"/>
                <w:szCs w:val="32"/>
              </w:rPr>
            </w:pPr>
            <w:r>
              <w:rPr>
                <w:rFonts w:hint="eastAsia" w:ascii="仿宋_GB2312" w:hAnsi="仿宋" w:eastAsia="仿宋_GB2312" w:cs="Times New Roman"/>
                <w:b/>
                <w:kern w:val="0"/>
                <w:sz w:val="32"/>
                <w:szCs w:val="32"/>
              </w:rPr>
              <w:t>品牌管理</w:t>
            </w:r>
          </w:p>
          <w:p w14:paraId="4F902221">
            <w:pPr>
              <w:spacing w:line="560" w:lineRule="exact"/>
              <w:ind w:firstLine="640" w:firstLineChars="200"/>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结合柳江莲藕产业特点，研究制定柳江莲藕区域公用品牌管理规范、区域公用品牌评价、企业品牌评价地方标准或团体标准，持续提升柳江莲藕品牌知名度和影响力。</w:t>
            </w:r>
          </w:p>
        </w:tc>
      </w:tr>
      <w:tr w14:paraId="0428F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4863B25D">
            <w:pPr>
              <w:spacing w:line="540" w:lineRule="exact"/>
              <w:ind w:firstLine="643" w:firstLineChars="200"/>
              <w:rPr>
                <w:rFonts w:ascii="仿宋_GB2312" w:hAnsi="仿宋" w:eastAsia="仿宋_GB2312" w:cs="Times New Roman"/>
                <w:b/>
                <w:kern w:val="0"/>
                <w:sz w:val="32"/>
                <w:szCs w:val="32"/>
              </w:rPr>
            </w:pPr>
            <w:r>
              <w:rPr>
                <w:rFonts w:hint="eastAsia" w:ascii="仿宋_GB2312" w:hAnsi="仿宋" w:eastAsia="仿宋_GB2312" w:cs="Times New Roman"/>
                <w:b/>
                <w:kern w:val="0"/>
                <w:sz w:val="32"/>
                <w:szCs w:val="32"/>
              </w:rPr>
              <w:t>品牌</w:t>
            </w:r>
            <w:r>
              <w:rPr>
                <w:rFonts w:ascii="仿宋_GB2312" w:hAnsi="仿宋" w:eastAsia="仿宋_GB2312" w:cs="Times New Roman"/>
                <w:b/>
                <w:kern w:val="0"/>
                <w:sz w:val="32"/>
                <w:szCs w:val="32"/>
              </w:rPr>
              <w:t>评价服务</w:t>
            </w:r>
          </w:p>
          <w:p w14:paraId="5597487A">
            <w:pPr>
              <w:spacing w:line="540" w:lineRule="exact"/>
              <w:ind w:firstLine="640" w:firstLineChars="200"/>
              <w:rPr>
                <w:rFonts w:ascii="仿宋_GB2312" w:hAnsi="仿宋" w:eastAsia="仿宋_GB2312" w:cs="Times New Roman"/>
                <w:b/>
                <w:kern w:val="0"/>
                <w:sz w:val="32"/>
                <w:szCs w:val="32"/>
              </w:rPr>
            </w:pPr>
            <w:r>
              <w:rPr>
                <w:rFonts w:hint="eastAsia" w:ascii="仿宋_GB2312" w:hAnsi="仿宋" w:eastAsia="仿宋_GB2312" w:cs="Times New Roman"/>
                <w:kern w:val="0"/>
                <w:sz w:val="32"/>
                <w:szCs w:val="32"/>
              </w:rPr>
              <w:t>品牌评价给企业带来明显益处，评价结果成为企业有力的品牌背书，成为企业诚信的有力证明，成为企业发展的内在动力。品牌价值评价结果也被各地方用于鼓励推动品牌发展的依据，尤其在促进县域经济发展方面，成为引领品牌升级的“金钥匙”。</w:t>
            </w:r>
          </w:p>
        </w:tc>
      </w:tr>
    </w:tbl>
    <w:p w14:paraId="76C30BD4">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7.农文旅</w:t>
      </w:r>
      <w:r>
        <w:rPr>
          <w:rFonts w:ascii="仿宋_GB2312" w:hAnsi="仿宋" w:eastAsia="仿宋_GB2312"/>
          <w:b/>
          <w:sz w:val="32"/>
          <w:szCs w:val="32"/>
        </w:rPr>
        <w:t>融合</w:t>
      </w:r>
    </w:p>
    <w:p w14:paraId="485F840C">
      <w:pPr>
        <w:spacing w:line="540" w:lineRule="exact"/>
        <w:ind w:firstLine="640" w:firstLineChars="200"/>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依托柳江区地理、文化优势和特点，顺应柳江莲藕一、二、三产业联动发展与旅游资源整合的全域旅游发展态势，充分考虑各方面因素，重点在产业园区、文化旅游等方面，实施相关的国家标准、行业标准和地方标准，研究制定具有“柳江莲藕”产业和文化特色优势的标准，加强柳江莲藕产业和文化旅游产业的融合，提高产业园区建设水平以及文化旅游服务效率和品质，推动“柳江莲藕”产业链向专业化和价值链高端延伸，促进文化旅游建设。</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36B8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60C9B99A">
            <w:pPr>
              <w:spacing w:line="540" w:lineRule="exact"/>
              <w:ind w:firstLine="640" w:firstLineChars="200"/>
              <w:jc w:val="center"/>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专栏</w:t>
            </w:r>
            <w:r>
              <w:rPr>
                <w:rFonts w:ascii="仿宋_GB2312" w:hAnsi="仿宋" w:eastAsia="仿宋_GB2312" w:cs="Times New Roman"/>
                <w:kern w:val="0"/>
                <w:sz w:val="32"/>
                <w:szCs w:val="32"/>
              </w:rPr>
              <w:t xml:space="preserve">7 </w:t>
            </w:r>
            <w:r>
              <w:rPr>
                <w:rFonts w:hint="eastAsia" w:ascii="仿宋_GB2312" w:hAnsi="仿宋" w:eastAsia="仿宋_GB2312" w:cs="Times New Roman"/>
                <w:kern w:val="0"/>
                <w:sz w:val="32"/>
                <w:szCs w:val="32"/>
              </w:rPr>
              <w:t xml:space="preserve"> 农文旅融合</w:t>
            </w:r>
          </w:p>
        </w:tc>
      </w:tr>
      <w:tr w14:paraId="6C7A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1FC0F531">
            <w:pPr>
              <w:spacing w:line="540" w:lineRule="exact"/>
              <w:ind w:firstLine="643" w:firstLineChars="200"/>
              <w:rPr>
                <w:rFonts w:ascii="仿宋_GB2312" w:hAnsi="仿宋" w:eastAsia="仿宋_GB2312" w:cs="Times New Roman"/>
                <w:b/>
                <w:kern w:val="0"/>
                <w:sz w:val="32"/>
                <w:szCs w:val="32"/>
              </w:rPr>
            </w:pPr>
            <w:r>
              <w:rPr>
                <w:rFonts w:hint="eastAsia" w:ascii="仿宋_GB2312" w:hAnsi="仿宋" w:eastAsia="仿宋_GB2312" w:cs="Times New Roman"/>
                <w:b/>
                <w:kern w:val="0"/>
                <w:sz w:val="32"/>
                <w:szCs w:val="32"/>
              </w:rPr>
              <w:t>文化旅游管理</w:t>
            </w:r>
            <w:r>
              <w:rPr>
                <w:rFonts w:ascii="仿宋_GB2312" w:hAnsi="仿宋" w:eastAsia="仿宋_GB2312" w:cs="Times New Roman"/>
                <w:b/>
                <w:kern w:val="0"/>
                <w:sz w:val="32"/>
                <w:szCs w:val="32"/>
              </w:rPr>
              <w:t>与服务</w:t>
            </w:r>
          </w:p>
          <w:p w14:paraId="7CEB7E08">
            <w:pPr>
              <w:spacing w:line="540" w:lineRule="exact"/>
              <w:ind w:firstLine="640" w:firstLineChars="200"/>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实施旅游基础标准以及旅游业态、旅游基础设施与公共服务设施等方面相关国家标准、行业标准、地方标准，涉推动研究制定“莲藕产业+文化旅游产业”相关的标准。推进具有柳江莲藕特色的文化旅游产业的标准化、规范化管理，打造特色文化旅游品牌。</w:t>
            </w:r>
          </w:p>
        </w:tc>
      </w:tr>
    </w:tbl>
    <w:p w14:paraId="5543A646">
      <w:pPr>
        <w:spacing w:line="540" w:lineRule="exact"/>
        <w:ind w:firstLine="643" w:firstLineChars="200"/>
        <w:rPr>
          <w:rFonts w:ascii="楷体_GB2312" w:eastAsia="楷体_GB2312" w:hAnsiTheme="majorHAnsi"/>
          <w:b/>
          <w:sz w:val="32"/>
          <w:szCs w:val="32"/>
        </w:rPr>
      </w:pPr>
      <w:r>
        <w:rPr>
          <w:rFonts w:hint="eastAsia" w:ascii="楷体_GB2312" w:eastAsia="楷体_GB2312" w:hAnsiTheme="majorHAnsi"/>
          <w:b/>
          <w:sz w:val="32"/>
          <w:szCs w:val="32"/>
        </w:rPr>
        <w:t>三</w:t>
      </w:r>
      <w:r>
        <w:rPr>
          <w:rFonts w:ascii="楷体_GB2312" w:eastAsia="楷体_GB2312" w:hAnsiTheme="majorHAnsi"/>
          <w:b/>
          <w:sz w:val="32"/>
          <w:szCs w:val="32"/>
        </w:rPr>
        <w:t>、</w:t>
      </w:r>
      <w:r>
        <w:rPr>
          <w:rFonts w:hint="eastAsia" w:ascii="楷体_GB2312" w:eastAsia="楷体_GB2312" w:hAnsiTheme="majorHAnsi"/>
          <w:b/>
          <w:sz w:val="32"/>
          <w:szCs w:val="32"/>
        </w:rPr>
        <w:t>组织</w:t>
      </w:r>
      <w:r>
        <w:rPr>
          <w:rFonts w:ascii="楷体_GB2312" w:eastAsia="楷体_GB2312" w:hAnsiTheme="majorHAnsi"/>
          <w:b/>
          <w:sz w:val="32"/>
          <w:szCs w:val="32"/>
        </w:rPr>
        <w:t>实施</w:t>
      </w:r>
    </w:p>
    <w:p w14:paraId="5A0D1C5C">
      <w:pPr>
        <w:spacing w:line="540" w:lineRule="exact"/>
        <w:ind w:firstLine="643" w:firstLineChars="200"/>
        <w:rPr>
          <w:rFonts w:ascii="仿宋_GB2312" w:hAnsi="仿宋" w:eastAsia="仿宋_GB2312" w:cs="Times New Roman"/>
          <w:kern w:val="0"/>
          <w:sz w:val="32"/>
          <w:szCs w:val="32"/>
        </w:rPr>
      </w:pPr>
      <w:r>
        <w:rPr>
          <w:rFonts w:hint="eastAsia" w:ascii="仿宋_GB2312" w:hAnsi="仿宋" w:eastAsia="仿宋_GB2312" w:cs="Times New Roman"/>
          <w:b/>
          <w:kern w:val="0"/>
          <w:sz w:val="32"/>
          <w:szCs w:val="32"/>
        </w:rPr>
        <w:t>(一)加强统筹协调。</w:t>
      </w:r>
      <w:r>
        <w:rPr>
          <w:rFonts w:hint="eastAsia" w:ascii="仿宋_GB2312" w:hAnsi="仿宋" w:eastAsia="仿宋_GB2312" w:cs="Times New Roman"/>
          <w:kern w:val="0"/>
          <w:sz w:val="32"/>
          <w:szCs w:val="32"/>
        </w:rPr>
        <w:t>建立由柳江区相关部门通力合作、协调推进的工作机制，统筹推进“柳江莲藕”全产业链高质量</w:t>
      </w:r>
      <w:r>
        <w:rPr>
          <w:rFonts w:ascii="仿宋_GB2312" w:hAnsi="仿宋" w:eastAsia="仿宋_GB2312" w:cs="Times New Roman"/>
          <w:kern w:val="0"/>
          <w:sz w:val="32"/>
          <w:szCs w:val="32"/>
        </w:rPr>
        <w:t>发展</w:t>
      </w:r>
      <w:r>
        <w:rPr>
          <w:rFonts w:hint="eastAsia" w:ascii="仿宋_GB2312" w:hAnsi="仿宋" w:eastAsia="仿宋_GB2312" w:cs="Times New Roman"/>
          <w:kern w:val="0"/>
          <w:sz w:val="32"/>
          <w:szCs w:val="32"/>
        </w:rPr>
        <w:t>标准体系建设，加强对全产业链高质量</w:t>
      </w:r>
      <w:r>
        <w:rPr>
          <w:rFonts w:ascii="仿宋_GB2312" w:hAnsi="仿宋" w:eastAsia="仿宋_GB2312" w:cs="Times New Roman"/>
          <w:kern w:val="0"/>
          <w:sz w:val="32"/>
          <w:szCs w:val="32"/>
        </w:rPr>
        <w:t>发展</w:t>
      </w:r>
      <w:r>
        <w:rPr>
          <w:rFonts w:hint="eastAsia" w:ascii="仿宋_GB2312" w:hAnsi="仿宋" w:eastAsia="仿宋_GB2312" w:cs="Times New Roman"/>
          <w:kern w:val="0"/>
          <w:sz w:val="32"/>
          <w:szCs w:val="32"/>
        </w:rPr>
        <w:t>标准体系建设的工作指导和督促落实。充分发挥行业协会、高校、科研院所等作用，协同开展全产业链高质量</w:t>
      </w:r>
      <w:r>
        <w:rPr>
          <w:rFonts w:ascii="仿宋_GB2312" w:hAnsi="仿宋" w:eastAsia="仿宋_GB2312" w:cs="Times New Roman"/>
          <w:kern w:val="0"/>
          <w:sz w:val="32"/>
          <w:szCs w:val="32"/>
        </w:rPr>
        <w:t>发展</w:t>
      </w:r>
      <w:r>
        <w:rPr>
          <w:rFonts w:hint="eastAsia" w:ascii="仿宋_GB2312" w:hAnsi="仿宋" w:eastAsia="仿宋_GB2312" w:cs="Times New Roman"/>
          <w:kern w:val="0"/>
          <w:sz w:val="32"/>
          <w:szCs w:val="32"/>
        </w:rPr>
        <w:t>标准体系建设，促进柳江莲藕产业高质量发展。</w:t>
      </w:r>
    </w:p>
    <w:p w14:paraId="29BC6517">
      <w:pPr>
        <w:spacing w:line="540" w:lineRule="exact"/>
        <w:ind w:firstLine="643" w:firstLineChars="200"/>
        <w:rPr>
          <w:rFonts w:ascii="仿宋_GB2312" w:hAnsi="仿宋" w:eastAsia="仿宋_GB2312" w:cs="Times New Roman"/>
          <w:kern w:val="0"/>
          <w:sz w:val="32"/>
          <w:szCs w:val="32"/>
        </w:rPr>
      </w:pPr>
      <w:r>
        <w:rPr>
          <w:rFonts w:hint="eastAsia" w:ascii="仿宋_GB2312" w:hAnsi="仿宋" w:eastAsia="仿宋_GB2312" w:cs="Times New Roman"/>
          <w:b/>
          <w:kern w:val="0"/>
          <w:sz w:val="32"/>
          <w:szCs w:val="32"/>
        </w:rPr>
        <w:t>(二)强化政策支撑。</w:t>
      </w:r>
      <w:r>
        <w:rPr>
          <w:rFonts w:hint="eastAsia" w:ascii="仿宋_GB2312" w:hAnsi="仿宋" w:eastAsia="仿宋_GB2312" w:cs="Times New Roman"/>
          <w:kern w:val="0"/>
          <w:sz w:val="32"/>
          <w:szCs w:val="32"/>
        </w:rPr>
        <w:t>统筹优化“柳江莲藕”全产业链融合创新发展等方面的政策和资金支持力度，引导、鼓励科研机构、企事业单位加大标准化工作投入、提升标准研制能力。进一步优化政策供给。开展“柳江莲藕”全产业链高质量</w:t>
      </w:r>
      <w:r>
        <w:rPr>
          <w:rFonts w:ascii="仿宋_GB2312" w:hAnsi="仿宋" w:eastAsia="仿宋_GB2312" w:cs="Times New Roman"/>
          <w:kern w:val="0"/>
          <w:sz w:val="32"/>
          <w:szCs w:val="32"/>
        </w:rPr>
        <w:t>发展</w:t>
      </w:r>
      <w:r>
        <w:rPr>
          <w:rFonts w:hint="eastAsia" w:ascii="仿宋_GB2312" w:hAnsi="仿宋" w:eastAsia="仿宋_GB2312" w:cs="Times New Roman"/>
          <w:kern w:val="0"/>
          <w:sz w:val="32"/>
          <w:szCs w:val="32"/>
        </w:rPr>
        <w:t>标准体系的维护、动态调整和实施效果评价。</w:t>
      </w:r>
    </w:p>
    <w:p w14:paraId="1500D6CE">
      <w:pPr>
        <w:spacing w:line="540" w:lineRule="exact"/>
        <w:ind w:firstLine="643" w:firstLineChars="200"/>
        <w:rPr>
          <w:rFonts w:ascii="仿宋_GB2312" w:hAnsi="仿宋" w:eastAsia="仿宋_GB2312" w:cs="Times New Roman"/>
          <w:kern w:val="0"/>
          <w:sz w:val="32"/>
          <w:szCs w:val="32"/>
        </w:rPr>
      </w:pPr>
      <w:r>
        <w:rPr>
          <w:rFonts w:hint="eastAsia" w:ascii="仿宋_GB2312" w:hAnsi="仿宋" w:eastAsia="仿宋_GB2312" w:cs="Times New Roman"/>
          <w:b/>
          <w:kern w:val="0"/>
          <w:sz w:val="32"/>
          <w:szCs w:val="32"/>
        </w:rPr>
        <w:t>(三)突出重点标准研制。</w:t>
      </w:r>
      <w:r>
        <w:rPr>
          <w:rFonts w:hint="eastAsia" w:ascii="仿宋_GB2312" w:hAnsi="仿宋" w:eastAsia="仿宋_GB2312" w:cs="Times New Roman"/>
          <w:kern w:val="0"/>
          <w:sz w:val="32"/>
          <w:szCs w:val="32"/>
        </w:rPr>
        <w:t>围绕莲藕产品加工关键技术，开展标准建设提升工作。突破莲藕产品精深加工瓶颈，主动谋划和开展标准布局，力争通过全产业链高质量</w:t>
      </w:r>
      <w:r>
        <w:rPr>
          <w:rFonts w:ascii="仿宋_GB2312" w:hAnsi="仿宋" w:eastAsia="仿宋_GB2312" w:cs="Times New Roman"/>
          <w:kern w:val="0"/>
          <w:sz w:val="32"/>
          <w:szCs w:val="32"/>
        </w:rPr>
        <w:t>发展</w:t>
      </w:r>
      <w:r>
        <w:rPr>
          <w:rFonts w:hint="eastAsia" w:ascii="仿宋_GB2312" w:hAnsi="仿宋" w:eastAsia="仿宋_GB2312" w:cs="Times New Roman"/>
          <w:kern w:val="0"/>
          <w:sz w:val="32"/>
          <w:szCs w:val="32"/>
        </w:rPr>
        <w:t>标准体系建设工作，串联起冷链物流、加工贸易、高附加值产品研发、终端销售等多个环节，提升“柳江莲藕”产业链全值化、高值化利用水平。</w:t>
      </w:r>
    </w:p>
    <w:p w14:paraId="707E891C">
      <w:pPr>
        <w:spacing w:line="540" w:lineRule="exact"/>
        <w:ind w:firstLine="640" w:firstLineChars="200"/>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(四)加强宣传引导。通过多种渠道宣传“柳江莲藕”全产业链高质量</w:t>
      </w:r>
      <w:r>
        <w:rPr>
          <w:rFonts w:ascii="仿宋_GB2312" w:hAnsi="仿宋" w:eastAsia="仿宋_GB2312" w:cs="Times New Roman"/>
          <w:kern w:val="0"/>
          <w:sz w:val="32"/>
          <w:szCs w:val="32"/>
        </w:rPr>
        <w:t>发展</w:t>
      </w:r>
      <w:r>
        <w:rPr>
          <w:rFonts w:hint="eastAsia" w:ascii="仿宋_GB2312" w:hAnsi="仿宋" w:eastAsia="仿宋_GB2312" w:cs="Times New Roman"/>
          <w:kern w:val="0"/>
          <w:sz w:val="32"/>
          <w:szCs w:val="32"/>
        </w:rPr>
        <w:t>标准体系，营造良好工作氛围，扩大标准体系建设工作的影响力，激发科研机构、企事业单位、社会团体等主体参与标准制修订工作的热情，形成技术创新和标准研制协同发展、相互促进的良好态势。</w:t>
      </w:r>
    </w:p>
    <w:p w14:paraId="0908F2DD">
      <w:pPr>
        <w:spacing w:line="540" w:lineRule="exact"/>
        <w:ind w:firstLine="640" w:firstLineChars="200"/>
        <w:rPr>
          <w:rFonts w:ascii="仿宋_GB2312" w:hAnsi="仿宋" w:eastAsia="仿宋_GB2312" w:cs="Times New Roman"/>
          <w:kern w:val="0"/>
          <w:sz w:val="32"/>
          <w:szCs w:val="32"/>
        </w:rPr>
      </w:pPr>
    </w:p>
    <w:p w14:paraId="24228F03">
      <w:pPr>
        <w:spacing w:line="540" w:lineRule="exact"/>
        <w:ind w:firstLine="640" w:firstLineChars="200"/>
        <w:rPr>
          <w:rFonts w:ascii="仿宋_GB2312" w:hAnsi="仿宋" w:eastAsia="仿宋_GB2312" w:cs="Times New Roman"/>
          <w:kern w:val="0"/>
          <w:sz w:val="32"/>
          <w:szCs w:val="32"/>
        </w:rPr>
      </w:pPr>
    </w:p>
    <w:p w14:paraId="5A8FADCE">
      <w:pPr>
        <w:spacing w:line="540" w:lineRule="exact"/>
        <w:ind w:firstLine="640" w:firstLineChars="200"/>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:1.</w:t>
      </w:r>
      <w:r>
        <w:rPr>
          <w:rFonts w:hint="eastAsia" w:ascii="仿宋_GB2312" w:eastAsia="仿宋_GB2312"/>
          <w:sz w:val="32"/>
          <w:szCs w:val="32"/>
        </w:rPr>
        <w:t>柳江</w:t>
      </w:r>
      <w:r>
        <w:rPr>
          <w:rFonts w:ascii="仿宋_GB2312" w:eastAsia="仿宋_GB2312"/>
          <w:sz w:val="32"/>
          <w:szCs w:val="32"/>
        </w:rPr>
        <w:t>莲藕</w:t>
      </w:r>
      <w:r>
        <w:rPr>
          <w:rFonts w:hint="eastAsia" w:ascii="仿宋_GB2312" w:eastAsia="仿宋_GB2312"/>
          <w:sz w:val="32"/>
          <w:szCs w:val="32"/>
        </w:rPr>
        <w:t>全产业链高质量</w:t>
      </w:r>
      <w:r>
        <w:rPr>
          <w:rFonts w:ascii="仿宋_GB2312" w:eastAsia="仿宋_GB2312"/>
          <w:sz w:val="32"/>
          <w:szCs w:val="32"/>
        </w:rPr>
        <w:t>发展</w:t>
      </w:r>
      <w:r>
        <w:rPr>
          <w:rFonts w:hint="eastAsia" w:ascii="仿宋_GB2312" w:eastAsia="仿宋_GB2312"/>
          <w:sz w:val="32"/>
          <w:szCs w:val="32"/>
        </w:rPr>
        <w:t>标准体系框架图</w:t>
      </w:r>
    </w:p>
    <w:p w14:paraId="2A2B1233">
      <w:pPr>
        <w:spacing w:line="540" w:lineRule="exact"/>
        <w:ind w:firstLine="1440" w:firstLineChars="450"/>
        <w:rPr>
          <w:rFonts w:ascii="仿宋_GB2312" w:eastAsia="仿宋_GB2312"/>
          <w:sz w:val="32"/>
          <w:szCs w:val="32"/>
        </w:rPr>
      </w:pPr>
      <w:r>
        <w:rPr>
          <w:rFonts w:hint="eastAsia" w:ascii="仿宋_GB2312" w:eastAsia="仿宋_GB2312"/>
          <w:sz w:val="32"/>
          <w:szCs w:val="32"/>
        </w:rPr>
        <w:t>2.柳江</w:t>
      </w:r>
      <w:r>
        <w:rPr>
          <w:rFonts w:ascii="仿宋_GB2312" w:eastAsia="仿宋_GB2312"/>
          <w:sz w:val="32"/>
          <w:szCs w:val="32"/>
        </w:rPr>
        <w:t>莲藕</w:t>
      </w:r>
      <w:r>
        <w:rPr>
          <w:rFonts w:hint="eastAsia" w:ascii="仿宋_GB2312" w:eastAsia="仿宋_GB2312"/>
          <w:sz w:val="32"/>
          <w:szCs w:val="32"/>
        </w:rPr>
        <w:t>全产业链高质量</w:t>
      </w:r>
      <w:r>
        <w:rPr>
          <w:rFonts w:ascii="仿宋_GB2312" w:eastAsia="仿宋_GB2312"/>
          <w:sz w:val="32"/>
          <w:szCs w:val="32"/>
        </w:rPr>
        <w:t>发展</w:t>
      </w:r>
      <w:r>
        <w:rPr>
          <w:rFonts w:hint="eastAsia" w:ascii="仿宋_GB2312" w:eastAsia="仿宋_GB2312"/>
          <w:sz w:val="32"/>
          <w:szCs w:val="32"/>
        </w:rPr>
        <w:t>标准体系明细表</w:t>
      </w:r>
    </w:p>
    <w:p w14:paraId="5A910DA5">
      <w:pPr>
        <w:spacing w:line="540" w:lineRule="exact"/>
        <w:ind w:firstLine="1440" w:firstLineChars="450"/>
        <w:rPr>
          <w:rFonts w:ascii="仿宋_GB2312" w:eastAsia="仿宋_GB2312"/>
          <w:sz w:val="32"/>
          <w:szCs w:val="32"/>
        </w:rPr>
        <w:sectPr>
          <w:footerReference r:id="rId3" w:type="default"/>
          <w:pgSz w:w="11906" w:h="16838"/>
          <w:pgMar w:top="1440" w:right="1800" w:bottom="1440" w:left="1800" w:header="851" w:footer="992" w:gutter="0"/>
          <w:pgNumType w:start="1"/>
          <w:cols w:space="425" w:num="1"/>
          <w:docGrid w:type="lines" w:linePitch="312" w:charSpace="0"/>
        </w:sectPr>
      </w:pPr>
      <w:r>
        <w:rPr>
          <w:rFonts w:ascii="仿宋_GB2312" w:eastAsia="仿宋_GB2312"/>
          <w:sz w:val="32"/>
          <w:szCs w:val="32"/>
        </w:rPr>
        <w:t>3.</w:t>
      </w:r>
      <w:r>
        <w:rPr>
          <w:rFonts w:hint="eastAsia" w:ascii="仿宋_GB2312" w:eastAsia="仿宋_GB2312"/>
          <w:sz w:val="32"/>
          <w:szCs w:val="32"/>
        </w:rPr>
        <w:t>柳江</w:t>
      </w:r>
      <w:r>
        <w:rPr>
          <w:rFonts w:ascii="仿宋_GB2312" w:eastAsia="仿宋_GB2312"/>
          <w:sz w:val="32"/>
          <w:szCs w:val="32"/>
        </w:rPr>
        <w:t>莲藕</w:t>
      </w:r>
      <w:r>
        <w:rPr>
          <w:rFonts w:hint="eastAsia" w:ascii="仿宋_GB2312" w:eastAsia="仿宋_GB2312"/>
          <w:sz w:val="32"/>
          <w:szCs w:val="32"/>
        </w:rPr>
        <w:t>全产业链高质量</w:t>
      </w:r>
      <w:r>
        <w:rPr>
          <w:rFonts w:ascii="仿宋_GB2312" w:eastAsia="仿宋_GB2312"/>
          <w:sz w:val="32"/>
          <w:szCs w:val="32"/>
        </w:rPr>
        <w:t>发展</w:t>
      </w:r>
      <w:r>
        <w:rPr>
          <w:rFonts w:hint="eastAsia" w:ascii="仿宋_GB2312" w:eastAsia="仿宋_GB2312"/>
          <w:sz w:val="32"/>
          <w:szCs w:val="32"/>
        </w:rPr>
        <w:t>标准体系拟制定</w:t>
      </w:r>
      <w:r>
        <w:rPr>
          <w:rFonts w:ascii="仿宋_GB2312" w:eastAsia="仿宋_GB2312"/>
          <w:sz w:val="32"/>
          <w:szCs w:val="32"/>
        </w:rPr>
        <w:t>标准清单</w:t>
      </w:r>
    </w:p>
    <w:p w14:paraId="506CEC4F">
      <w:pPr>
        <w:spacing w:line="540" w:lineRule="exact"/>
        <w:rPr>
          <w:rFonts w:ascii="仿宋_GB2312" w:eastAsia="仿宋_GB2312"/>
          <w:sz w:val="32"/>
          <w:szCs w:val="32"/>
        </w:rPr>
      </w:pPr>
      <w:r>
        <w:rPr>
          <w:rFonts w:hint="eastAsia" w:ascii="仿宋_GB2312" w:eastAsia="仿宋_GB2312"/>
          <w:sz w:val="32"/>
          <w:szCs w:val="32"/>
        </w:rPr>
        <w:t>附件1:柳江莲藕全产业链高质量发展标准体系框架图</w:t>
      </w:r>
    </w:p>
    <w:p w14:paraId="39CABE2C">
      <w:pPr>
        <w:spacing w:line="540" w:lineRule="exact"/>
        <w:ind w:firstLine="420" w:firstLineChars="200"/>
        <w:rPr>
          <w:rFonts w:ascii="仿宋_GB2312" w:hAnsi="仿宋" w:eastAsia="仿宋_GB2312" w:cs="Times New Roman"/>
          <w:kern w:val="0"/>
          <w:sz w:val="32"/>
          <w:szCs w:val="32"/>
        </w:rPr>
      </w:pPr>
      <w:r>
        <w:drawing>
          <wp:anchor distT="0" distB="0" distL="114300" distR="114300" simplePos="0" relativeHeight="251660288" behindDoc="0" locked="0" layoutInCell="1" allowOverlap="1">
            <wp:simplePos x="0" y="0"/>
            <wp:positionH relativeFrom="column">
              <wp:posOffset>129540</wp:posOffset>
            </wp:positionH>
            <wp:positionV relativeFrom="paragraph">
              <wp:posOffset>70485</wp:posOffset>
            </wp:positionV>
            <wp:extent cx="8422005" cy="4809490"/>
            <wp:effectExtent l="0" t="0" r="17145" b="1016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8422005" cy="4809490"/>
                    </a:xfrm>
                    <a:prstGeom prst="rect">
                      <a:avLst/>
                    </a:prstGeom>
                    <a:noFill/>
                    <a:ln>
                      <a:noFill/>
                    </a:ln>
                  </pic:spPr>
                </pic:pic>
              </a:graphicData>
            </a:graphic>
          </wp:anchor>
        </w:drawing>
      </w:r>
    </w:p>
    <w:p w14:paraId="29419556">
      <w:pPr>
        <w:spacing w:line="540" w:lineRule="exact"/>
        <w:ind w:firstLine="643" w:firstLineChars="200"/>
        <w:rPr>
          <w:rFonts w:ascii="仿宋_GB2312" w:hAnsi="仿宋" w:eastAsia="仿宋_GB2312"/>
          <w:b/>
          <w:sz w:val="32"/>
          <w:szCs w:val="32"/>
        </w:rPr>
      </w:pPr>
    </w:p>
    <w:p w14:paraId="31407C52">
      <w:pPr>
        <w:spacing w:line="540" w:lineRule="exact"/>
        <w:ind w:firstLine="640" w:firstLineChars="200"/>
        <w:rPr>
          <w:rFonts w:ascii="仿宋_GB2312" w:hAnsi="仿宋" w:eastAsia="仿宋_GB2312"/>
          <w:sz w:val="32"/>
          <w:szCs w:val="32"/>
        </w:rPr>
      </w:pPr>
    </w:p>
    <w:p w14:paraId="0DA0849B">
      <w:pPr>
        <w:spacing w:line="540" w:lineRule="exact"/>
        <w:ind w:firstLine="643" w:firstLineChars="200"/>
        <w:jc w:val="center"/>
        <w:rPr>
          <w:rFonts w:ascii="仿宋_GB2312" w:hAnsi="仿宋" w:eastAsia="仿宋_GB2312"/>
          <w:b/>
          <w:sz w:val="32"/>
          <w:szCs w:val="32"/>
        </w:rPr>
      </w:pPr>
    </w:p>
    <w:p w14:paraId="327DB8A8">
      <w:pPr>
        <w:spacing w:line="540" w:lineRule="exact"/>
        <w:ind w:firstLine="640" w:firstLineChars="200"/>
        <w:rPr>
          <w:rFonts w:ascii="仿宋_GB2312" w:hAnsi="仿宋" w:eastAsia="仿宋_GB2312"/>
          <w:sz w:val="32"/>
          <w:szCs w:val="32"/>
        </w:rPr>
      </w:pPr>
    </w:p>
    <w:p w14:paraId="5B9731F1">
      <w:pPr>
        <w:spacing w:line="540" w:lineRule="exact"/>
        <w:ind w:firstLine="640" w:firstLineChars="200"/>
        <w:rPr>
          <w:rFonts w:ascii="仿宋_GB2312" w:hAnsi="仿宋" w:eastAsia="仿宋_GB2312"/>
          <w:sz w:val="32"/>
          <w:szCs w:val="32"/>
        </w:rPr>
      </w:pPr>
    </w:p>
    <w:p w14:paraId="3544D8E6">
      <w:pPr>
        <w:spacing w:line="540" w:lineRule="exact"/>
        <w:ind w:firstLine="1350" w:firstLineChars="450"/>
        <w:jc w:val="center"/>
        <w:rPr>
          <w:rFonts w:ascii="仿宋_GB2312" w:eastAsia="仿宋_GB2312"/>
          <w:sz w:val="30"/>
          <w:szCs w:val="30"/>
        </w:rPr>
        <w:sectPr>
          <w:pgSz w:w="16838" w:h="11906" w:orient="landscape"/>
          <w:pgMar w:top="1800" w:right="1440" w:bottom="1800" w:left="1440" w:header="851" w:footer="992" w:gutter="0"/>
          <w:cols w:space="425" w:num="1"/>
          <w:docGrid w:type="lines" w:linePitch="312" w:charSpace="0"/>
        </w:sectPr>
      </w:pPr>
    </w:p>
    <w:p w14:paraId="361D1BC4">
      <w:pPr>
        <w:spacing w:after="156" w:afterLines="50" w:line="540" w:lineRule="exact"/>
        <w:rPr>
          <w:rFonts w:ascii="仿宋_GB2312" w:eastAsia="仿宋_GB2312"/>
          <w:sz w:val="30"/>
          <w:szCs w:val="30"/>
        </w:rPr>
      </w:pPr>
      <w:r>
        <w:rPr>
          <w:rFonts w:hint="eastAsia" w:ascii="仿宋_GB2312" w:eastAsia="仿宋_GB2312"/>
          <w:sz w:val="30"/>
          <w:szCs w:val="30"/>
        </w:rPr>
        <w:t>附件2：柳江莲藕全产业链高质量发展标准体系明细表</w:t>
      </w:r>
    </w:p>
    <w:tbl>
      <w:tblPr>
        <w:tblStyle w:val="5"/>
        <w:tblW w:w="5000" w:type="pct"/>
        <w:tblInd w:w="0" w:type="dxa"/>
        <w:tblLayout w:type="fixed"/>
        <w:tblCellMar>
          <w:top w:w="0" w:type="dxa"/>
          <w:left w:w="108" w:type="dxa"/>
          <w:bottom w:w="0" w:type="dxa"/>
          <w:right w:w="108" w:type="dxa"/>
        </w:tblCellMar>
      </w:tblPr>
      <w:tblGrid>
        <w:gridCol w:w="693"/>
        <w:gridCol w:w="897"/>
        <w:gridCol w:w="1395"/>
        <w:gridCol w:w="4530"/>
        <w:gridCol w:w="1570"/>
        <w:gridCol w:w="2929"/>
        <w:gridCol w:w="708"/>
        <w:gridCol w:w="830"/>
        <w:gridCol w:w="621"/>
      </w:tblGrid>
      <w:tr w14:paraId="4313BADC">
        <w:tblPrEx>
          <w:tblCellMar>
            <w:top w:w="0" w:type="dxa"/>
            <w:left w:w="108" w:type="dxa"/>
            <w:bottom w:w="0" w:type="dxa"/>
            <w:right w:w="108" w:type="dxa"/>
          </w:tblCellMar>
        </w:tblPrEx>
        <w:trPr>
          <w:trHeight w:val="402" w:hRule="atLeast"/>
          <w:tblHeader/>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3519">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序号</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A1B5">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子体系名称</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C205">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子体系细分</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32C3">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标准名称</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EA21">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标准号</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8CB1C">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归口部门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E695">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宜定级别</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20BF">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实施日期</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5F4D">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状态</w:t>
            </w:r>
          </w:p>
        </w:tc>
      </w:tr>
      <w:tr w14:paraId="61C98E62">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E6BB">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w:t>
            </w:r>
          </w:p>
        </w:tc>
        <w:tc>
          <w:tcPr>
            <w:tcW w:w="3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EA3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 通用基础</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FA5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1.1 标准化导则</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C541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《标准化工作导则 第1部分：标准化文件的结构和起草规则》</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B9E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1.1-2020</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F42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全国标准化原理与方法标准化技术委员会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461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FA9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2020.10.01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CCA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40E96BE9">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7DCE">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2</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7F54E">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C26F">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A091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《标准化工作导则 第2部分：以ISO/IEC标准化文件为基础的标准化文件起草规则》</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871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1.2-2020</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F38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全国标准化原理与方法标准化技术委员会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4E92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34DA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2021.06.01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E62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3A74BDCD">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DB5B">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3</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EBA3">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6194">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6FDB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《标准体系构建原则和要求》</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D7CE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 xml:space="preserve">GB/T 13016-2018 </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130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中国标准化研究院</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048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150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2018.09.01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118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5D327D03">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43FB">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4</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39BB2">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63C8">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EAAE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《企业安全生产标准化基本规范》</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FEC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33000-2016</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4B6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全国安全生产标准化技术委员会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305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EA2C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2017.04.01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561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782A7F5A">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CC92">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5</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E5C3">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8B25">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4943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《企业标准化工作 指南》</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615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35778-2017</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409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中国标准化协会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1B1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40D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2018.07.01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BCD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09D7AEC3">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B782">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6</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A7B1">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25DAA">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B984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《综合标准化工作指南》</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F47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12366-2009</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F98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中国标准化研究院</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95D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076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2009.11.01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1FA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5B57FDD4">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6CA1">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7</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1630">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0A7A">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CBAD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《标准编写规则 第1部分:术语》</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D40F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20001.1-2001</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00E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全国语言与术语标准化技术委员会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C666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B7A0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2002.03.01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9B21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51C3EB15">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21C85">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8</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C125">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08102">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6479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《标准编写规则 第3部分：分类标准》</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3A4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20001.3-2015</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3AD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全国标准化原理与方法标准化技术委员会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12C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288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2016.01.01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196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7261A532">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C5FE">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9</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E30EA">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A6EE">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A51F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 xml:space="preserve">《标准编写规则 第4部分：试验方法标准》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D57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20001.4-2015</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376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全国标准化原理与方法标准化技术委员会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61FA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3F59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2016.01.01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FD7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29CADAC4">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CCA3">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10</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F6234">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C136">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FE09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《标准编写规则 第5部分：规范标准》</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7D2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20001.5-2017</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104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全国标准化原理与方法标准化技术委员会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E396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7828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2018.04.01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DA0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4310F301">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EBCA">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11</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BDC2">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C61E">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01DF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 xml:space="preserve">《标准编写规则 第6部分：规程标准》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551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20001.6-2017</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A946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全国标准化原理与方法标准化技术委员会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81A1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B32D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2018.04.01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F35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66DC31BC">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D71B">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12</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99618">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7704C">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6267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 xml:space="preserve">《标准编写规则 第7部分：指南标准》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BD5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20001.7-2017</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FAD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全国标准化原理与方法标准化技术委员会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76C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1F0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2018.04.01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AD6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176FBB78">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DA3E">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13</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DEA6">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E6A1E">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E696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《标准编写规则 第10部分：产品标准》</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36A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20001.10-2014</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BB0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全国标准化原理与方法标准化技术委员会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928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62A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2015.06.01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A6F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3CBAC825">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7E39">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14</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4620">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929CF">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DAEE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《现代农业全产业链标准化技术导则》</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0020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NY/T 4164-2022</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A2B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农业农村部农产品质量安全中心</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BE6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E1B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2022.10.01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A22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0BE4DFFD">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CD30">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15</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6BB0">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842C">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A11E9">
            <w:pPr>
              <w:widowControl/>
              <w:jc w:val="center"/>
              <w:textAlignment w:val="center"/>
              <w:rPr>
                <w:rFonts w:ascii="仿宋" w:hAnsi="仿宋" w:eastAsia="仿宋" w:cs="仿宋"/>
                <w:sz w:val="24"/>
                <w:szCs w:val="24"/>
              </w:rPr>
            </w:pPr>
            <w:r>
              <w:rPr>
                <w:rFonts w:hint="eastAsia" w:ascii="仿宋" w:hAnsi="仿宋" w:eastAsia="仿宋" w:cs="仿宋"/>
                <w:sz w:val="24"/>
                <w:szCs w:val="24"/>
              </w:rPr>
              <w:t>《柳江莲藕标准体系》</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159B3">
            <w:pPr>
              <w:widowControl/>
              <w:jc w:val="center"/>
              <w:textAlignment w:val="center"/>
              <w:rPr>
                <w:rFonts w:ascii="仿宋" w:hAnsi="仿宋" w:eastAsia="仿宋" w:cs="仿宋"/>
                <w:sz w:val="24"/>
                <w:szCs w:val="24"/>
              </w:rPr>
            </w:pP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52E0">
            <w:pPr>
              <w:widowControl/>
              <w:jc w:val="center"/>
              <w:textAlignment w:val="center"/>
              <w:rPr>
                <w:rFonts w:ascii="仿宋" w:hAnsi="仿宋" w:eastAsia="仿宋" w:cs="仿宋"/>
                <w:sz w:val="24"/>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634C6">
            <w:pPr>
              <w:widowControl/>
              <w:jc w:val="center"/>
              <w:textAlignment w:val="center"/>
              <w:rPr>
                <w:rFonts w:ascii="仿宋" w:hAnsi="仿宋" w:eastAsia="仿宋" w:cs="仿宋"/>
                <w:sz w:val="24"/>
                <w:szCs w:val="24"/>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F1B2">
            <w:pPr>
              <w:widowControl/>
              <w:jc w:val="center"/>
              <w:textAlignment w:val="center"/>
              <w:rPr>
                <w:rFonts w:ascii="仿宋" w:hAnsi="仿宋" w:eastAsia="仿宋" w:cs="仿宋"/>
                <w:sz w:val="24"/>
                <w:szCs w:val="24"/>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7CAA">
            <w:pPr>
              <w:widowControl/>
              <w:jc w:val="center"/>
              <w:textAlignment w:val="center"/>
              <w:rPr>
                <w:rFonts w:ascii="仿宋" w:hAnsi="仿宋" w:eastAsia="仿宋" w:cs="仿宋"/>
                <w:sz w:val="24"/>
                <w:szCs w:val="24"/>
              </w:rPr>
            </w:pPr>
            <w:r>
              <w:rPr>
                <w:rFonts w:hint="eastAsia" w:ascii="仿宋" w:hAnsi="仿宋" w:eastAsia="仿宋" w:cs="仿宋"/>
                <w:sz w:val="24"/>
                <w:szCs w:val="24"/>
              </w:rPr>
              <w:t>拟制定</w:t>
            </w:r>
          </w:p>
        </w:tc>
      </w:tr>
      <w:tr w14:paraId="7FA1B4ED">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F1B7">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16</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359B">
            <w:pPr>
              <w:jc w:val="center"/>
              <w:rPr>
                <w:rFonts w:ascii="仿宋" w:hAnsi="仿宋" w:eastAsia="仿宋" w:cs="仿宋"/>
                <w:sz w:val="24"/>
                <w:szCs w:val="24"/>
              </w:rPr>
            </w:pP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B28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1.2 术语和缩略语</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C4E8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《新鲜水果和蔬菜 词汇》</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C58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23351-2009</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E1E7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中华全国供销合作总社</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ACE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9D0F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2009.08.01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C82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626037AA">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3A916">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17</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C6C2">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6C97">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CB66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《蔬菜加工名词术语》</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F2DF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NY/T 2780-2015</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F3F2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81C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B01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2015.08.01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C79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364DAF0E">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4CAD">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18</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42E6">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8181">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0652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《地理标志 基础术语》</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01D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44584-2024</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3E4E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全国知识管理标准化技术委员会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78E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703E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2024.09.29</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35DD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7C8F9572">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4C28">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19</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ECDB">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E9A5">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48A7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《品牌 术语》</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789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29185-2021</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9D8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全国品牌评价标准化技术委员会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AB1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F46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2022.02.01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18F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3D594839">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72B8">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20</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A265">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EB57">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9CFA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《蔬菜名称》</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5381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8854-1988</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518C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中国商业联合会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1EE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9D5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1988.07.01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4A2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063F191B">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6448">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21</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0A33">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51BAB">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3400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《标准化工作指南 第1部分：标准化和相关活动的通用术语》</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B61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 xml:space="preserve">GB/T 20000.1-2014 </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B4C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全国标准化原理与方法标准化技术委员会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46A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F9A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2017.03.01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1CA5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1A2BC3DB">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2AED">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22</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4FF3">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70E5">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C4C6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《预制菜术语和分类》</w:t>
            </w:r>
          </w:p>
        </w:tc>
        <w:tc>
          <w:tcPr>
            <w:tcW w:w="15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3AB6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全国食品工业标准化技术委员会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579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6476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国家标准计划制定中</w:t>
            </w:r>
          </w:p>
        </w:tc>
      </w:tr>
      <w:tr w14:paraId="5D2EC47F">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06D6">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23</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8CF1">
            <w:pPr>
              <w:jc w:val="center"/>
              <w:rPr>
                <w:rFonts w:ascii="仿宋" w:hAnsi="仿宋" w:eastAsia="仿宋" w:cs="仿宋"/>
                <w:sz w:val="24"/>
                <w:szCs w:val="24"/>
              </w:rPr>
            </w:pP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051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1.3 量和单位</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3F59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《国际单位制及其应用》</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A3A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 xml:space="preserve">GB 3100-1993 </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47B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国家市场监督管理总局</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68E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C61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1994.07.01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898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4AE5029A">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69DC">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24</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C0D0">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9C4E">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F4AF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《有关量、单位和符号的一般原则》</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01C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 xml:space="preserve">GB 3101-1993 </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A40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全国量和单位标准化技术委员会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551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220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1994.07.01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DE3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414F207B">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9511">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25</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5F86">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2CF9">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F673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《数值修约规则与极限数值的表示和判定》</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003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8170-2008</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A6E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全国统计方法应用标准化技术委员会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DED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CDE2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2009.01.01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926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7D1B9041">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0C8B">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26</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D06C">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AEC5">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79C7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《空间和时间的量和单位》</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315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 xml:space="preserve">GB 3102.1-1993 </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A80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全国量和单位标准化技术委员会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41A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0D3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1994.07.01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8B99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54C15600">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32D7">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27</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47D8">
            <w:pPr>
              <w:jc w:val="center"/>
              <w:rPr>
                <w:rFonts w:ascii="仿宋" w:hAnsi="仿宋" w:eastAsia="仿宋" w:cs="仿宋"/>
                <w:sz w:val="24"/>
                <w:szCs w:val="24"/>
              </w:rPr>
            </w:pP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B3B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1.4 符号与标志</w:t>
            </w:r>
          </w:p>
        </w:tc>
        <w:tc>
          <w:tcPr>
            <w:tcW w:w="15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0E79C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《标准编写规则 第2部分：符号标准》</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218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20001.2-2015</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D3DC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全国标准化原理与方法标准化技术委员会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E4C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74E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2016.01.01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E95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092E5621">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8E22">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28</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E895">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25D5D">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1A057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《图形符号 安全色和安全标志 第5部分：安全标志使用原则与要求》</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810E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2893.5-2020</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C5D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全国图形符号标准化技术委员会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953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D57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2020.10.01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1A73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0AECF4DC">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1BC14">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29</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D073">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C927">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685B9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《图形符号 安全色和安全标志 第2部分：产品安全标签的设计原则》</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1D7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2893.2-2020</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1E35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全国图形符号标准化技术委员会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2D19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5E5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2020.10.01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9FB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5E3F5C39">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EF4B9">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30</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E6D6">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A211">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DDCB0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《图形符号 安全色和安全标志 第3部分：安全标志用图形符号设计原则》</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3A6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2893.3-2010</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522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全国图形符号标准化技术委员会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913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48F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2011.07.01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536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7CF936CB">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38AE">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31</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0C8B">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05DD">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9181D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《包装储运图示标志》</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198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191-2008</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E592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全国包装标准化技术委员会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DED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2A4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2008.10.01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C25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4B90E528">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CEA5">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32</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FC4D">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DB94">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8F7E1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《安全标志及其使用导则》</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5925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 2894-2008</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3A81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应急管理部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0BB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7E1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2009.10.01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C4D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01D115D3">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6220">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33</w:t>
            </w:r>
          </w:p>
        </w:tc>
        <w:tc>
          <w:tcPr>
            <w:tcW w:w="3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583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 生产技术</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DB7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2.1 基地建设</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BC7F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《蔬菜基地建设与管理规范》</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434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DB45/T 1351-2016</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EE8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广西农业厅</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5484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地方标准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B37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2016.7.15</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BD0F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37B38285">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E17E4">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34</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1DCF">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62E7">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C5FE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《农作物种质资源库操作技术规程 种质圃》</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8C11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NY/T 4263-2023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2085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DA96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4EFD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2023.06.01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8357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2CFFDEDB">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3E24">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35</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87CB7">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D257A">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9072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《蔬菜标准园建设规范》</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853A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NY/T 2171-2012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90EC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706D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DE1D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2012.09.01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07B6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1A89089F">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CB71">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36</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79D3F">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78F3">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7246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《蔬菜集约化育苗场建设标准》</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F8B7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NY/T 2442-2013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3404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6BF9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0C55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2014.01.01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25D6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1C94C90B">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F8158">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37</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125A0">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8A8E">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D51A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《农业良种繁育与推广 种植业良种繁育基地建设及评价指南》</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863F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36210-2018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241F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全国农业社会化服务标准化工作组</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D6B3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68D3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2018.12.01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EC17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2D045C10">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D7DC">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38</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94ED">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2D155">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10DD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《柳江莲藕品种培育基地建设规范》</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C1677">
            <w:pPr>
              <w:jc w:val="center"/>
              <w:rPr>
                <w:rFonts w:ascii="仿宋" w:hAnsi="仿宋" w:eastAsia="仿宋" w:cs="仿宋"/>
                <w:sz w:val="24"/>
                <w:szCs w:val="24"/>
              </w:rPr>
            </w:pP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652BF">
            <w:pPr>
              <w:jc w:val="center"/>
              <w:rPr>
                <w:rFonts w:ascii="仿宋" w:hAnsi="仿宋" w:eastAsia="仿宋" w:cs="仿宋"/>
                <w:sz w:val="24"/>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A1DF8">
            <w:pPr>
              <w:jc w:val="center"/>
              <w:rPr>
                <w:rFonts w:ascii="仿宋" w:hAnsi="仿宋" w:eastAsia="仿宋" w:cs="仿宋"/>
                <w:sz w:val="24"/>
                <w:szCs w:val="24"/>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1F7B4">
            <w:pPr>
              <w:jc w:val="center"/>
              <w:rPr>
                <w:rFonts w:ascii="仿宋" w:hAnsi="仿宋" w:eastAsia="仿宋" w:cs="仿宋"/>
                <w:sz w:val="24"/>
                <w:szCs w:val="24"/>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01F3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拟制定</w:t>
            </w:r>
          </w:p>
        </w:tc>
      </w:tr>
      <w:tr w14:paraId="1860D49F">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9C3F">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39</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2AD42">
            <w:pPr>
              <w:jc w:val="center"/>
              <w:rPr>
                <w:rFonts w:ascii="仿宋" w:hAnsi="仿宋" w:eastAsia="仿宋" w:cs="仿宋"/>
                <w:sz w:val="24"/>
                <w:szCs w:val="24"/>
              </w:rPr>
            </w:pP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FDB6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2.2 种植环境质量</w:t>
            </w:r>
          </w:p>
        </w:tc>
        <w:tc>
          <w:tcPr>
            <w:tcW w:w="15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693CD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《土壤环境质量 农用地土壤污染风险管控标准（试行）》</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2176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 15618-2018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6F14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生态环境部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AAE7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D397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2018.08.01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7531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78A5CEFC">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E26C">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40</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D111C">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FBAC">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FBFC1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《农田灌溉水质标准》</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F406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 5084-2021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CE1C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生态环境部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230E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DB37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2021.07.01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490C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79501080">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BE9A">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41</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B2E7">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A36E">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99CF8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《环境空气质量标准》</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FBD4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 3095-2012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A0D1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生态环境部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7163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E44B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2016.01.01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02B5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23AB42F2">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D5750">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42</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B7A1E">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7EF3">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FC9B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《食用农产品产地环境质量评价标准》</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365C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HJ 332－2006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2BF8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生态环境部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3CF4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68D0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2007.02.01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BB90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038385CB">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F352">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43</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42A5">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6DBE5">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CDDE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《蔬菜产地环境技术条件》</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ACB7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NY/T 848-2004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C6AB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1DCA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549B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2005.02.01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D6A2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53108A07">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67651">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44</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9D567">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DECF6">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BCB1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《富硒农产品产地环境评价》</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4E87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DB45/T 2543-2022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1674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广西壮族自治区农业农村厅</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80F5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地方标准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F74E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2022.07.30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4C7E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5EF414E2">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1C929">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45</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A1B9">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FD4D">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4EB8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《绿色食品 产地环境质量》</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B485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NY/T 391-2021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054C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中国绿色食品发展中心</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2BA5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9195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2021.11.01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B9DB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06184EF1">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99C6">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46</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9A4D">
            <w:pPr>
              <w:jc w:val="center"/>
              <w:rPr>
                <w:rFonts w:ascii="仿宋" w:hAnsi="仿宋" w:eastAsia="仿宋" w:cs="仿宋"/>
                <w:sz w:val="24"/>
                <w:szCs w:val="24"/>
              </w:rPr>
            </w:pPr>
          </w:p>
        </w:tc>
        <w:tc>
          <w:tcPr>
            <w:tcW w:w="492" w:type="pct"/>
            <w:vMerge w:val="restart"/>
            <w:tcBorders>
              <w:top w:val="single" w:color="000000" w:sz="4" w:space="0"/>
              <w:left w:val="single" w:color="000000" w:sz="4" w:space="0"/>
              <w:bottom w:val="nil"/>
              <w:right w:val="single" w:color="000000" w:sz="4" w:space="0"/>
            </w:tcBorders>
            <w:shd w:val="clear" w:color="auto" w:fill="auto"/>
            <w:noWrap/>
            <w:vAlign w:val="center"/>
          </w:tcPr>
          <w:p w14:paraId="28F5013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2.3 种质资源</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422B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《莲种质资源描述规范》</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FC54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NY/T 2937-2016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ACA9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ABF8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87DC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2017.04.01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AB56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749FDACC">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C70E">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47</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4617">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30D5EEA">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B271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《农作物种质资源鉴定技术规程 莲》</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BDB0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NY/T 1315-2007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10AA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E561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9A02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2007.07.01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DA85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4934F678">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207D">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48</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8DD01">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0467DF1">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F66B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《农作物优异种质资源评价规范 莲藕》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07CA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NY/T 2182-2012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FC07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722D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62FA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2012.09.01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82DC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3A270A7D">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F35B">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49</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99CB">
            <w:pPr>
              <w:jc w:val="center"/>
              <w:rPr>
                <w:rFonts w:ascii="仿宋" w:hAnsi="仿宋" w:eastAsia="仿宋" w:cs="仿宋"/>
                <w:sz w:val="24"/>
                <w:szCs w:val="24"/>
              </w:rPr>
            </w:pP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901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2.4 品种与种苗</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73CE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《柳江莲藕 第1部分：藕种》</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0AFD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DB450200/T 0048.1-2016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C2BD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柳州市质量技术监督局</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AAB3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地方标准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5437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2016.3.9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CDD0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534407E6">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4189">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50</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3183">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5D23">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A532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《蔬菜育苗基质》</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6CCA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NY/T 2118-2012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826B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7266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9732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2012.5.1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4D16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4FEEE995">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3C4B">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51</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E973">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C770">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93A4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《莲子》</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C08A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NY/T 1504-2007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A85E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A525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0256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2008.3.1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0524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41F3105C">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024B">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52</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3D6B">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9975">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59E7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《柳江莲藕种苗生产技术规程》</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8E4EF">
            <w:pPr>
              <w:jc w:val="center"/>
              <w:rPr>
                <w:rFonts w:ascii="仿宋" w:hAnsi="仿宋" w:eastAsia="仿宋" w:cs="仿宋"/>
                <w:sz w:val="24"/>
                <w:szCs w:val="24"/>
              </w:rPr>
            </w:pP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78D79">
            <w:pPr>
              <w:jc w:val="center"/>
              <w:rPr>
                <w:rFonts w:ascii="仿宋" w:hAnsi="仿宋" w:eastAsia="仿宋" w:cs="仿宋"/>
                <w:sz w:val="24"/>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4C6EE">
            <w:pPr>
              <w:jc w:val="center"/>
              <w:rPr>
                <w:rFonts w:ascii="仿宋" w:hAnsi="仿宋" w:eastAsia="仿宋" w:cs="仿宋"/>
                <w:sz w:val="24"/>
                <w:szCs w:val="24"/>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42C2E">
            <w:pPr>
              <w:jc w:val="center"/>
              <w:rPr>
                <w:rFonts w:ascii="仿宋" w:hAnsi="仿宋" w:eastAsia="仿宋" w:cs="仿宋"/>
                <w:sz w:val="24"/>
                <w:szCs w:val="24"/>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6EE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拟制定</w:t>
            </w:r>
          </w:p>
        </w:tc>
      </w:tr>
      <w:tr w14:paraId="28CEE336">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7A154">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53</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7DD5">
            <w:pPr>
              <w:jc w:val="center"/>
              <w:rPr>
                <w:rFonts w:ascii="仿宋" w:hAnsi="仿宋" w:eastAsia="仿宋" w:cs="仿宋"/>
                <w:sz w:val="24"/>
                <w:szCs w:val="24"/>
              </w:rPr>
            </w:pPr>
          </w:p>
        </w:tc>
        <w:tc>
          <w:tcPr>
            <w:tcW w:w="492" w:type="pct"/>
            <w:vMerge w:val="restart"/>
            <w:tcBorders>
              <w:top w:val="nil"/>
              <w:left w:val="single" w:color="000000" w:sz="4" w:space="0"/>
              <w:bottom w:val="single" w:color="000000" w:sz="4" w:space="0"/>
              <w:right w:val="single" w:color="000000" w:sz="4" w:space="0"/>
            </w:tcBorders>
            <w:shd w:val="clear" w:color="auto" w:fill="auto"/>
            <w:noWrap/>
            <w:vAlign w:val="center"/>
          </w:tcPr>
          <w:p w14:paraId="3A61644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2.5 种植技术</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8172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《蔬菜安全生产关键控制技术规程》</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A975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NY/T 1654-2008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24AE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AFC8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D23B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2008.8.10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C2C2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28C3E9B4">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45F1">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54</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CC15D">
            <w:pPr>
              <w:jc w:val="center"/>
              <w:rPr>
                <w:rFonts w:ascii="仿宋" w:hAnsi="仿宋" w:eastAsia="仿宋" w:cs="仿宋"/>
                <w:sz w:val="24"/>
                <w:szCs w:val="24"/>
              </w:rPr>
            </w:pPr>
          </w:p>
        </w:tc>
        <w:tc>
          <w:tcPr>
            <w:tcW w:w="492" w:type="pct"/>
            <w:vMerge w:val="continue"/>
            <w:tcBorders>
              <w:top w:val="nil"/>
              <w:left w:val="single" w:color="000000" w:sz="4" w:space="0"/>
              <w:bottom w:val="single" w:color="000000" w:sz="4" w:space="0"/>
              <w:right w:val="single" w:color="000000" w:sz="4" w:space="0"/>
            </w:tcBorders>
            <w:shd w:val="clear" w:color="auto" w:fill="auto"/>
            <w:noWrap/>
            <w:vAlign w:val="center"/>
          </w:tcPr>
          <w:p w14:paraId="799A7363">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D331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《莲藕栽培技术规程》</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01B3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NY/T 837-2004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55F0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CF5C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A47A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2004.9.1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8E03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715ABB03">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9121">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55</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F304">
            <w:pPr>
              <w:jc w:val="center"/>
              <w:rPr>
                <w:rFonts w:ascii="仿宋" w:hAnsi="仿宋" w:eastAsia="仿宋" w:cs="仿宋"/>
                <w:sz w:val="24"/>
                <w:szCs w:val="24"/>
              </w:rPr>
            </w:pPr>
          </w:p>
        </w:tc>
        <w:tc>
          <w:tcPr>
            <w:tcW w:w="492" w:type="pct"/>
            <w:vMerge w:val="continue"/>
            <w:tcBorders>
              <w:top w:val="nil"/>
              <w:left w:val="single" w:color="000000" w:sz="4" w:space="0"/>
              <w:bottom w:val="single" w:color="000000" w:sz="4" w:space="0"/>
              <w:right w:val="single" w:color="000000" w:sz="4" w:space="0"/>
            </w:tcBorders>
            <w:shd w:val="clear" w:color="auto" w:fill="auto"/>
            <w:noWrap/>
            <w:vAlign w:val="center"/>
          </w:tcPr>
          <w:p w14:paraId="5B70397F">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646A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《蔬菜种植 沼液生物液体肥施用技术规程》</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405A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DB45/T 958-2013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DAE6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广西壮族自治区农业厅</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506D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地方标准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DD5F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2013.12.30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38D6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1B415CAC">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EAEB">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56</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2AFA">
            <w:pPr>
              <w:jc w:val="center"/>
              <w:rPr>
                <w:rFonts w:ascii="仿宋" w:hAnsi="仿宋" w:eastAsia="仿宋" w:cs="仿宋"/>
                <w:sz w:val="24"/>
                <w:szCs w:val="24"/>
              </w:rPr>
            </w:pPr>
          </w:p>
        </w:tc>
        <w:tc>
          <w:tcPr>
            <w:tcW w:w="492" w:type="pct"/>
            <w:vMerge w:val="continue"/>
            <w:tcBorders>
              <w:top w:val="nil"/>
              <w:left w:val="single" w:color="000000" w:sz="4" w:space="0"/>
              <w:bottom w:val="single" w:color="000000" w:sz="4" w:space="0"/>
              <w:right w:val="single" w:color="000000" w:sz="4" w:space="0"/>
            </w:tcBorders>
            <w:shd w:val="clear" w:color="auto" w:fill="auto"/>
            <w:noWrap/>
            <w:vAlign w:val="center"/>
          </w:tcPr>
          <w:p w14:paraId="675F692F">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061A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《柳江莲藕 第2部分：生产技术规程》</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025B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DB450200/T 0048.2-2016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E6A0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柳州市质量技术监督局</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83D5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地方标准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0D28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2016.3.9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1B8A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796CFB8F">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883E">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57</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9CF5">
            <w:pPr>
              <w:jc w:val="center"/>
              <w:rPr>
                <w:rFonts w:ascii="仿宋" w:hAnsi="仿宋" w:eastAsia="仿宋" w:cs="仿宋"/>
                <w:sz w:val="24"/>
                <w:szCs w:val="24"/>
              </w:rPr>
            </w:pPr>
          </w:p>
        </w:tc>
        <w:tc>
          <w:tcPr>
            <w:tcW w:w="492" w:type="pct"/>
            <w:vMerge w:val="continue"/>
            <w:tcBorders>
              <w:top w:val="nil"/>
              <w:left w:val="single" w:color="000000" w:sz="4" w:space="0"/>
              <w:bottom w:val="single" w:color="000000" w:sz="4" w:space="0"/>
              <w:right w:val="single" w:color="000000" w:sz="4" w:space="0"/>
            </w:tcBorders>
            <w:shd w:val="clear" w:color="auto" w:fill="auto"/>
            <w:noWrap/>
            <w:vAlign w:val="center"/>
          </w:tcPr>
          <w:p w14:paraId="07582625">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6C13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《双季莲藕生产技术规程》</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8A86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DB45/T 305-2024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12E8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广西壮族自治区农业厅</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9AEF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地方标准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03AB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已报批</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0A85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3506268C">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D3D2">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58</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ED83E">
            <w:pPr>
              <w:jc w:val="center"/>
              <w:rPr>
                <w:rFonts w:ascii="仿宋" w:hAnsi="仿宋" w:eastAsia="仿宋" w:cs="仿宋"/>
                <w:sz w:val="24"/>
                <w:szCs w:val="24"/>
              </w:rPr>
            </w:pPr>
          </w:p>
        </w:tc>
        <w:tc>
          <w:tcPr>
            <w:tcW w:w="492" w:type="pct"/>
            <w:vMerge w:val="continue"/>
            <w:tcBorders>
              <w:top w:val="nil"/>
              <w:left w:val="single" w:color="000000" w:sz="4" w:space="0"/>
              <w:bottom w:val="single" w:color="000000" w:sz="4" w:space="0"/>
              <w:right w:val="single" w:color="000000" w:sz="4" w:space="0"/>
            </w:tcBorders>
            <w:shd w:val="clear" w:color="auto" w:fill="auto"/>
            <w:noWrap/>
            <w:vAlign w:val="center"/>
          </w:tcPr>
          <w:p w14:paraId="7D109415">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8D1F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《秋季莲藕套种慈姑生产技术规程》</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ED0B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DB45/T 1044-2014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9C4A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广西壮族自治区农业厅</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F12E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地方标准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260A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2014.7.10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E0DF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4907D481">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F0A6">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59</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47BE">
            <w:pPr>
              <w:jc w:val="center"/>
              <w:rPr>
                <w:rFonts w:ascii="仿宋" w:hAnsi="仿宋" w:eastAsia="仿宋" w:cs="仿宋"/>
                <w:sz w:val="24"/>
                <w:szCs w:val="24"/>
              </w:rPr>
            </w:pPr>
          </w:p>
        </w:tc>
        <w:tc>
          <w:tcPr>
            <w:tcW w:w="492" w:type="pct"/>
            <w:vMerge w:val="continue"/>
            <w:tcBorders>
              <w:top w:val="nil"/>
              <w:left w:val="single" w:color="000000" w:sz="4" w:space="0"/>
              <w:bottom w:val="single" w:color="000000" w:sz="4" w:space="0"/>
              <w:right w:val="single" w:color="000000" w:sz="4" w:space="0"/>
            </w:tcBorders>
            <w:shd w:val="clear" w:color="auto" w:fill="auto"/>
            <w:noWrap/>
            <w:vAlign w:val="center"/>
          </w:tcPr>
          <w:p w14:paraId="0F4E1D5B">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3D85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《柳江莲藕富硒生产技术规程》</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33E34">
            <w:pPr>
              <w:jc w:val="center"/>
              <w:rPr>
                <w:rFonts w:ascii="仿宋" w:hAnsi="仿宋" w:eastAsia="仿宋" w:cs="仿宋"/>
                <w:sz w:val="24"/>
                <w:szCs w:val="24"/>
              </w:rPr>
            </w:pP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8CEDF">
            <w:pPr>
              <w:jc w:val="center"/>
              <w:rPr>
                <w:rFonts w:ascii="仿宋" w:hAnsi="仿宋" w:eastAsia="仿宋" w:cs="仿宋"/>
                <w:sz w:val="24"/>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A90E4">
            <w:pPr>
              <w:jc w:val="center"/>
              <w:rPr>
                <w:rFonts w:ascii="仿宋" w:hAnsi="仿宋" w:eastAsia="仿宋" w:cs="仿宋"/>
                <w:sz w:val="24"/>
                <w:szCs w:val="24"/>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C21CF">
            <w:pPr>
              <w:jc w:val="center"/>
              <w:rPr>
                <w:rFonts w:ascii="仿宋" w:hAnsi="仿宋" w:eastAsia="仿宋" w:cs="仿宋"/>
                <w:sz w:val="24"/>
                <w:szCs w:val="24"/>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7EDB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拟制定</w:t>
            </w:r>
          </w:p>
        </w:tc>
      </w:tr>
      <w:tr w14:paraId="2E6756C9">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F18F">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60</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3397">
            <w:pPr>
              <w:jc w:val="center"/>
              <w:rPr>
                <w:rFonts w:ascii="仿宋" w:hAnsi="仿宋" w:eastAsia="仿宋" w:cs="仿宋"/>
                <w:sz w:val="24"/>
                <w:szCs w:val="24"/>
              </w:rPr>
            </w:pPr>
          </w:p>
        </w:tc>
        <w:tc>
          <w:tcPr>
            <w:tcW w:w="492" w:type="pct"/>
            <w:vMerge w:val="restart"/>
            <w:tcBorders>
              <w:top w:val="single" w:color="000000" w:sz="4" w:space="0"/>
              <w:left w:val="single" w:color="000000" w:sz="4" w:space="0"/>
              <w:bottom w:val="nil"/>
              <w:right w:val="single" w:color="000000" w:sz="4" w:space="0"/>
            </w:tcBorders>
            <w:shd w:val="clear" w:color="auto" w:fill="auto"/>
            <w:noWrap/>
            <w:vAlign w:val="center"/>
          </w:tcPr>
          <w:p w14:paraId="242E4BE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2.6 投入品管控</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5C7989">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《农药合理使用准则（一）》</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07120B">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GB/T 8321.1-2009</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2469CC">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972218">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B41AED">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2009.12.1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4D2FB4">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已收集</w:t>
            </w:r>
          </w:p>
        </w:tc>
      </w:tr>
      <w:tr w14:paraId="5C3D4C41">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08F4">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61</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C893">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81DFA55">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EAB572">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《农药合理使用准则（二）》</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5D1773">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GB/T 8321.2-2010</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2C60D7">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A58DCD">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52637B">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2009.12.1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09B243">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已收集</w:t>
            </w:r>
          </w:p>
        </w:tc>
      </w:tr>
      <w:tr w14:paraId="4915C78D">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D47A">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62</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53A4">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3B6F263">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7B9BF4">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《农药合理使用准则（三）》</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6F5D76">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GB/T 8321.3-2011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DA6E12">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5BEB38">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0411C1">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2009.12.1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B78848">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已收集</w:t>
            </w:r>
          </w:p>
        </w:tc>
      </w:tr>
      <w:tr w14:paraId="10C65EAB">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0159">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63</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F0BA">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9C90F47">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7B2547">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《农药合理使用准则（四）》</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FF53EF">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GB/T 8321.4-2012</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A406E6">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73CD9C">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247F3A">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2009.12.1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11A8E6">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已收集</w:t>
            </w:r>
          </w:p>
        </w:tc>
      </w:tr>
      <w:tr w14:paraId="74B2E01F">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B457">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64</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7740">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562EF15">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3BE91B">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《农药合理使用准则（五）》</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11DE52">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GB/T 8321.5-2013</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50BB1E">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F77919">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455CA4">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2009.12.1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64B808">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已收集</w:t>
            </w:r>
          </w:p>
        </w:tc>
      </w:tr>
      <w:tr w14:paraId="75393A8D">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3D29">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65</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8A54">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B972256">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B445F2">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《农药合理使用准则（六）》</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C8481C">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GB/T 8321.6-2014</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F3368A">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439F3A">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85CE50">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2009.12.1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323CBB">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已收集</w:t>
            </w:r>
          </w:p>
        </w:tc>
      </w:tr>
      <w:tr w14:paraId="392CC4C0">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8F3C">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66</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2FFE">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1ACAF5F">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3E2131">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《农药合理使用准则（七）》</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868BB9">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GB/T 8321.7-2015</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E4C411">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0027F2">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07B14B">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2009.12.1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4A3E04">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已收集</w:t>
            </w:r>
          </w:p>
        </w:tc>
      </w:tr>
      <w:tr w14:paraId="3D8C675B">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09BF">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67</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D1CA">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A3F017D">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CA6AB2">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《农药合理使用准则（八）》</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1ED793">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GB/T 8321.8-2016</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5DD392">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511B5B">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710558">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2009.12.1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41BBB6">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已收集</w:t>
            </w:r>
          </w:p>
        </w:tc>
      </w:tr>
      <w:tr w14:paraId="6B87274C">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FC8B">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68</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1310">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74C23A7">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F55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《农药合理使用准则（九）》</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997446">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GB/T 8321.9-2009</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FDD89C">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DAE332">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0FD48A">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2009.12.1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B4C3C0">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已收集</w:t>
            </w:r>
          </w:p>
        </w:tc>
      </w:tr>
      <w:tr w14:paraId="4EE7114A">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B2C3">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69</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30B3">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2784144">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0CDE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《农药合理使用准则（十）》</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C380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8321.10-2018</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1D7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F2C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994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2009.12.1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4E5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1FF0953F">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D085">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70</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63A9">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9C8E282">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6AE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《农药安全使用规范总则》</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AFAA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NY/T 1276-2007</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04E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1E1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CA6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2007.7.1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26D1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33341288">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BD2AC">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71</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19EB">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6492E4E">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FE7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《肥料合理使用准则 通则》</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508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NY/T 496-2010</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8C5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450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85C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2010.9.1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DE2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4B10F597">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C713">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72</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C8DF">
            <w:pPr>
              <w:jc w:val="center"/>
              <w:rPr>
                <w:rFonts w:ascii="仿宋" w:hAnsi="仿宋" w:eastAsia="仿宋" w:cs="仿宋"/>
                <w:sz w:val="24"/>
                <w:szCs w:val="24"/>
              </w:rPr>
            </w:pP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79CD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2.7 病虫害防治</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F13D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《农业社会化服务 农作物病虫害防治服务质量要求》</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259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32980-2016</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99D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全国农业社会化服务标准化工作组</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B3C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266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2016.10.1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4BB4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4B874B9A">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B012">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73</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87404">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E92B">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1D0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《蔬菜烟粉虱抗药性监测技术规程》</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C6FE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NY/T 2727-2015</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49C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EAD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C1A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2015.08.01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2DF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35FE5295">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A4C75">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74</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D1D0">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42E38">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5EB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《蔬菜夜蛾类害虫抗药性监测技术规程》</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12C9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NY/T 2361-2013</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175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BF55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2D84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2013.08.01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587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55C07C7E">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CC49">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75</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C213">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5BB85">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5B0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《蔬菜蓟马类害虫综合防治技术规程》</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C48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NY/T 3637-2020</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B67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BD7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AF3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2022.11.01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8C8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35AC8D02">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4359">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76</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F257">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77F6">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7C7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《柳江莲藕 第3部分：病虫害防治技术规程》</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172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DB450200/T 0048.3-2016</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479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柳州市质量技术监督局</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333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地方标准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0B72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2016.03.09</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BE9C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4DF56A47">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96561">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77</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0F66">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C6ED">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E26E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《蔬菜病虫害安全防治技术规范 第1部分：总则》</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59D311">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GB/T 23416.1-2009</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022683">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全国植物检疫标准化技术委员会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812752">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B4C532">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2009.10.01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DCC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6B6FA1D6">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B516">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78</w:t>
            </w:r>
          </w:p>
        </w:tc>
        <w:tc>
          <w:tcPr>
            <w:tcW w:w="3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67F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3 采收与加工</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34B2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3.1 采收与贮存</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EBF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《新鲜蔬菜贮藏与运输准则》</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D9B9F2">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GB/T 26432-2010</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DD7A0A">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商务部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C4D7DC">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95E1E9">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2011.06.01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4A0E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7CD49120">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BE11">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79</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F892E">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885B5">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C33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《水果和蔬菜 气调贮藏技术规范》</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509D91">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GB/T 23244-2009</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A67CFC">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中华全国供销合作总社</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977A29">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6439D3">
            <w:pPr>
              <w:widowControl/>
              <w:jc w:val="center"/>
              <w:textAlignment w:val="bottom"/>
              <w:rPr>
                <w:rFonts w:ascii="仿宋" w:hAnsi="仿宋" w:eastAsia="仿宋" w:cs="仿宋"/>
                <w:sz w:val="24"/>
                <w:szCs w:val="24"/>
              </w:rPr>
            </w:pPr>
            <w:r>
              <w:rPr>
                <w:rFonts w:hint="eastAsia" w:ascii="仿宋" w:hAnsi="仿宋" w:eastAsia="仿宋" w:cs="仿宋"/>
                <w:kern w:val="0"/>
                <w:sz w:val="24"/>
                <w:szCs w:val="24"/>
                <w:lang w:bidi="ar"/>
              </w:rPr>
              <w:t>2009.08.01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470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09F6C118">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2D30">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80</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028C">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25CF">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9B2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《柳江莲藕采后商品化处理技术规程》</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BB9C20">
            <w:pPr>
              <w:rPr>
                <w:rFonts w:ascii="仿宋" w:hAnsi="仿宋" w:eastAsia="仿宋" w:cs="仿宋"/>
                <w:sz w:val="24"/>
                <w:szCs w:val="24"/>
              </w:rPr>
            </w:pP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BAF387">
            <w:pPr>
              <w:rPr>
                <w:rFonts w:ascii="仿宋" w:hAnsi="仿宋" w:eastAsia="仿宋" w:cs="仿宋"/>
                <w:sz w:val="24"/>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74C7C9">
            <w:pPr>
              <w:rPr>
                <w:rFonts w:ascii="仿宋" w:hAnsi="仿宋" w:eastAsia="仿宋" w:cs="仿宋"/>
                <w:sz w:val="24"/>
                <w:szCs w:val="24"/>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155EC7">
            <w:pPr>
              <w:rPr>
                <w:rFonts w:ascii="仿宋" w:hAnsi="仿宋" w:eastAsia="仿宋" w:cs="仿宋"/>
                <w:sz w:val="24"/>
                <w:szCs w:val="24"/>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DCD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拟制定</w:t>
            </w:r>
          </w:p>
        </w:tc>
      </w:tr>
      <w:tr w14:paraId="50605937">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5865">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81</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C1B01">
            <w:pPr>
              <w:jc w:val="center"/>
              <w:rPr>
                <w:rFonts w:ascii="仿宋" w:hAnsi="仿宋" w:eastAsia="仿宋" w:cs="仿宋"/>
                <w:sz w:val="24"/>
                <w:szCs w:val="24"/>
              </w:rPr>
            </w:pP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3E0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3.2 加工工艺</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E25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《鲜切蔬菜加工技术规范》</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521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NY/T 1529-2007</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C79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BD9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EAA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2008.03.01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F84C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153797A6">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2743">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82</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DABD">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13D0">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9EF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《非浓缩还原果蔬汁加工技术规程》</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881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NY/T 3909-2021</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AC2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农业农村部农产品加工标准化技术委员会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0B0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FD5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2021.11.01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134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34CF2D3D">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3A1C">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83</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3A6A">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5293">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7E0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《果蔬汁(浆)及其饮料超高压加工技术规范》</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B7E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NY/T 4337-2023</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70E2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6DD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D70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2023.08.01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22A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229CA97A">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87B35">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84</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71B5">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6B7E">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F82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《有机茶加工技术规程》</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6A01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NY/T 5198-2002</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121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61A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F9E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2002.09.01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A38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7F237784">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2B72">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85</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A49A">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4ECE2">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0B1B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《鲜湿发酵米粉加工技术规范》</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C49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NY/T 2964-2016</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22B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CB61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EF9D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2017.04.01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37B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254594E6">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BADF">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86</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BCFE">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51C0">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BBA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《非油炸果蔬脆片加工技术规程》</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90B6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GH/T 1473-2024</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970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全国果品标准化技术委员会贮藏加工分技术委员会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5D00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35A2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2025.05.01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F74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03CD9786">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7CD6">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87</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DC401">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EB17">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D08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《果蔬脆片加工技术规范》</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569B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GH/T 1458-2024</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048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全国果品标准化技术委员会贮藏加工分技术委员会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BF5B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86F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2024.09.01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FB0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7079F1FF">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7333">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88</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FD1AD">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2FA93">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915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《柳江莲藕脆片加工技术规程》</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4809">
            <w:pPr>
              <w:jc w:val="center"/>
              <w:rPr>
                <w:rFonts w:ascii="仿宋" w:hAnsi="仿宋" w:eastAsia="仿宋" w:cs="仿宋"/>
                <w:sz w:val="24"/>
                <w:szCs w:val="24"/>
              </w:rPr>
            </w:pP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D38D">
            <w:pPr>
              <w:jc w:val="center"/>
              <w:rPr>
                <w:rFonts w:ascii="仿宋" w:hAnsi="仿宋" w:eastAsia="仿宋" w:cs="仿宋"/>
                <w:sz w:val="24"/>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4D66">
            <w:pPr>
              <w:jc w:val="center"/>
              <w:rPr>
                <w:rFonts w:ascii="仿宋" w:hAnsi="仿宋" w:eastAsia="仿宋" w:cs="仿宋"/>
                <w:sz w:val="24"/>
                <w:szCs w:val="24"/>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559A">
            <w:pPr>
              <w:jc w:val="center"/>
              <w:rPr>
                <w:rFonts w:ascii="仿宋" w:hAnsi="仿宋" w:eastAsia="仿宋" w:cs="仿宋"/>
                <w:sz w:val="24"/>
                <w:szCs w:val="24"/>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7309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拟制定</w:t>
            </w:r>
          </w:p>
        </w:tc>
      </w:tr>
      <w:tr w14:paraId="00CDDDDE">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8476">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89</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14F6">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FF02">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CC4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《柳江莲藕酸嘢加工技术规程》</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F575">
            <w:pPr>
              <w:jc w:val="center"/>
              <w:rPr>
                <w:rFonts w:ascii="仿宋" w:hAnsi="仿宋" w:eastAsia="仿宋" w:cs="仿宋"/>
                <w:sz w:val="24"/>
                <w:szCs w:val="24"/>
              </w:rPr>
            </w:pP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EBC7">
            <w:pPr>
              <w:jc w:val="center"/>
              <w:rPr>
                <w:rFonts w:ascii="仿宋" w:hAnsi="仿宋" w:eastAsia="仿宋" w:cs="仿宋"/>
                <w:sz w:val="24"/>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03C4">
            <w:pPr>
              <w:jc w:val="center"/>
              <w:rPr>
                <w:rFonts w:ascii="仿宋" w:hAnsi="仿宋" w:eastAsia="仿宋" w:cs="仿宋"/>
                <w:sz w:val="24"/>
                <w:szCs w:val="24"/>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831C2">
            <w:pPr>
              <w:jc w:val="center"/>
              <w:rPr>
                <w:rFonts w:ascii="仿宋" w:hAnsi="仿宋" w:eastAsia="仿宋" w:cs="仿宋"/>
                <w:sz w:val="24"/>
                <w:szCs w:val="24"/>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048D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拟制定</w:t>
            </w:r>
          </w:p>
        </w:tc>
      </w:tr>
      <w:tr w14:paraId="646846F5">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CF7C">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90</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9981F">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CC29">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623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《柳江荷叶加工技术规程》</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DB7D">
            <w:pPr>
              <w:jc w:val="center"/>
              <w:rPr>
                <w:rFonts w:ascii="仿宋" w:hAnsi="仿宋" w:eastAsia="仿宋" w:cs="仿宋"/>
                <w:sz w:val="24"/>
                <w:szCs w:val="24"/>
              </w:rPr>
            </w:pP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7F6F">
            <w:pPr>
              <w:jc w:val="center"/>
              <w:rPr>
                <w:rFonts w:ascii="仿宋" w:hAnsi="仿宋" w:eastAsia="仿宋" w:cs="仿宋"/>
                <w:sz w:val="24"/>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066D">
            <w:pPr>
              <w:jc w:val="center"/>
              <w:rPr>
                <w:rFonts w:ascii="仿宋" w:hAnsi="仿宋" w:eastAsia="仿宋" w:cs="仿宋"/>
                <w:sz w:val="24"/>
                <w:szCs w:val="24"/>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19AD">
            <w:pPr>
              <w:jc w:val="center"/>
              <w:rPr>
                <w:rFonts w:ascii="仿宋" w:hAnsi="仿宋" w:eastAsia="仿宋" w:cs="仿宋"/>
                <w:sz w:val="24"/>
                <w:szCs w:val="24"/>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5C5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拟制定</w:t>
            </w:r>
          </w:p>
        </w:tc>
      </w:tr>
      <w:tr w14:paraId="6A3A1BBB">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00AB">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91</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E7CD">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3CE0B">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F08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《柳江莲藕预制菜加工技术规程》</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05A2">
            <w:pPr>
              <w:jc w:val="center"/>
              <w:rPr>
                <w:rFonts w:ascii="仿宋" w:hAnsi="仿宋" w:eastAsia="仿宋" w:cs="仿宋"/>
                <w:sz w:val="24"/>
                <w:szCs w:val="24"/>
              </w:rPr>
            </w:pP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106FB">
            <w:pPr>
              <w:jc w:val="center"/>
              <w:rPr>
                <w:rFonts w:ascii="仿宋" w:hAnsi="仿宋" w:eastAsia="仿宋" w:cs="仿宋"/>
                <w:sz w:val="24"/>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27B4F">
            <w:pPr>
              <w:jc w:val="center"/>
              <w:rPr>
                <w:rFonts w:ascii="仿宋" w:hAnsi="仿宋" w:eastAsia="仿宋" w:cs="仿宋"/>
                <w:sz w:val="24"/>
                <w:szCs w:val="24"/>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B38C">
            <w:pPr>
              <w:jc w:val="center"/>
              <w:rPr>
                <w:rFonts w:ascii="仿宋" w:hAnsi="仿宋" w:eastAsia="仿宋" w:cs="仿宋"/>
                <w:sz w:val="24"/>
                <w:szCs w:val="24"/>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EE6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拟制定</w:t>
            </w:r>
          </w:p>
        </w:tc>
      </w:tr>
      <w:tr w14:paraId="6A5CCBFA">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DF4C">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92</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41A2">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9B38">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F46E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《柳江莲藕糖加工技术规程》</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8159">
            <w:pPr>
              <w:jc w:val="center"/>
              <w:rPr>
                <w:rFonts w:ascii="仿宋" w:hAnsi="仿宋" w:eastAsia="仿宋" w:cs="仿宋"/>
                <w:sz w:val="24"/>
                <w:szCs w:val="24"/>
              </w:rPr>
            </w:pP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C9D46">
            <w:pPr>
              <w:jc w:val="center"/>
              <w:rPr>
                <w:rFonts w:ascii="仿宋" w:hAnsi="仿宋" w:eastAsia="仿宋" w:cs="仿宋"/>
                <w:sz w:val="24"/>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9CF9">
            <w:pPr>
              <w:jc w:val="center"/>
              <w:rPr>
                <w:rFonts w:ascii="仿宋" w:hAnsi="仿宋" w:eastAsia="仿宋" w:cs="仿宋"/>
                <w:sz w:val="24"/>
                <w:szCs w:val="24"/>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7888">
            <w:pPr>
              <w:jc w:val="center"/>
              <w:rPr>
                <w:rFonts w:ascii="仿宋" w:hAnsi="仿宋" w:eastAsia="仿宋" w:cs="仿宋"/>
                <w:sz w:val="24"/>
                <w:szCs w:val="24"/>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65A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拟制定</w:t>
            </w:r>
          </w:p>
        </w:tc>
      </w:tr>
      <w:tr w14:paraId="6A1B3A5E">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9BDB">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93</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59AB">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9779C">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7403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《柳江九品香水莲花茶加工技术规程》</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E8E6">
            <w:pPr>
              <w:jc w:val="center"/>
              <w:rPr>
                <w:rFonts w:ascii="仿宋" w:hAnsi="仿宋" w:eastAsia="仿宋" w:cs="仿宋"/>
                <w:sz w:val="24"/>
                <w:szCs w:val="24"/>
              </w:rPr>
            </w:pP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1E97">
            <w:pPr>
              <w:jc w:val="center"/>
              <w:rPr>
                <w:rFonts w:ascii="仿宋" w:hAnsi="仿宋" w:eastAsia="仿宋" w:cs="仿宋"/>
                <w:sz w:val="24"/>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E219">
            <w:pPr>
              <w:jc w:val="center"/>
              <w:rPr>
                <w:rFonts w:ascii="仿宋" w:hAnsi="仿宋" w:eastAsia="仿宋" w:cs="仿宋"/>
                <w:sz w:val="24"/>
                <w:szCs w:val="24"/>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983E6">
            <w:pPr>
              <w:jc w:val="center"/>
              <w:rPr>
                <w:rFonts w:ascii="仿宋" w:hAnsi="仿宋" w:eastAsia="仿宋" w:cs="仿宋"/>
                <w:sz w:val="24"/>
                <w:szCs w:val="24"/>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CF7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拟制定</w:t>
            </w:r>
          </w:p>
        </w:tc>
      </w:tr>
      <w:tr w14:paraId="60B54F93">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D32F">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94</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74DE">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F73E5">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268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《柳江莲藕糕加工技术规程》</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2100">
            <w:pPr>
              <w:jc w:val="center"/>
              <w:rPr>
                <w:rFonts w:ascii="仿宋" w:hAnsi="仿宋" w:eastAsia="仿宋" w:cs="仿宋"/>
                <w:sz w:val="24"/>
                <w:szCs w:val="24"/>
              </w:rPr>
            </w:pP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6B8C">
            <w:pPr>
              <w:jc w:val="center"/>
              <w:rPr>
                <w:rFonts w:ascii="仿宋" w:hAnsi="仿宋" w:eastAsia="仿宋" w:cs="仿宋"/>
                <w:sz w:val="24"/>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475A">
            <w:pPr>
              <w:jc w:val="center"/>
              <w:rPr>
                <w:rFonts w:ascii="仿宋" w:hAnsi="仿宋" w:eastAsia="仿宋" w:cs="仿宋"/>
                <w:sz w:val="24"/>
                <w:szCs w:val="24"/>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9535">
            <w:pPr>
              <w:jc w:val="center"/>
              <w:rPr>
                <w:rFonts w:ascii="仿宋" w:hAnsi="仿宋" w:eastAsia="仿宋" w:cs="仿宋"/>
                <w:sz w:val="24"/>
                <w:szCs w:val="24"/>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D66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拟制定</w:t>
            </w:r>
          </w:p>
        </w:tc>
      </w:tr>
      <w:tr w14:paraId="4767CB75">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1FFB">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95</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CD28">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8FDB">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88C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《柳江莲藕粉加工技术规程》</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598F">
            <w:pPr>
              <w:jc w:val="center"/>
              <w:rPr>
                <w:rFonts w:ascii="仿宋" w:hAnsi="仿宋" w:eastAsia="仿宋" w:cs="仿宋"/>
                <w:sz w:val="24"/>
                <w:szCs w:val="24"/>
              </w:rPr>
            </w:pP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AED2">
            <w:pPr>
              <w:jc w:val="center"/>
              <w:rPr>
                <w:rFonts w:ascii="仿宋" w:hAnsi="仿宋" w:eastAsia="仿宋" w:cs="仿宋"/>
                <w:sz w:val="24"/>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C3191">
            <w:pPr>
              <w:jc w:val="center"/>
              <w:rPr>
                <w:rFonts w:ascii="仿宋" w:hAnsi="仿宋" w:eastAsia="仿宋" w:cs="仿宋"/>
                <w:sz w:val="24"/>
                <w:szCs w:val="24"/>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C118">
            <w:pPr>
              <w:jc w:val="center"/>
              <w:rPr>
                <w:rFonts w:ascii="仿宋" w:hAnsi="仿宋" w:eastAsia="仿宋" w:cs="仿宋"/>
                <w:sz w:val="24"/>
                <w:szCs w:val="24"/>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CC0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拟制定</w:t>
            </w:r>
          </w:p>
        </w:tc>
      </w:tr>
      <w:tr w14:paraId="55508E6F">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90623">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96</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EC77">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D7DF6">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170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《柳江莲花茶加工技术规程》</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BA4B">
            <w:pPr>
              <w:jc w:val="center"/>
              <w:rPr>
                <w:rFonts w:ascii="仿宋" w:hAnsi="仿宋" w:eastAsia="仿宋" w:cs="仿宋"/>
                <w:sz w:val="24"/>
                <w:szCs w:val="24"/>
              </w:rPr>
            </w:pP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D5CF">
            <w:pPr>
              <w:jc w:val="center"/>
              <w:rPr>
                <w:rFonts w:ascii="仿宋" w:hAnsi="仿宋" w:eastAsia="仿宋" w:cs="仿宋"/>
                <w:sz w:val="24"/>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3604">
            <w:pPr>
              <w:jc w:val="center"/>
              <w:rPr>
                <w:rFonts w:ascii="仿宋" w:hAnsi="仿宋" w:eastAsia="仿宋" w:cs="仿宋"/>
                <w:sz w:val="24"/>
                <w:szCs w:val="24"/>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E9A0">
            <w:pPr>
              <w:jc w:val="center"/>
              <w:rPr>
                <w:rFonts w:ascii="仿宋" w:hAnsi="仿宋" w:eastAsia="仿宋" w:cs="仿宋"/>
                <w:sz w:val="24"/>
                <w:szCs w:val="24"/>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9E6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拟制定</w:t>
            </w:r>
          </w:p>
        </w:tc>
      </w:tr>
      <w:tr w14:paraId="0BFB13FD">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35BB">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97</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7B87">
            <w:pPr>
              <w:jc w:val="center"/>
              <w:rPr>
                <w:rFonts w:ascii="仿宋" w:hAnsi="仿宋" w:eastAsia="仿宋" w:cs="仿宋"/>
                <w:sz w:val="24"/>
                <w:szCs w:val="24"/>
              </w:rPr>
            </w:pP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1C8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3.3 加工设备</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A14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《鲜切蔬菜加工机械 技术规范》</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F97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JB/T 13265-2017</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0BDE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工业和信息化部/国家能源局</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ACD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61B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2018.1.1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76DF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46FFE1E6">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828D">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98</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7FDA">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2FBA">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75C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《净菜加工设备》</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57D5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JB/T 13260-2017</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7D1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工业和信息化部/国家能源局</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654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2D1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2018.1.1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2083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507525DA">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F70E">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99</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AD7A">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06BA4">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2D6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《蔬菜脱水机》</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97A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JB/T 13186-2017</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63B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工业和信息化部/国家能源局</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952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346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2018.1.1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306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64787963">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FD3F">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100</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27CB">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6D25">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BE81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《果蔬脆片成套设备》</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692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QB/T 2839-2006</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AF4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全国轻工业机械标准化技术委员会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C1C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608C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2007.08.01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AF4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2DE8730E">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FF06">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101</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C603">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CD7E">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F4F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《蔬菜清洗机洗净度测试方法》</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0547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NY/T 2135-2012</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94A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0BB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543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2012.5.1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8B52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1F5CF292">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4CDA1">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102</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1718">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38F5">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B7D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《饮食加工设备 基本要求》</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ADC9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22747-2022</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870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全国饮食加工设备标准化技术委员会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1A9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606A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2023.2.1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9671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54FF9CFE">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69C9">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103</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97D1">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E258">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FAD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《食品机械通用技术条件 机械加工技术要求》</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6DB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SB/T 223-2013</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93D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全国商业机械标准化技术委员会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CB4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159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2014.12.1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031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082ED5F4">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94DB">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104</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1B12">
            <w:pPr>
              <w:jc w:val="center"/>
              <w:rPr>
                <w:rFonts w:ascii="仿宋" w:hAnsi="仿宋" w:eastAsia="仿宋" w:cs="仿宋"/>
                <w:sz w:val="24"/>
                <w:szCs w:val="24"/>
              </w:rPr>
            </w:pP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085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3.4 包装与标识</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EF7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《电子商务物流可循环包装管理规范》</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C1C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41242-2022</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193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商务部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61E9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795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2022.10.1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20C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42DD2C2C">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5D1AB">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105</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81643">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023D8">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4C4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 xml:space="preserve">《食品包装评价技术通则》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9F1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40001-2021</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E17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全国食品直接接触材料及制品标准化技术委员会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38D6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0A2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2021.11.1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556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65A90737">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9A04C">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106</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FA34">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E1B3">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9B2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《新鲜水果、蔬菜包装和冷链运输通用操作规程》</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701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33129-2016</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ECD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中国标准化研究院</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801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87E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2017.5.1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82F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18F61681">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8051">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107</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8F85">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3FEB">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AAF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《食品安全国家标准 预包装食品标签通则》</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DEE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 7718-2011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993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卫生部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081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938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2012.04.20</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5F6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089959A8">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9675">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108</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00B3">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CD6C6">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3EBB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《食品安全国家标准 预包装食品营养标签通则》</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F3D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 28050-2011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15C0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卫生部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AD5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5B9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2013.01.01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5BB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064F47A3">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B61D5">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109</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28F9">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4CE5F">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0DFC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《蔬菜包装标识通用准则》</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CE4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NY/T 1655-2008</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B224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230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BBE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2008.8.10</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B62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52C1268B">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E474">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110</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986B">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F0AD">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90F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《新鲜蔬菜包装与标识》</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E18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SB/T 10158-2012</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D71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商务部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6061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610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2013.7.1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8B88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0E6C2937">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A9C43">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111</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9C25">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6178A">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C53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《农产品物流包装容器通用技术要求》</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AE60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34343-2017</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61F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全国包装标准化技术委员会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6EC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CFD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2018.5.1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1FE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6AF9F349">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1B5DE">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112</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63E45">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34F5">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E42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 xml:space="preserve">《农产品物流包装材料通用技术要求》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0F5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34344-2017</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C5B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全国包装标准化技术委员会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6E4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8112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2018.5.1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870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5F56FF90">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C4117">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113</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AB48">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6D9C">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F36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《柳江莲藕产品包装与标识管理技术规范》</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FF5E">
            <w:pPr>
              <w:jc w:val="center"/>
              <w:rPr>
                <w:rFonts w:ascii="仿宋" w:hAnsi="仿宋" w:eastAsia="仿宋" w:cs="仿宋"/>
                <w:sz w:val="24"/>
                <w:szCs w:val="24"/>
              </w:rPr>
            </w:pP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4B29">
            <w:pPr>
              <w:jc w:val="center"/>
              <w:rPr>
                <w:rFonts w:ascii="仿宋" w:hAnsi="仿宋" w:eastAsia="仿宋" w:cs="仿宋"/>
                <w:sz w:val="24"/>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4FD6">
            <w:pPr>
              <w:jc w:val="center"/>
              <w:rPr>
                <w:rFonts w:ascii="仿宋" w:hAnsi="仿宋" w:eastAsia="仿宋" w:cs="仿宋"/>
                <w:sz w:val="24"/>
                <w:szCs w:val="24"/>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6447">
            <w:pPr>
              <w:jc w:val="center"/>
              <w:rPr>
                <w:rFonts w:ascii="仿宋" w:hAnsi="仿宋" w:eastAsia="仿宋" w:cs="仿宋"/>
                <w:sz w:val="24"/>
                <w:szCs w:val="24"/>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A81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拟制定</w:t>
            </w:r>
          </w:p>
        </w:tc>
      </w:tr>
      <w:tr w14:paraId="1AFCB354">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118A">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114</w:t>
            </w:r>
          </w:p>
        </w:tc>
        <w:tc>
          <w:tcPr>
            <w:tcW w:w="3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953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4 营销流通</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C15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4.1 物流</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80E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《新鲜水果、蔬菜包装和冷链运输通用操作规程》</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934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33129-2016</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9A2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中国标准化研究院</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090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E3B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2017.5.1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3F99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4660BB9C">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8A0B">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115</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F089E">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DCF8">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402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《净菜加工配送技术要求》</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FE7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SB/T 10583-2011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70A9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商务部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6CA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56A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2011.11.1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F44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5350158B">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22EAA">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116</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70AC">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A5FD4">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D07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《预包装鲜食莲藕流通规范》</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20D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SB/T 10893-2012</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BF5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商务部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0EF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727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2013.7.1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67EE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5372F295">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7949B">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117</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369F">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8756">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DF4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《柳江莲藕冷链物流技术规范》</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184F">
            <w:pPr>
              <w:jc w:val="center"/>
              <w:rPr>
                <w:rFonts w:ascii="仿宋" w:hAnsi="仿宋" w:eastAsia="仿宋" w:cs="仿宋"/>
                <w:sz w:val="24"/>
                <w:szCs w:val="24"/>
              </w:rPr>
            </w:pP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40A6">
            <w:pPr>
              <w:jc w:val="center"/>
              <w:rPr>
                <w:rFonts w:ascii="仿宋" w:hAnsi="仿宋" w:eastAsia="仿宋" w:cs="仿宋"/>
                <w:sz w:val="24"/>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4E1F2">
            <w:pPr>
              <w:jc w:val="center"/>
              <w:rPr>
                <w:rFonts w:ascii="仿宋" w:hAnsi="仿宋" w:eastAsia="仿宋" w:cs="仿宋"/>
                <w:sz w:val="24"/>
                <w:szCs w:val="24"/>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73D5">
            <w:pPr>
              <w:jc w:val="center"/>
              <w:rPr>
                <w:rFonts w:ascii="仿宋" w:hAnsi="仿宋" w:eastAsia="仿宋" w:cs="仿宋"/>
                <w:sz w:val="24"/>
                <w:szCs w:val="24"/>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FE73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拟制定</w:t>
            </w:r>
          </w:p>
        </w:tc>
      </w:tr>
      <w:tr w14:paraId="278F5292">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5276">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118</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D588C">
            <w:pPr>
              <w:jc w:val="center"/>
              <w:rPr>
                <w:rFonts w:ascii="仿宋" w:hAnsi="仿宋" w:eastAsia="仿宋" w:cs="仿宋"/>
                <w:sz w:val="24"/>
                <w:szCs w:val="24"/>
              </w:rPr>
            </w:pP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9359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4.2 销售服务</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D6C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《跨境电子商务交易服务质量评价》</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260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GB/Z 42007-2022</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6064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全国电子业务标准化技术委员会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405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FBF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2023.6.1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567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32798706">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68A3">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119</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EBD0">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67E4">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857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《农业社会化服务 生鲜农产品电子商务交易服务规范》</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26F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41714-2022</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F81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全国农业社会化服务标准化工作组</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040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034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2022.10.22</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60C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742E7A62">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5E83">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120</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B497">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931E7">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FC1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《跨境电子商务交易要求》</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D49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40105-2021</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6145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全国电子业务标准化技术委员会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1F4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BEE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2021.12.1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A18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573A5F45">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355F">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121</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858B">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6028">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E31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《果蔬批发市场交易技术规范》</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41C5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34768-2017</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244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商务部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2F9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BF35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2018.2.1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D6A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44C68257">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02BA">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122</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7EF21">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341C7">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B78D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《批发商交易行为规范》</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EB9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33491-2017</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98F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全国批发与零售市场标准化技术委员会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C04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E7F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2017.9.1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9B87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389B0745">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04EA6">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123</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D6FC">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9FD4">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300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《电子商务可信交易要求》</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20B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31782-2023</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4BA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全国电子业务标准化技术委员会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34D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00D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2024.4.1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F3F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494C7306">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50F11">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124</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15F4">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3EEA">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6384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《农产品销地交易配送专区建设规范》</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202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SB/T 10871-2012</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91E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商务部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717D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896B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2013.7.1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980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2EB5EEAC">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5B1CA">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125</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2CABF">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FF283">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1C3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《网络交易服务规范》</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986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SB/T 10519-2009</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C60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商务部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572D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11A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2009.12.1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109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179CDCA9">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0F9B">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126</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BB6A">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FBB6">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2E9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《农产品市场交易行为规范》</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AD2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SB/T 11066-2013</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A75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中华人民共和国商务部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0C47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9994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2014.12.1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DD58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3EC80209">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7574">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127</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CEC7">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77DC8">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408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《柳江莲藕交易市场建设与管理规范》</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18A4">
            <w:pPr>
              <w:jc w:val="center"/>
              <w:rPr>
                <w:rFonts w:ascii="仿宋" w:hAnsi="仿宋" w:eastAsia="仿宋" w:cs="仿宋"/>
                <w:sz w:val="24"/>
                <w:szCs w:val="24"/>
              </w:rPr>
            </w:pP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0D3E2">
            <w:pPr>
              <w:jc w:val="center"/>
              <w:rPr>
                <w:rFonts w:ascii="仿宋" w:hAnsi="仿宋" w:eastAsia="仿宋" w:cs="仿宋"/>
                <w:sz w:val="24"/>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062F">
            <w:pPr>
              <w:jc w:val="center"/>
              <w:rPr>
                <w:rFonts w:ascii="仿宋" w:hAnsi="仿宋" w:eastAsia="仿宋" w:cs="仿宋"/>
                <w:sz w:val="24"/>
                <w:szCs w:val="24"/>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50E2">
            <w:pPr>
              <w:jc w:val="center"/>
              <w:rPr>
                <w:rFonts w:ascii="仿宋" w:hAnsi="仿宋" w:eastAsia="仿宋" w:cs="仿宋"/>
                <w:sz w:val="24"/>
                <w:szCs w:val="24"/>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AA9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拟制定</w:t>
            </w:r>
          </w:p>
        </w:tc>
      </w:tr>
      <w:tr w14:paraId="7F213216">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E57C">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128</w:t>
            </w:r>
          </w:p>
        </w:tc>
        <w:tc>
          <w:tcPr>
            <w:tcW w:w="3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EB0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5 产品检测</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0B7E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5.1 产品质量</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4F0F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《电子商务交易产品质量监测实施指南》</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4B6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42893-2023</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787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全国电子商务质量管理标准化技术委员会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8E0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1C3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2023.12.1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257C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355AAA21">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EBD7">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129</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55441">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FDDA">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772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《绿色食品 代用茶》</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0E5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NY/T 2140-2015</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55D3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中国绿色食品发展中心</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0BB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25E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2016.04.01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C03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362946BD">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CDC3">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130</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5985">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148A">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E80B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《代用茶》</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8DC6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GH/T 1091-2014</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E4E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全国茶叶标准化技术委员会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3BC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781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2014.10.01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1A8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580B2634">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41B4">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131</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E1F50">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6C76">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7334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《绿色食品 水果、蔬菜脆片》</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458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NY/T 435-2021</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292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中国绿色食品发展中心</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864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C46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2021.11.01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3222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7D374448">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FEBD">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132</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7C19">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4390">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738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《非油炸水果、蔬菜脆片》</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5B8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23787-2009</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326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全国休闲食品标准化技术委员会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E1E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591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2009.12.01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CBE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177FB9B5">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8A88">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133</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046A">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657A">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EAB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《藕粉质量通则》</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881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25733-2022</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C480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全国食品工业标准化技术委员会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55E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5C0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2023.5.1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131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2FBFFCE0">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869E">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134</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BB9B">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CD57">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1E73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《清水莲藕罐头》</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92C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QB/T 1605-1992</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C0B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轻工业部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772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B9F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1993.7.1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D77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279FD86B">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14CE">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135</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3B25">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B1665">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428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《绿色食品 水生蔬菜》</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8CD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NY/T 1405-2023</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4C21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2DBE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14A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2023.6.1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851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4ED27BF5">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70AA">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136</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F1BC3">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A5F82">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73E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《柳江莲藕 第4部分：新鲜莲藕》</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6E4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DB450200/T 0048.4-2016</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470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柳州市质量技术监督局</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677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地方标准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318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2016.3.9</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E3E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116AFE1D">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4BD6">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137</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BA43">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D0FF">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EC8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《绿色食品 藕及其制品》</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3DA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NY/T 1044-2020</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8C0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944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613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2021.1.1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04B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664C6BFF">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AD1B">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138</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F8EC">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5688">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6FB1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《有机茄果类蔬菜生产质量控制技术规范》</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B81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NY/T 2409-2013</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B25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0C2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3827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2014.1.1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9FC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643CC009">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0E27">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139</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66F3">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21E4E">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C6B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《无公害农产品 生产质量安全控制技术规范 第3部分：蔬菜》</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DC77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NY/T 2798.3-2015</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F5D4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5D6A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845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2015.8.1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F6E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4F0B6CE7">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DFDA">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140</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FA7A5">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912C">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1E5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《莲藕》</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FD11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NY/T 1583-2008</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1A3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7FC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123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2008.7.1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209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6A97A1C0">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F4DC">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141</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D2FB">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DAD4D">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F1B9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《地理标志产品 柳江莲藕》</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900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DB45/T 2203-2020</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15C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柳江区人民政府</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65D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地方标准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1E5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2020.11.10</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89C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583FA6E6">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885B">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142</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BF577">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3267">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297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《柳江莲藕糕》</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3919">
            <w:pPr>
              <w:jc w:val="center"/>
              <w:rPr>
                <w:rFonts w:ascii="仿宋" w:hAnsi="仿宋" w:eastAsia="仿宋" w:cs="仿宋"/>
                <w:sz w:val="24"/>
                <w:szCs w:val="24"/>
              </w:rPr>
            </w:pP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29A9">
            <w:pPr>
              <w:jc w:val="center"/>
              <w:rPr>
                <w:rFonts w:ascii="仿宋" w:hAnsi="仿宋" w:eastAsia="仿宋" w:cs="仿宋"/>
                <w:sz w:val="24"/>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32D0">
            <w:pPr>
              <w:jc w:val="center"/>
              <w:rPr>
                <w:rFonts w:ascii="仿宋" w:hAnsi="仿宋" w:eastAsia="仿宋" w:cs="仿宋"/>
                <w:sz w:val="24"/>
                <w:szCs w:val="24"/>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B4F6">
            <w:pPr>
              <w:jc w:val="center"/>
              <w:rPr>
                <w:rFonts w:ascii="仿宋" w:hAnsi="仿宋" w:eastAsia="仿宋" w:cs="仿宋"/>
                <w:sz w:val="24"/>
                <w:szCs w:val="24"/>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170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拟制定</w:t>
            </w:r>
          </w:p>
        </w:tc>
      </w:tr>
      <w:tr w14:paraId="533E3EC6">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98DF">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143</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37907">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F487">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24C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《柳江莲花茶》</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F73B">
            <w:pPr>
              <w:jc w:val="center"/>
              <w:rPr>
                <w:rFonts w:ascii="仿宋" w:hAnsi="仿宋" w:eastAsia="仿宋" w:cs="仿宋"/>
                <w:sz w:val="24"/>
                <w:szCs w:val="24"/>
              </w:rPr>
            </w:pP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1EC3">
            <w:pPr>
              <w:jc w:val="center"/>
              <w:rPr>
                <w:rFonts w:ascii="仿宋" w:hAnsi="仿宋" w:eastAsia="仿宋" w:cs="仿宋"/>
                <w:sz w:val="24"/>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18B1">
            <w:pPr>
              <w:jc w:val="center"/>
              <w:rPr>
                <w:rFonts w:ascii="仿宋" w:hAnsi="仿宋" w:eastAsia="仿宋" w:cs="仿宋"/>
                <w:sz w:val="24"/>
                <w:szCs w:val="24"/>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573A">
            <w:pPr>
              <w:jc w:val="center"/>
              <w:rPr>
                <w:rFonts w:ascii="仿宋" w:hAnsi="仿宋" w:eastAsia="仿宋" w:cs="仿宋"/>
                <w:sz w:val="24"/>
                <w:szCs w:val="24"/>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B04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拟制定</w:t>
            </w:r>
          </w:p>
        </w:tc>
      </w:tr>
      <w:tr w14:paraId="1EEA4433">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9E55">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144</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855DA">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20E6">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28C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《柳江莲藕粉》</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3E9A">
            <w:pPr>
              <w:jc w:val="center"/>
              <w:rPr>
                <w:rFonts w:ascii="仿宋" w:hAnsi="仿宋" w:eastAsia="仿宋" w:cs="仿宋"/>
                <w:sz w:val="24"/>
                <w:szCs w:val="24"/>
              </w:rPr>
            </w:pP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745C">
            <w:pPr>
              <w:jc w:val="center"/>
              <w:rPr>
                <w:rFonts w:ascii="仿宋" w:hAnsi="仿宋" w:eastAsia="仿宋" w:cs="仿宋"/>
                <w:sz w:val="24"/>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AA9A">
            <w:pPr>
              <w:jc w:val="center"/>
              <w:rPr>
                <w:rFonts w:ascii="仿宋" w:hAnsi="仿宋" w:eastAsia="仿宋" w:cs="仿宋"/>
                <w:sz w:val="24"/>
                <w:szCs w:val="24"/>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80FA3">
            <w:pPr>
              <w:jc w:val="center"/>
              <w:rPr>
                <w:rFonts w:ascii="仿宋" w:hAnsi="仿宋" w:eastAsia="仿宋" w:cs="仿宋"/>
                <w:sz w:val="24"/>
                <w:szCs w:val="24"/>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B15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拟制定</w:t>
            </w:r>
          </w:p>
        </w:tc>
      </w:tr>
      <w:tr w14:paraId="138AB0D3">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075A">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145</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B76A4">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F88E">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03C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《柳江莲藕糖》</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C313">
            <w:pPr>
              <w:jc w:val="center"/>
              <w:rPr>
                <w:rFonts w:ascii="仿宋" w:hAnsi="仿宋" w:eastAsia="仿宋" w:cs="仿宋"/>
                <w:sz w:val="24"/>
                <w:szCs w:val="24"/>
              </w:rPr>
            </w:pP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A6AD">
            <w:pPr>
              <w:jc w:val="center"/>
              <w:rPr>
                <w:rFonts w:ascii="仿宋" w:hAnsi="仿宋" w:eastAsia="仿宋" w:cs="仿宋"/>
                <w:sz w:val="24"/>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836D">
            <w:pPr>
              <w:jc w:val="center"/>
              <w:rPr>
                <w:rFonts w:ascii="仿宋" w:hAnsi="仿宋" w:eastAsia="仿宋" w:cs="仿宋"/>
                <w:sz w:val="24"/>
                <w:szCs w:val="24"/>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8B70">
            <w:pPr>
              <w:jc w:val="center"/>
              <w:rPr>
                <w:rFonts w:ascii="仿宋" w:hAnsi="仿宋" w:eastAsia="仿宋" w:cs="仿宋"/>
                <w:sz w:val="24"/>
                <w:szCs w:val="24"/>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6FA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拟制定</w:t>
            </w:r>
          </w:p>
        </w:tc>
      </w:tr>
      <w:tr w14:paraId="0DA826F5">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848C">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146</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A56F">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11F1">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9056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《柳江九品香水莲花茶》</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20C8">
            <w:pPr>
              <w:jc w:val="center"/>
              <w:rPr>
                <w:rFonts w:ascii="仿宋" w:hAnsi="仿宋" w:eastAsia="仿宋" w:cs="仿宋"/>
                <w:sz w:val="24"/>
                <w:szCs w:val="24"/>
              </w:rPr>
            </w:pP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6BF3">
            <w:pPr>
              <w:jc w:val="center"/>
              <w:rPr>
                <w:rFonts w:ascii="仿宋" w:hAnsi="仿宋" w:eastAsia="仿宋" w:cs="仿宋"/>
                <w:sz w:val="24"/>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2C142">
            <w:pPr>
              <w:jc w:val="center"/>
              <w:rPr>
                <w:rFonts w:ascii="仿宋" w:hAnsi="仿宋" w:eastAsia="仿宋" w:cs="仿宋"/>
                <w:sz w:val="24"/>
                <w:szCs w:val="24"/>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8934">
            <w:pPr>
              <w:jc w:val="center"/>
              <w:rPr>
                <w:rFonts w:ascii="仿宋" w:hAnsi="仿宋" w:eastAsia="仿宋" w:cs="仿宋"/>
                <w:sz w:val="24"/>
                <w:szCs w:val="24"/>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EDD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拟制定</w:t>
            </w:r>
          </w:p>
        </w:tc>
      </w:tr>
      <w:tr w14:paraId="4203E336">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B099">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147</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2A38">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69BB">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50C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《柳江莲藕脆片》</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8772">
            <w:pPr>
              <w:jc w:val="center"/>
              <w:rPr>
                <w:rFonts w:ascii="仿宋" w:hAnsi="仿宋" w:eastAsia="仿宋" w:cs="仿宋"/>
                <w:sz w:val="24"/>
                <w:szCs w:val="24"/>
              </w:rPr>
            </w:pP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2327A">
            <w:pPr>
              <w:jc w:val="center"/>
              <w:rPr>
                <w:rFonts w:ascii="仿宋" w:hAnsi="仿宋" w:eastAsia="仿宋" w:cs="仿宋"/>
                <w:sz w:val="24"/>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B0B0">
            <w:pPr>
              <w:jc w:val="center"/>
              <w:rPr>
                <w:rFonts w:ascii="仿宋" w:hAnsi="仿宋" w:eastAsia="仿宋" w:cs="仿宋"/>
                <w:sz w:val="24"/>
                <w:szCs w:val="24"/>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A252">
            <w:pPr>
              <w:jc w:val="center"/>
              <w:rPr>
                <w:rFonts w:ascii="仿宋" w:hAnsi="仿宋" w:eastAsia="仿宋" w:cs="仿宋"/>
                <w:sz w:val="24"/>
                <w:szCs w:val="24"/>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DD4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拟制定</w:t>
            </w:r>
          </w:p>
        </w:tc>
      </w:tr>
      <w:tr w14:paraId="00F75D05">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0149">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148</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0064">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EC62">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AEF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《柳江莲藕预制菜》</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186A">
            <w:pPr>
              <w:jc w:val="center"/>
              <w:rPr>
                <w:rFonts w:ascii="仿宋" w:hAnsi="仿宋" w:eastAsia="仿宋" w:cs="仿宋"/>
                <w:sz w:val="24"/>
                <w:szCs w:val="24"/>
              </w:rPr>
            </w:pP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970C">
            <w:pPr>
              <w:jc w:val="center"/>
              <w:rPr>
                <w:rFonts w:ascii="仿宋" w:hAnsi="仿宋" w:eastAsia="仿宋" w:cs="仿宋"/>
                <w:sz w:val="24"/>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31A1">
            <w:pPr>
              <w:jc w:val="center"/>
              <w:rPr>
                <w:rFonts w:ascii="仿宋" w:hAnsi="仿宋" w:eastAsia="仿宋" w:cs="仿宋"/>
                <w:sz w:val="24"/>
                <w:szCs w:val="24"/>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974C">
            <w:pPr>
              <w:jc w:val="center"/>
              <w:rPr>
                <w:rFonts w:ascii="仿宋" w:hAnsi="仿宋" w:eastAsia="仿宋" w:cs="仿宋"/>
                <w:sz w:val="24"/>
                <w:szCs w:val="24"/>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E9C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拟制定</w:t>
            </w:r>
          </w:p>
        </w:tc>
      </w:tr>
      <w:tr w14:paraId="6E7204CD">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8DBF">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149</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A745">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71DB">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22D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《柳江莲藕酸嘢》</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7150">
            <w:pPr>
              <w:jc w:val="center"/>
              <w:rPr>
                <w:rFonts w:ascii="仿宋" w:hAnsi="仿宋" w:eastAsia="仿宋" w:cs="仿宋"/>
                <w:sz w:val="24"/>
                <w:szCs w:val="24"/>
              </w:rPr>
            </w:pP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BE1A7">
            <w:pPr>
              <w:jc w:val="center"/>
              <w:rPr>
                <w:rFonts w:ascii="仿宋" w:hAnsi="仿宋" w:eastAsia="仿宋" w:cs="仿宋"/>
                <w:sz w:val="24"/>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3DFA">
            <w:pPr>
              <w:jc w:val="center"/>
              <w:rPr>
                <w:rFonts w:ascii="仿宋" w:hAnsi="仿宋" w:eastAsia="仿宋" w:cs="仿宋"/>
                <w:sz w:val="24"/>
                <w:szCs w:val="24"/>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E954">
            <w:pPr>
              <w:jc w:val="center"/>
              <w:rPr>
                <w:rFonts w:ascii="仿宋" w:hAnsi="仿宋" w:eastAsia="仿宋" w:cs="仿宋"/>
                <w:sz w:val="24"/>
                <w:szCs w:val="24"/>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0EB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拟制定</w:t>
            </w:r>
          </w:p>
        </w:tc>
      </w:tr>
      <w:tr w14:paraId="013D55DE">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BD68">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150</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FAB0A">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687D">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33D7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《柳江莲藕质量分级》</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D554">
            <w:pPr>
              <w:jc w:val="center"/>
              <w:rPr>
                <w:rFonts w:ascii="仿宋" w:hAnsi="仿宋" w:eastAsia="仿宋" w:cs="仿宋"/>
                <w:sz w:val="24"/>
                <w:szCs w:val="24"/>
              </w:rPr>
            </w:pP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CA56">
            <w:pPr>
              <w:jc w:val="center"/>
              <w:rPr>
                <w:rFonts w:ascii="仿宋" w:hAnsi="仿宋" w:eastAsia="仿宋" w:cs="仿宋"/>
                <w:sz w:val="24"/>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EA08">
            <w:pPr>
              <w:jc w:val="center"/>
              <w:rPr>
                <w:rFonts w:ascii="仿宋" w:hAnsi="仿宋" w:eastAsia="仿宋" w:cs="仿宋"/>
                <w:sz w:val="24"/>
                <w:szCs w:val="24"/>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5D7D">
            <w:pPr>
              <w:jc w:val="center"/>
              <w:rPr>
                <w:rFonts w:ascii="仿宋" w:hAnsi="仿宋" w:eastAsia="仿宋" w:cs="仿宋"/>
                <w:sz w:val="24"/>
                <w:szCs w:val="24"/>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379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拟制定</w:t>
            </w:r>
          </w:p>
        </w:tc>
      </w:tr>
      <w:tr w14:paraId="30499A6D">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2877">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151</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F7F1">
            <w:pPr>
              <w:jc w:val="center"/>
              <w:rPr>
                <w:rFonts w:ascii="仿宋" w:hAnsi="仿宋" w:eastAsia="仿宋" w:cs="仿宋"/>
                <w:sz w:val="24"/>
                <w:szCs w:val="24"/>
              </w:rPr>
            </w:pPr>
          </w:p>
        </w:tc>
        <w:tc>
          <w:tcPr>
            <w:tcW w:w="492" w:type="pct"/>
            <w:vMerge w:val="restart"/>
            <w:tcBorders>
              <w:top w:val="nil"/>
              <w:left w:val="single" w:color="000000" w:sz="4" w:space="0"/>
              <w:bottom w:val="nil"/>
              <w:right w:val="single" w:color="000000" w:sz="4" w:space="0"/>
            </w:tcBorders>
            <w:shd w:val="clear" w:color="auto" w:fill="auto"/>
            <w:noWrap/>
            <w:vAlign w:val="center"/>
          </w:tcPr>
          <w:p w14:paraId="52462AC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5.2 检验检测</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E416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《蔬菜抽样技术规范》</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D13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NY/T 2103-2011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13B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0F8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954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2011.12.1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427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5F54FE05">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C7158">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152</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7103">
            <w:pPr>
              <w:jc w:val="center"/>
              <w:rPr>
                <w:rFonts w:ascii="仿宋" w:hAnsi="仿宋" w:eastAsia="仿宋" w:cs="仿宋"/>
                <w:sz w:val="24"/>
                <w:szCs w:val="24"/>
              </w:rPr>
            </w:pPr>
          </w:p>
        </w:tc>
        <w:tc>
          <w:tcPr>
            <w:tcW w:w="492" w:type="pct"/>
            <w:vMerge w:val="continue"/>
            <w:tcBorders>
              <w:top w:val="nil"/>
              <w:left w:val="single" w:color="000000" w:sz="4" w:space="0"/>
              <w:bottom w:val="nil"/>
              <w:right w:val="single" w:color="000000" w:sz="4" w:space="0"/>
            </w:tcBorders>
            <w:shd w:val="clear" w:color="auto" w:fill="auto"/>
            <w:noWrap/>
            <w:vAlign w:val="center"/>
          </w:tcPr>
          <w:p w14:paraId="43CF064B">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9256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《蔬菜农药残留检测抽样规范》</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287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NY/T 762-2004</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E67E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F60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4A2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2004.3.1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F67B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468D1012">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C7B7A">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153</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BBFF">
            <w:pPr>
              <w:jc w:val="center"/>
              <w:rPr>
                <w:rFonts w:ascii="仿宋" w:hAnsi="仿宋" w:eastAsia="仿宋" w:cs="仿宋"/>
                <w:sz w:val="24"/>
                <w:szCs w:val="24"/>
              </w:rPr>
            </w:pPr>
          </w:p>
        </w:tc>
        <w:tc>
          <w:tcPr>
            <w:tcW w:w="492" w:type="pct"/>
            <w:vMerge w:val="continue"/>
            <w:tcBorders>
              <w:top w:val="nil"/>
              <w:left w:val="single" w:color="000000" w:sz="4" w:space="0"/>
              <w:bottom w:val="nil"/>
              <w:right w:val="single" w:color="000000" w:sz="4" w:space="0"/>
            </w:tcBorders>
            <w:shd w:val="clear" w:color="auto" w:fill="auto"/>
            <w:noWrap/>
            <w:vAlign w:val="center"/>
          </w:tcPr>
          <w:p w14:paraId="4366E589">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F935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《出口新鲜蔬菜检验规程》</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01B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SN/T 0978-2011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653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国家认证认可监督管理委员会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0FD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A27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2011.12.1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A95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3AC0B05F">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57B2">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154</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591B">
            <w:pPr>
              <w:jc w:val="center"/>
              <w:rPr>
                <w:rFonts w:ascii="仿宋" w:hAnsi="仿宋" w:eastAsia="仿宋" w:cs="仿宋"/>
                <w:sz w:val="24"/>
                <w:szCs w:val="24"/>
              </w:rPr>
            </w:pPr>
          </w:p>
        </w:tc>
        <w:tc>
          <w:tcPr>
            <w:tcW w:w="492" w:type="pct"/>
            <w:vMerge w:val="continue"/>
            <w:tcBorders>
              <w:top w:val="nil"/>
              <w:left w:val="single" w:color="000000" w:sz="4" w:space="0"/>
              <w:bottom w:val="nil"/>
              <w:right w:val="single" w:color="000000" w:sz="4" w:space="0"/>
            </w:tcBorders>
            <w:shd w:val="clear" w:color="auto" w:fill="auto"/>
            <w:noWrap/>
            <w:vAlign w:val="center"/>
          </w:tcPr>
          <w:p w14:paraId="722C9466">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935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《出口茶叶及代用茶中噻嗪酮残留量的测定》</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BEC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SN/T 1594-2019</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F12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中华人民共和国海关总署</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38C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22E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2020.07.01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FBA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74EB6960">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C2B2">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155</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1AF8">
            <w:pPr>
              <w:jc w:val="center"/>
              <w:rPr>
                <w:rFonts w:ascii="仿宋" w:hAnsi="仿宋" w:eastAsia="仿宋" w:cs="仿宋"/>
                <w:sz w:val="24"/>
                <w:szCs w:val="24"/>
              </w:rPr>
            </w:pPr>
          </w:p>
        </w:tc>
        <w:tc>
          <w:tcPr>
            <w:tcW w:w="492" w:type="pct"/>
            <w:vMerge w:val="continue"/>
            <w:tcBorders>
              <w:top w:val="nil"/>
              <w:left w:val="single" w:color="000000" w:sz="4" w:space="0"/>
              <w:bottom w:val="nil"/>
              <w:right w:val="single" w:color="000000" w:sz="4" w:space="0"/>
            </w:tcBorders>
            <w:shd w:val="clear" w:color="auto" w:fill="auto"/>
            <w:noWrap/>
            <w:vAlign w:val="center"/>
          </w:tcPr>
          <w:p w14:paraId="7A6D6639">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275A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《水果、蔬菜中啶虫脒残留量的测定 液相色谱-串联质谱法》</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EBC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23584-2009</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D0D4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中国标准化研究院</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400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93EF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2009.8.1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017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0EC1FFBE">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F518B">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156</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FE9B">
            <w:pPr>
              <w:jc w:val="center"/>
              <w:rPr>
                <w:rFonts w:ascii="仿宋" w:hAnsi="仿宋" w:eastAsia="仿宋" w:cs="仿宋"/>
                <w:sz w:val="24"/>
                <w:szCs w:val="24"/>
              </w:rPr>
            </w:pPr>
          </w:p>
        </w:tc>
        <w:tc>
          <w:tcPr>
            <w:tcW w:w="492" w:type="pct"/>
            <w:vMerge w:val="continue"/>
            <w:tcBorders>
              <w:top w:val="nil"/>
              <w:left w:val="single" w:color="000000" w:sz="4" w:space="0"/>
              <w:bottom w:val="nil"/>
              <w:right w:val="single" w:color="000000" w:sz="4" w:space="0"/>
            </w:tcBorders>
            <w:shd w:val="clear" w:color="auto" w:fill="auto"/>
            <w:noWrap/>
            <w:vAlign w:val="center"/>
          </w:tcPr>
          <w:p w14:paraId="7F320880">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8114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《水果、蔬菜及茶叶中吡虫啉残留的测定 高效液相色谱法》</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B2C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23379-2009</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7A71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中国标准化研究院</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DC0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075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2009.5.1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A95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4E69622E">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7F71">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157</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7DB2">
            <w:pPr>
              <w:jc w:val="center"/>
              <w:rPr>
                <w:rFonts w:ascii="仿宋" w:hAnsi="仿宋" w:eastAsia="仿宋" w:cs="仿宋"/>
                <w:sz w:val="24"/>
                <w:szCs w:val="24"/>
              </w:rPr>
            </w:pPr>
          </w:p>
        </w:tc>
        <w:tc>
          <w:tcPr>
            <w:tcW w:w="492" w:type="pct"/>
            <w:vMerge w:val="continue"/>
            <w:tcBorders>
              <w:top w:val="nil"/>
              <w:left w:val="single" w:color="000000" w:sz="4" w:space="0"/>
              <w:bottom w:val="nil"/>
              <w:right w:val="single" w:color="000000" w:sz="4" w:space="0"/>
            </w:tcBorders>
            <w:shd w:val="clear" w:color="auto" w:fill="auto"/>
            <w:noWrap/>
            <w:vAlign w:val="center"/>
          </w:tcPr>
          <w:p w14:paraId="6D330FF6">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8E2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《水果和蔬菜中450种农药及相关化学品残留量的测定 液相色谱-串联质谱法》</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AC3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20769-2008</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2968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国家标准委农业食品部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64D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50C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2009.5.2</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C34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5D82B23B">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B979">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158</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E1D0">
            <w:pPr>
              <w:jc w:val="center"/>
              <w:rPr>
                <w:rFonts w:ascii="仿宋" w:hAnsi="仿宋" w:eastAsia="仿宋" w:cs="仿宋"/>
                <w:sz w:val="24"/>
                <w:szCs w:val="24"/>
              </w:rPr>
            </w:pPr>
          </w:p>
        </w:tc>
        <w:tc>
          <w:tcPr>
            <w:tcW w:w="492" w:type="pct"/>
            <w:vMerge w:val="continue"/>
            <w:tcBorders>
              <w:top w:val="nil"/>
              <w:left w:val="single" w:color="000000" w:sz="4" w:space="0"/>
              <w:bottom w:val="nil"/>
              <w:right w:val="single" w:color="000000" w:sz="4" w:space="0"/>
            </w:tcBorders>
            <w:shd w:val="clear" w:color="auto" w:fill="auto"/>
            <w:noWrap/>
            <w:vAlign w:val="center"/>
          </w:tcPr>
          <w:p w14:paraId="43C8E498">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529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《粮食、水果和蔬菜中有机磷农药测定的气相色谱法》</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3B3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14553-2003</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E72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4A4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E1BF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2004.4.1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597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3A2FFD67">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1BA0">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159</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53F5">
            <w:pPr>
              <w:jc w:val="center"/>
              <w:rPr>
                <w:rFonts w:ascii="仿宋" w:hAnsi="仿宋" w:eastAsia="仿宋" w:cs="仿宋"/>
                <w:sz w:val="24"/>
                <w:szCs w:val="24"/>
              </w:rPr>
            </w:pPr>
          </w:p>
        </w:tc>
        <w:tc>
          <w:tcPr>
            <w:tcW w:w="492" w:type="pct"/>
            <w:vMerge w:val="continue"/>
            <w:tcBorders>
              <w:top w:val="nil"/>
              <w:left w:val="single" w:color="000000" w:sz="4" w:space="0"/>
              <w:bottom w:val="nil"/>
              <w:right w:val="single" w:color="000000" w:sz="4" w:space="0"/>
            </w:tcBorders>
            <w:shd w:val="clear" w:color="auto" w:fill="auto"/>
            <w:noWrap/>
            <w:vAlign w:val="center"/>
          </w:tcPr>
          <w:p w14:paraId="26268718">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2C8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《蔬菜中有机磷及氨基甲酸酯农药残留量的简易检验方法（酶抑制法）》</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1426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18630-2002</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80E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A90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DC7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2002.6.1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215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1D437A24">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16B4">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160</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0AEC">
            <w:pPr>
              <w:jc w:val="center"/>
              <w:rPr>
                <w:rFonts w:ascii="仿宋" w:hAnsi="仿宋" w:eastAsia="仿宋" w:cs="仿宋"/>
                <w:sz w:val="24"/>
                <w:szCs w:val="24"/>
              </w:rPr>
            </w:pPr>
          </w:p>
        </w:tc>
        <w:tc>
          <w:tcPr>
            <w:tcW w:w="492" w:type="pct"/>
            <w:vMerge w:val="continue"/>
            <w:tcBorders>
              <w:top w:val="nil"/>
              <w:left w:val="single" w:color="000000" w:sz="4" w:space="0"/>
              <w:bottom w:val="nil"/>
              <w:right w:val="single" w:color="000000" w:sz="4" w:space="0"/>
            </w:tcBorders>
            <w:shd w:val="clear" w:color="auto" w:fill="auto"/>
            <w:noWrap/>
            <w:vAlign w:val="center"/>
          </w:tcPr>
          <w:p w14:paraId="27B85817">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461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《水果、蔬菜中多菌灵残留的测定 高效液相色谱法》</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6BF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23380-2009</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ECDC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中国标准化研究院</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827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E6B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2009.5.1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3F78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2322543E">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046E6">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161</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E794">
            <w:pPr>
              <w:jc w:val="center"/>
              <w:rPr>
                <w:rFonts w:ascii="仿宋" w:hAnsi="仿宋" w:eastAsia="仿宋" w:cs="仿宋"/>
                <w:sz w:val="24"/>
                <w:szCs w:val="24"/>
              </w:rPr>
            </w:pPr>
          </w:p>
        </w:tc>
        <w:tc>
          <w:tcPr>
            <w:tcW w:w="492" w:type="pct"/>
            <w:vMerge w:val="continue"/>
            <w:tcBorders>
              <w:top w:val="nil"/>
              <w:left w:val="single" w:color="000000" w:sz="4" w:space="0"/>
              <w:bottom w:val="nil"/>
              <w:right w:val="single" w:color="000000" w:sz="4" w:space="0"/>
            </w:tcBorders>
            <w:shd w:val="clear" w:color="auto" w:fill="auto"/>
            <w:noWrap/>
            <w:vAlign w:val="center"/>
          </w:tcPr>
          <w:p w14:paraId="41141AD3">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FAB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《水果、蔬菜及其制品 亚硝酸盐和硝酸盐含量的测定》</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DB5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15401-1994</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7447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全国食品工业标准化技术委员会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7E2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74B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1995.7.1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DF2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08B11E5F">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718D">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162</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14816">
            <w:pPr>
              <w:jc w:val="center"/>
              <w:rPr>
                <w:rFonts w:ascii="仿宋" w:hAnsi="仿宋" w:eastAsia="仿宋" w:cs="仿宋"/>
                <w:sz w:val="24"/>
                <w:szCs w:val="24"/>
              </w:rPr>
            </w:pPr>
          </w:p>
        </w:tc>
        <w:tc>
          <w:tcPr>
            <w:tcW w:w="492" w:type="pct"/>
            <w:vMerge w:val="continue"/>
            <w:tcBorders>
              <w:top w:val="nil"/>
              <w:left w:val="single" w:color="000000" w:sz="4" w:space="0"/>
              <w:bottom w:val="nil"/>
              <w:right w:val="single" w:color="000000" w:sz="4" w:space="0"/>
            </w:tcBorders>
            <w:shd w:val="clear" w:color="auto" w:fill="auto"/>
            <w:noWrap/>
            <w:vAlign w:val="center"/>
          </w:tcPr>
          <w:p w14:paraId="6C98D946">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236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《水果和蔬菜产品pH值的测定方法》</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21D0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10468-1989</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A73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全国食品工业标准化技术委员会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A424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0ED0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1989.10.1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A88C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761C6D70">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163E8">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163</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80BD">
            <w:pPr>
              <w:jc w:val="center"/>
              <w:rPr>
                <w:rFonts w:ascii="仿宋" w:hAnsi="仿宋" w:eastAsia="仿宋" w:cs="仿宋"/>
                <w:sz w:val="24"/>
                <w:szCs w:val="24"/>
              </w:rPr>
            </w:pPr>
          </w:p>
        </w:tc>
        <w:tc>
          <w:tcPr>
            <w:tcW w:w="492" w:type="pct"/>
            <w:vMerge w:val="continue"/>
            <w:tcBorders>
              <w:top w:val="nil"/>
              <w:left w:val="single" w:color="000000" w:sz="4" w:space="0"/>
              <w:bottom w:val="nil"/>
              <w:right w:val="single" w:color="000000" w:sz="4" w:space="0"/>
            </w:tcBorders>
            <w:shd w:val="clear" w:color="auto" w:fill="auto"/>
            <w:noWrap/>
            <w:vAlign w:val="center"/>
          </w:tcPr>
          <w:p w14:paraId="611BF54E">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AF86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《粮食和蔬菜中2，4-滴残留量的测定》</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3FCA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5009.175-2003</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3AA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国家卫生健康委员会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4B3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DDE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2004.1.1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63E3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40B35BC8">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F06E">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164</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F002">
            <w:pPr>
              <w:jc w:val="center"/>
              <w:rPr>
                <w:rFonts w:ascii="仿宋" w:hAnsi="仿宋" w:eastAsia="仿宋" w:cs="仿宋"/>
                <w:sz w:val="24"/>
                <w:szCs w:val="24"/>
              </w:rPr>
            </w:pPr>
          </w:p>
        </w:tc>
        <w:tc>
          <w:tcPr>
            <w:tcW w:w="492" w:type="pct"/>
            <w:vMerge w:val="continue"/>
            <w:tcBorders>
              <w:top w:val="nil"/>
              <w:left w:val="single" w:color="000000" w:sz="4" w:space="0"/>
              <w:bottom w:val="nil"/>
              <w:right w:val="single" w:color="000000" w:sz="4" w:space="0"/>
            </w:tcBorders>
            <w:shd w:val="clear" w:color="auto" w:fill="auto"/>
            <w:noWrap/>
            <w:vAlign w:val="center"/>
          </w:tcPr>
          <w:p w14:paraId="747C6F7A">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017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《蔬菜、水果、食用油中双甲脒残留量的测定》</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B910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5009.143-2003</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058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国家卫生健康委员会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12A8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A42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2004.1.1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139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3F1D3969">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DB0D">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165</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32C9">
            <w:pPr>
              <w:jc w:val="center"/>
              <w:rPr>
                <w:rFonts w:ascii="仿宋" w:hAnsi="仿宋" w:eastAsia="仿宋" w:cs="仿宋"/>
                <w:sz w:val="24"/>
                <w:szCs w:val="24"/>
              </w:rPr>
            </w:pPr>
          </w:p>
        </w:tc>
        <w:tc>
          <w:tcPr>
            <w:tcW w:w="492" w:type="pct"/>
            <w:vMerge w:val="continue"/>
            <w:tcBorders>
              <w:top w:val="nil"/>
              <w:left w:val="single" w:color="000000" w:sz="4" w:space="0"/>
              <w:bottom w:val="nil"/>
              <w:right w:val="single" w:color="000000" w:sz="4" w:space="0"/>
            </w:tcBorders>
            <w:shd w:val="clear" w:color="auto" w:fill="auto"/>
            <w:noWrap/>
            <w:vAlign w:val="center"/>
          </w:tcPr>
          <w:p w14:paraId="239E2ED7">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66B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《粮食、蔬菜中噻嗪酮残留量的测定》</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B489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5009.184-2003</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576B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国家卫生健康委员会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F258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521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2004.1.1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5AA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00A1349A">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349A">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166</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DA4C5">
            <w:pPr>
              <w:jc w:val="center"/>
              <w:rPr>
                <w:rFonts w:ascii="仿宋" w:hAnsi="仿宋" w:eastAsia="仿宋" w:cs="仿宋"/>
                <w:sz w:val="24"/>
                <w:szCs w:val="24"/>
              </w:rPr>
            </w:pPr>
          </w:p>
        </w:tc>
        <w:tc>
          <w:tcPr>
            <w:tcW w:w="492" w:type="pct"/>
            <w:vMerge w:val="continue"/>
            <w:tcBorders>
              <w:top w:val="nil"/>
              <w:left w:val="single" w:color="000000" w:sz="4" w:space="0"/>
              <w:bottom w:val="nil"/>
              <w:right w:val="single" w:color="000000" w:sz="4" w:space="0"/>
            </w:tcBorders>
            <w:shd w:val="clear" w:color="auto" w:fill="auto"/>
            <w:noWrap/>
            <w:vAlign w:val="center"/>
          </w:tcPr>
          <w:p w14:paraId="7E982AE1">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00C0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《蔬菜、水果卫生标准的分析方法》</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302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5009.38-2003</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0671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国家卫生健康委员会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76F9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560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2004.1.1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4D2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38546F16">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8D0F">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167</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FEAD">
            <w:pPr>
              <w:jc w:val="center"/>
              <w:rPr>
                <w:rFonts w:ascii="仿宋" w:hAnsi="仿宋" w:eastAsia="仿宋" w:cs="仿宋"/>
                <w:sz w:val="24"/>
                <w:szCs w:val="24"/>
              </w:rPr>
            </w:pPr>
          </w:p>
        </w:tc>
        <w:tc>
          <w:tcPr>
            <w:tcW w:w="492" w:type="pct"/>
            <w:vMerge w:val="continue"/>
            <w:tcBorders>
              <w:top w:val="nil"/>
              <w:left w:val="single" w:color="000000" w:sz="4" w:space="0"/>
              <w:bottom w:val="nil"/>
              <w:right w:val="single" w:color="000000" w:sz="4" w:space="0"/>
            </w:tcBorders>
            <w:shd w:val="clear" w:color="auto" w:fill="auto"/>
            <w:noWrap/>
            <w:vAlign w:val="center"/>
          </w:tcPr>
          <w:p w14:paraId="358FDBD4">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320A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《大米、蔬菜、水果中氯氟吡氧乙酸残留量的测定》</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762A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22243-2008</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912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国家卫生健康委员会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6CF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E1E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2008.11.1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EA8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6AC11EDE">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09468">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168</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D234">
            <w:pPr>
              <w:jc w:val="center"/>
              <w:rPr>
                <w:rFonts w:ascii="仿宋" w:hAnsi="仿宋" w:eastAsia="仿宋" w:cs="仿宋"/>
                <w:sz w:val="24"/>
                <w:szCs w:val="24"/>
              </w:rPr>
            </w:pPr>
          </w:p>
        </w:tc>
        <w:tc>
          <w:tcPr>
            <w:tcW w:w="492" w:type="pct"/>
            <w:vMerge w:val="continue"/>
            <w:tcBorders>
              <w:top w:val="nil"/>
              <w:left w:val="single" w:color="000000" w:sz="4" w:space="0"/>
              <w:bottom w:val="nil"/>
              <w:right w:val="single" w:color="000000" w:sz="4" w:space="0"/>
            </w:tcBorders>
            <w:shd w:val="clear" w:color="auto" w:fill="auto"/>
            <w:noWrap/>
            <w:vAlign w:val="center"/>
          </w:tcPr>
          <w:p w14:paraId="61926670">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F62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《蔬菜中有机磷和氨基甲酸酯类农药残留量的快速检测》</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1963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5009.199-2003</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624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国家卫生健康委员会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FA54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6167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2004.1.1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31E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013CCD07">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81ACE">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169</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27AAE">
            <w:pPr>
              <w:jc w:val="center"/>
              <w:rPr>
                <w:rFonts w:ascii="仿宋" w:hAnsi="仿宋" w:eastAsia="仿宋" w:cs="仿宋"/>
                <w:sz w:val="24"/>
                <w:szCs w:val="24"/>
              </w:rPr>
            </w:pPr>
          </w:p>
        </w:tc>
        <w:tc>
          <w:tcPr>
            <w:tcW w:w="492" w:type="pct"/>
            <w:vMerge w:val="continue"/>
            <w:tcBorders>
              <w:top w:val="nil"/>
              <w:left w:val="single" w:color="000000" w:sz="4" w:space="0"/>
              <w:bottom w:val="nil"/>
              <w:right w:val="single" w:color="000000" w:sz="4" w:space="0"/>
            </w:tcBorders>
            <w:shd w:val="clear" w:color="auto" w:fill="auto"/>
            <w:noWrap/>
            <w:vAlign w:val="center"/>
          </w:tcPr>
          <w:p w14:paraId="594EECCD">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3D4F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《蔬菜、水果中甲基托布津、多菌灵的测定》</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85C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5009.188-2003</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17E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国家卫生健康委员会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3DD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53F8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2004.1.2</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99F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0A8AC9DF">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8FCD">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170</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C9DF">
            <w:pPr>
              <w:jc w:val="center"/>
              <w:rPr>
                <w:rFonts w:ascii="仿宋" w:hAnsi="仿宋" w:eastAsia="仿宋" w:cs="仿宋"/>
                <w:sz w:val="24"/>
                <w:szCs w:val="24"/>
              </w:rPr>
            </w:pPr>
          </w:p>
        </w:tc>
        <w:tc>
          <w:tcPr>
            <w:tcW w:w="492" w:type="pct"/>
            <w:vMerge w:val="continue"/>
            <w:tcBorders>
              <w:top w:val="nil"/>
              <w:left w:val="single" w:color="000000" w:sz="4" w:space="0"/>
              <w:bottom w:val="nil"/>
              <w:right w:val="single" w:color="000000" w:sz="4" w:space="0"/>
            </w:tcBorders>
            <w:shd w:val="clear" w:color="auto" w:fill="auto"/>
            <w:noWrap/>
            <w:vAlign w:val="center"/>
          </w:tcPr>
          <w:p w14:paraId="79774FE7">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C166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《水果和蔬菜中多种农药残留量的测定》</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0545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5009.218-2008</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BDB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国家卫生健康委员会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77C8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1B8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2009.3.1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FAB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2404130A">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12A2">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171</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198CF">
            <w:pPr>
              <w:jc w:val="center"/>
              <w:rPr>
                <w:rFonts w:ascii="仿宋" w:hAnsi="仿宋" w:eastAsia="仿宋" w:cs="仿宋"/>
                <w:sz w:val="24"/>
                <w:szCs w:val="24"/>
              </w:rPr>
            </w:pPr>
          </w:p>
        </w:tc>
        <w:tc>
          <w:tcPr>
            <w:tcW w:w="492" w:type="pct"/>
            <w:vMerge w:val="continue"/>
            <w:tcBorders>
              <w:top w:val="nil"/>
              <w:left w:val="single" w:color="000000" w:sz="4" w:space="0"/>
              <w:bottom w:val="nil"/>
              <w:right w:val="single" w:color="000000" w:sz="4" w:space="0"/>
            </w:tcBorders>
            <w:shd w:val="clear" w:color="auto" w:fill="auto"/>
            <w:noWrap/>
            <w:vAlign w:val="center"/>
          </w:tcPr>
          <w:p w14:paraId="1D1A174C">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EF0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《食品安全国家标准  食品中污染物限量》</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D87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 2762-2022</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306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国家卫生健康委员会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B3E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AE35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2023.06.30</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DF0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2154F023">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AD64">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172</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5CA20">
            <w:pPr>
              <w:jc w:val="center"/>
              <w:rPr>
                <w:rFonts w:ascii="仿宋" w:hAnsi="仿宋" w:eastAsia="仿宋" w:cs="仿宋"/>
                <w:sz w:val="24"/>
                <w:szCs w:val="24"/>
              </w:rPr>
            </w:pPr>
          </w:p>
        </w:tc>
        <w:tc>
          <w:tcPr>
            <w:tcW w:w="492" w:type="pct"/>
            <w:vMerge w:val="continue"/>
            <w:tcBorders>
              <w:top w:val="nil"/>
              <w:left w:val="single" w:color="000000" w:sz="4" w:space="0"/>
              <w:bottom w:val="nil"/>
              <w:right w:val="single" w:color="000000" w:sz="4" w:space="0"/>
            </w:tcBorders>
            <w:shd w:val="clear" w:color="auto" w:fill="auto"/>
            <w:noWrap/>
            <w:vAlign w:val="center"/>
          </w:tcPr>
          <w:p w14:paraId="5415E1CF">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B141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《食品安全国家标准  预包装食品中致病菌限量》</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5E2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 29921-2021</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8263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国家卫生健康委员会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777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B9E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2021.11.22</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0BE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7832D5EF">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417A3">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173</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2A22">
            <w:pPr>
              <w:jc w:val="center"/>
              <w:rPr>
                <w:rFonts w:ascii="仿宋" w:hAnsi="仿宋" w:eastAsia="仿宋" w:cs="仿宋"/>
                <w:sz w:val="24"/>
                <w:szCs w:val="24"/>
              </w:rPr>
            </w:pPr>
          </w:p>
        </w:tc>
        <w:tc>
          <w:tcPr>
            <w:tcW w:w="492" w:type="pct"/>
            <w:vMerge w:val="continue"/>
            <w:tcBorders>
              <w:top w:val="nil"/>
              <w:left w:val="single" w:color="000000" w:sz="4" w:space="0"/>
              <w:bottom w:val="nil"/>
              <w:right w:val="single" w:color="000000" w:sz="4" w:space="0"/>
            </w:tcBorders>
            <w:shd w:val="clear" w:color="auto" w:fill="auto"/>
            <w:noWrap/>
            <w:vAlign w:val="center"/>
          </w:tcPr>
          <w:p w14:paraId="5A9083ED">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0D92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《食品安全国家标准  食品中铅的测定》</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72E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 5009.12-2023</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BE8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国家卫生健康委员会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A8F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972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2024.03.06</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D9C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37605F34">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BFD3">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174</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D809">
            <w:pPr>
              <w:jc w:val="center"/>
              <w:rPr>
                <w:rFonts w:ascii="仿宋" w:hAnsi="仿宋" w:eastAsia="仿宋" w:cs="仿宋"/>
                <w:sz w:val="24"/>
                <w:szCs w:val="24"/>
              </w:rPr>
            </w:pPr>
          </w:p>
        </w:tc>
        <w:tc>
          <w:tcPr>
            <w:tcW w:w="492" w:type="pct"/>
            <w:vMerge w:val="continue"/>
            <w:tcBorders>
              <w:top w:val="nil"/>
              <w:left w:val="single" w:color="000000" w:sz="4" w:space="0"/>
              <w:bottom w:val="nil"/>
              <w:right w:val="single" w:color="000000" w:sz="4" w:space="0"/>
            </w:tcBorders>
            <w:shd w:val="clear" w:color="auto" w:fill="auto"/>
            <w:noWrap/>
            <w:vAlign w:val="center"/>
          </w:tcPr>
          <w:p w14:paraId="14C65399">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FB25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《食品安全国家标准 食品中总砷及无机砷的测定》</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46E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 5009.11-2024</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39B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国家卫生健康委员会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B1B2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C49A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2024.08.08</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00D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6A4F5CAC">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AA44">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175</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3A25">
            <w:pPr>
              <w:jc w:val="center"/>
              <w:rPr>
                <w:rFonts w:ascii="仿宋" w:hAnsi="仿宋" w:eastAsia="仿宋" w:cs="仿宋"/>
                <w:sz w:val="24"/>
                <w:szCs w:val="24"/>
              </w:rPr>
            </w:pPr>
          </w:p>
        </w:tc>
        <w:tc>
          <w:tcPr>
            <w:tcW w:w="492" w:type="pct"/>
            <w:vMerge w:val="continue"/>
            <w:tcBorders>
              <w:top w:val="nil"/>
              <w:left w:val="single" w:color="000000" w:sz="4" w:space="0"/>
              <w:bottom w:val="nil"/>
              <w:right w:val="single" w:color="000000" w:sz="4" w:space="0"/>
            </w:tcBorders>
            <w:shd w:val="clear" w:color="auto" w:fill="auto"/>
            <w:noWrap/>
            <w:vAlign w:val="center"/>
          </w:tcPr>
          <w:p w14:paraId="23BD95C6">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755F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《植物类食品中粗纤维的测定》</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CD4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5009.10-2003</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B02D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国家卫生健康委员会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028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85FA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2004.01.01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1BD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01AB4F70">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4068">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176</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CB3D">
            <w:pPr>
              <w:jc w:val="center"/>
              <w:rPr>
                <w:rFonts w:ascii="仿宋" w:hAnsi="仿宋" w:eastAsia="仿宋" w:cs="仿宋"/>
                <w:sz w:val="24"/>
                <w:szCs w:val="24"/>
              </w:rPr>
            </w:pPr>
          </w:p>
        </w:tc>
        <w:tc>
          <w:tcPr>
            <w:tcW w:w="492" w:type="pct"/>
            <w:vMerge w:val="continue"/>
            <w:tcBorders>
              <w:top w:val="nil"/>
              <w:left w:val="single" w:color="000000" w:sz="4" w:space="0"/>
              <w:bottom w:val="nil"/>
              <w:right w:val="single" w:color="000000" w:sz="4" w:space="0"/>
            </w:tcBorders>
            <w:shd w:val="clear" w:color="auto" w:fill="auto"/>
            <w:noWrap/>
            <w:vAlign w:val="center"/>
          </w:tcPr>
          <w:p w14:paraId="4AEF7F7C">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7CC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《食品安全国家标准 食品中淀粉的测定》</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1B4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 5009.9-2023</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6C4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国家卫生健康委员会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174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1071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2024.03.06</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6E0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74A4BF32">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79063">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177</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EDAC2">
            <w:pPr>
              <w:jc w:val="center"/>
              <w:rPr>
                <w:rFonts w:ascii="仿宋" w:hAnsi="仿宋" w:eastAsia="仿宋" w:cs="仿宋"/>
                <w:sz w:val="24"/>
                <w:szCs w:val="24"/>
              </w:rPr>
            </w:pPr>
          </w:p>
        </w:tc>
        <w:tc>
          <w:tcPr>
            <w:tcW w:w="492" w:type="pct"/>
            <w:vMerge w:val="continue"/>
            <w:tcBorders>
              <w:top w:val="nil"/>
              <w:left w:val="single" w:color="000000" w:sz="4" w:space="0"/>
              <w:bottom w:val="nil"/>
              <w:right w:val="single" w:color="000000" w:sz="4" w:space="0"/>
            </w:tcBorders>
            <w:shd w:val="clear" w:color="auto" w:fill="auto"/>
            <w:noWrap/>
            <w:vAlign w:val="center"/>
          </w:tcPr>
          <w:p w14:paraId="345B0319">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A4C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《食品安全国家标准 食品中果糖、葡萄糖、蔗糖、麦芽糖、乳糖的测定》</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DA0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 5009.8-2023</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E4AD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国家卫生健康委员会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AAC3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BC5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2024.03.07</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662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0F6B3899">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341C">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178</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4652">
            <w:pPr>
              <w:jc w:val="center"/>
              <w:rPr>
                <w:rFonts w:ascii="仿宋" w:hAnsi="仿宋" w:eastAsia="仿宋" w:cs="仿宋"/>
                <w:sz w:val="24"/>
                <w:szCs w:val="24"/>
              </w:rPr>
            </w:pPr>
          </w:p>
        </w:tc>
        <w:tc>
          <w:tcPr>
            <w:tcW w:w="492" w:type="pct"/>
            <w:vMerge w:val="continue"/>
            <w:tcBorders>
              <w:top w:val="nil"/>
              <w:left w:val="single" w:color="000000" w:sz="4" w:space="0"/>
              <w:bottom w:val="nil"/>
              <w:right w:val="single" w:color="000000" w:sz="4" w:space="0"/>
            </w:tcBorders>
            <w:shd w:val="clear" w:color="auto" w:fill="auto"/>
            <w:noWrap/>
            <w:vAlign w:val="center"/>
          </w:tcPr>
          <w:p w14:paraId="28AC546C">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BCB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《食品安全国家标准 食品中还原糖的测定》</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258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 5009.7-2016</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A640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国家卫生健康委员会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339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AF1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2017.03.01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E7F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686061C4">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D242">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179</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79B86">
            <w:pPr>
              <w:jc w:val="center"/>
              <w:rPr>
                <w:rFonts w:ascii="仿宋" w:hAnsi="仿宋" w:eastAsia="仿宋" w:cs="仿宋"/>
                <w:sz w:val="24"/>
                <w:szCs w:val="24"/>
              </w:rPr>
            </w:pPr>
          </w:p>
        </w:tc>
        <w:tc>
          <w:tcPr>
            <w:tcW w:w="492" w:type="pct"/>
            <w:vMerge w:val="continue"/>
            <w:tcBorders>
              <w:top w:val="nil"/>
              <w:left w:val="single" w:color="000000" w:sz="4" w:space="0"/>
              <w:bottom w:val="nil"/>
              <w:right w:val="single" w:color="000000" w:sz="4" w:space="0"/>
            </w:tcBorders>
            <w:shd w:val="clear" w:color="auto" w:fill="auto"/>
            <w:noWrap/>
            <w:vAlign w:val="center"/>
          </w:tcPr>
          <w:p w14:paraId="6278541E">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3F7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《食品安全国家标准 食品中脂肪的测定》</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582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 5009.6-2016</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57A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国家卫生健康委员会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3A5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91A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2017.06.23</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5FDD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24000848">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AF29">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180</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514F">
            <w:pPr>
              <w:jc w:val="center"/>
              <w:rPr>
                <w:rFonts w:ascii="仿宋" w:hAnsi="仿宋" w:eastAsia="仿宋" w:cs="仿宋"/>
                <w:sz w:val="24"/>
                <w:szCs w:val="24"/>
              </w:rPr>
            </w:pPr>
          </w:p>
        </w:tc>
        <w:tc>
          <w:tcPr>
            <w:tcW w:w="492" w:type="pct"/>
            <w:vMerge w:val="continue"/>
            <w:tcBorders>
              <w:top w:val="nil"/>
              <w:left w:val="single" w:color="000000" w:sz="4" w:space="0"/>
              <w:bottom w:val="nil"/>
              <w:right w:val="single" w:color="000000" w:sz="4" w:space="0"/>
            </w:tcBorders>
            <w:shd w:val="clear" w:color="auto" w:fill="auto"/>
            <w:noWrap/>
            <w:vAlign w:val="center"/>
          </w:tcPr>
          <w:p w14:paraId="0B316B34">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DC9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《食品安全国家标准 食品中蛋白质的测定》</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C7B1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 5009.5-2016</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AAA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国家卫生健康委员会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658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E7E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2017.06.24</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7F9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55A51749">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827D">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181</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F39A6">
            <w:pPr>
              <w:jc w:val="center"/>
              <w:rPr>
                <w:rFonts w:ascii="仿宋" w:hAnsi="仿宋" w:eastAsia="仿宋" w:cs="仿宋"/>
                <w:sz w:val="24"/>
                <w:szCs w:val="24"/>
              </w:rPr>
            </w:pPr>
          </w:p>
        </w:tc>
        <w:tc>
          <w:tcPr>
            <w:tcW w:w="492" w:type="pct"/>
            <w:vMerge w:val="continue"/>
            <w:tcBorders>
              <w:top w:val="nil"/>
              <w:left w:val="single" w:color="000000" w:sz="4" w:space="0"/>
              <w:bottom w:val="nil"/>
              <w:right w:val="single" w:color="000000" w:sz="4" w:space="0"/>
            </w:tcBorders>
            <w:shd w:val="clear" w:color="auto" w:fill="auto"/>
            <w:noWrap/>
            <w:vAlign w:val="center"/>
          </w:tcPr>
          <w:p w14:paraId="2C3D5CCE">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E2D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《食品安全国家标准 食品中灰分的测定》</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1B5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 5009.4-2016</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136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国家卫生健康委员会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51A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EB3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2017.03.01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F20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4B49FB1D">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EEF5">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182</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44E1">
            <w:pPr>
              <w:jc w:val="center"/>
              <w:rPr>
                <w:rFonts w:ascii="仿宋" w:hAnsi="仿宋" w:eastAsia="仿宋" w:cs="仿宋"/>
                <w:sz w:val="24"/>
                <w:szCs w:val="24"/>
              </w:rPr>
            </w:pPr>
          </w:p>
        </w:tc>
        <w:tc>
          <w:tcPr>
            <w:tcW w:w="492" w:type="pct"/>
            <w:vMerge w:val="continue"/>
            <w:tcBorders>
              <w:top w:val="nil"/>
              <w:left w:val="single" w:color="000000" w:sz="4" w:space="0"/>
              <w:bottom w:val="nil"/>
              <w:right w:val="single" w:color="000000" w:sz="4" w:space="0"/>
            </w:tcBorders>
            <w:shd w:val="clear" w:color="auto" w:fill="auto"/>
            <w:noWrap/>
            <w:vAlign w:val="center"/>
          </w:tcPr>
          <w:p w14:paraId="7A9FD087">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047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《食品安全国家标准 食品中水分的测定》</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51D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 5009.3-2016</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B6F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国家卫生健康委员会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92C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934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2017.03.02</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0C6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06A149EF">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5A4E">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183</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2E73">
            <w:pPr>
              <w:jc w:val="center"/>
              <w:rPr>
                <w:rFonts w:ascii="仿宋" w:hAnsi="仿宋" w:eastAsia="仿宋" w:cs="仿宋"/>
                <w:sz w:val="24"/>
                <w:szCs w:val="24"/>
              </w:rPr>
            </w:pPr>
          </w:p>
        </w:tc>
        <w:tc>
          <w:tcPr>
            <w:tcW w:w="492" w:type="pct"/>
            <w:vMerge w:val="continue"/>
            <w:tcBorders>
              <w:top w:val="nil"/>
              <w:left w:val="single" w:color="000000" w:sz="4" w:space="0"/>
              <w:bottom w:val="nil"/>
              <w:right w:val="single" w:color="000000" w:sz="4" w:space="0"/>
            </w:tcBorders>
            <w:shd w:val="clear" w:color="auto" w:fill="auto"/>
            <w:noWrap/>
            <w:vAlign w:val="center"/>
          </w:tcPr>
          <w:p w14:paraId="4623DC3E">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4EA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《食品安全国家标准 食品相对密度的测定》</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53F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 5009.2-2024</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C41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国家卫生健康委员会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2998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F1B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2024.08.08</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D1B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5989A90E">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39824">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184</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9E0B">
            <w:pPr>
              <w:jc w:val="center"/>
              <w:rPr>
                <w:rFonts w:ascii="仿宋" w:hAnsi="仿宋" w:eastAsia="仿宋" w:cs="仿宋"/>
                <w:sz w:val="24"/>
                <w:szCs w:val="24"/>
              </w:rPr>
            </w:pPr>
          </w:p>
        </w:tc>
        <w:tc>
          <w:tcPr>
            <w:tcW w:w="492" w:type="pct"/>
            <w:vMerge w:val="continue"/>
            <w:tcBorders>
              <w:top w:val="nil"/>
              <w:left w:val="single" w:color="000000" w:sz="4" w:space="0"/>
              <w:bottom w:val="nil"/>
              <w:right w:val="single" w:color="000000" w:sz="4" w:space="0"/>
            </w:tcBorders>
            <w:shd w:val="clear" w:color="auto" w:fill="auto"/>
            <w:noWrap/>
            <w:vAlign w:val="center"/>
          </w:tcPr>
          <w:p w14:paraId="1BE37695">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5DC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《食品卫生检验方法 理化部分 总则》</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9BF9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5009.1-2003</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10B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国家卫生健康委员会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7FF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3D8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2004.01.01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5C6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77FA50E6">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00B2">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185</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BE49">
            <w:pPr>
              <w:jc w:val="center"/>
              <w:rPr>
                <w:rFonts w:ascii="仿宋" w:hAnsi="仿宋" w:eastAsia="仿宋" w:cs="仿宋"/>
                <w:sz w:val="24"/>
                <w:szCs w:val="24"/>
              </w:rPr>
            </w:pPr>
          </w:p>
        </w:tc>
        <w:tc>
          <w:tcPr>
            <w:tcW w:w="492" w:type="pct"/>
            <w:vMerge w:val="continue"/>
            <w:tcBorders>
              <w:top w:val="nil"/>
              <w:left w:val="single" w:color="000000" w:sz="4" w:space="0"/>
              <w:bottom w:val="nil"/>
              <w:right w:val="single" w:color="000000" w:sz="4" w:space="0"/>
            </w:tcBorders>
            <w:shd w:val="clear" w:color="auto" w:fill="auto"/>
            <w:noWrap/>
            <w:vAlign w:val="center"/>
          </w:tcPr>
          <w:p w14:paraId="469300F9">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B598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《荷花粉及其制品中荷花源成分检测 实时荧光PCR法》</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C38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GH/T 1397-2022</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400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全国蜂产品标准化工作组</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74E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F6E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2023.03.01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939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0E03F3B4">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B84F">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186</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6F58">
            <w:pPr>
              <w:jc w:val="center"/>
              <w:rPr>
                <w:rFonts w:ascii="仿宋" w:hAnsi="仿宋" w:eastAsia="仿宋" w:cs="仿宋"/>
                <w:sz w:val="24"/>
                <w:szCs w:val="24"/>
              </w:rPr>
            </w:pPr>
          </w:p>
        </w:tc>
        <w:tc>
          <w:tcPr>
            <w:tcW w:w="492" w:type="pct"/>
            <w:vMerge w:val="continue"/>
            <w:tcBorders>
              <w:top w:val="nil"/>
              <w:left w:val="single" w:color="000000" w:sz="4" w:space="0"/>
              <w:bottom w:val="nil"/>
              <w:right w:val="single" w:color="000000" w:sz="4" w:space="0"/>
            </w:tcBorders>
            <w:shd w:val="clear" w:color="auto" w:fill="auto"/>
            <w:noWrap/>
            <w:vAlign w:val="center"/>
          </w:tcPr>
          <w:p w14:paraId="57DA97E8">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559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《食用淀粉植物源成分鉴别方法 实时荧光PCR法 第4部分：藕淀粉》</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ADC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SN/T 5522.4-2023</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B28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中华人民共和国海关总署</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EC1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224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2023.12.1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3FB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5CB83B5E">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DF04">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187</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4F85">
            <w:pPr>
              <w:jc w:val="center"/>
              <w:rPr>
                <w:rFonts w:ascii="仿宋" w:hAnsi="仿宋" w:eastAsia="仿宋" w:cs="仿宋"/>
                <w:sz w:val="24"/>
                <w:szCs w:val="24"/>
              </w:rPr>
            </w:pP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60C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5.3 质量管理</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5B98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《质量管理体系 GB/T 19001—2016应用指南》</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641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19002-2018</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DF8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全国质量管理和质量保证标准化技术委员会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D46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C2A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2019.7.1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8BB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76166554">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DF60">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188</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1F6E">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D899">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8506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《出口蔬菜质量安全控制规范》</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90F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GB/Z 21724-2008</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F119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海关总署</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1EF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603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2008.10.1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BBC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534F753F">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EC63">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189</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D6A2">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7420">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82D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《质量管理体系 要求》</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A80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19001-2016</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FD7D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全国质量管理和质量保证标准化技术委员会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2E8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506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2017.7.1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603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7F32FED0">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BA1D7">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190</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A0ED">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9886">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58AD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《危害分析与关键控制点(HACCP)体系 食品生产企业通用要求》</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09D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27341-2009</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E721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全国认证认可标准化技术委员会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A55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804A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2009.06.01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7BA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405EB87D">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E2BA">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191</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987F">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DB5E">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FFBB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《农产品电子商务供应链质量管理规范》</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EA7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39058-2020</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7A7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全国电子商务质量管理标准化技术委员会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536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95F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2021.4.1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867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6F5B8065">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CD87">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192</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6CE7">
            <w:pPr>
              <w:jc w:val="center"/>
              <w:rPr>
                <w:rFonts w:ascii="仿宋" w:hAnsi="仿宋" w:eastAsia="仿宋" w:cs="仿宋"/>
                <w:sz w:val="24"/>
                <w:szCs w:val="24"/>
              </w:rPr>
            </w:pP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8C6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5.4 产品追溯</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849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《食品追溯 信息记录要求》</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7DC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37029-2018</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582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全国物流信息管理标准化技术委员会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C71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9E58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2019.7.1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4BEA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1BB6E01A">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6719">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193</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F62A">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D4DB">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62A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《农产品追溯要求 果蔬》</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D6B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29373-2012</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5C0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中国标准化研究院</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533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1ABE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2013.7.1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E68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4553E719">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7CF7">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194</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7D85">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C30B7">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7339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《食品追溯二维码通用技术要求》</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165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38574-2020</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70F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全国食品质量控制与管理标准化技术委员会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1EB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4CC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2021.4.2</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8F5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2218CD5B">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F913">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195</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F87E">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D71B1">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ABA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《农产品质量安全追溯操作规程 蔬菜》</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4BC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NY/T 1993-2011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9A4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477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522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2011.12.1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161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6390E639">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8743">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196</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8F4E">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9B7E">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CF1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《农产品质量安全追溯操作规程 通则》</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575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NY/T 1761-2009</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D3B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E92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9440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2009.5.20</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6C1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0F3D2626">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00EB">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197</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2BF5">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BE2DC">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AC0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《肉类蔬菜流通追溯体系信息处理技术要求》</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389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SB/T 10684-2012</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0F2C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商务部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011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32F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2012.6.1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F1AD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269E0803">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FC08">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198</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C08A">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31F5">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DA9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《肉类蔬菜流通追溯批发自助交易终端通用规范》</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74F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SB/T 11126-2015</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38BC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商务部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5C2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B8C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2015.9.1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2F0F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7D5658BD">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361E1">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199</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FF98">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842DC">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7F61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《食品生产企业追溯系统 导则》</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910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DB45/T 1334-2016</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922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广西壮族自治区质量技术监督局</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31A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地方标准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B77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2016.6.30</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6AB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33E7F774">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AC3C5">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200</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C3B6">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ADE68">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B6D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《柳江莲藕产品质量安全追溯规范》</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2073">
            <w:pPr>
              <w:jc w:val="center"/>
              <w:rPr>
                <w:rFonts w:ascii="仿宋" w:hAnsi="仿宋" w:eastAsia="仿宋" w:cs="仿宋"/>
                <w:sz w:val="24"/>
                <w:szCs w:val="24"/>
              </w:rPr>
            </w:pP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6DD2">
            <w:pPr>
              <w:jc w:val="center"/>
              <w:rPr>
                <w:rFonts w:ascii="仿宋" w:hAnsi="仿宋" w:eastAsia="仿宋" w:cs="仿宋"/>
                <w:sz w:val="24"/>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2D772">
            <w:pPr>
              <w:jc w:val="center"/>
              <w:rPr>
                <w:rFonts w:ascii="仿宋" w:hAnsi="仿宋" w:eastAsia="仿宋" w:cs="仿宋"/>
                <w:sz w:val="24"/>
                <w:szCs w:val="24"/>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71DCA">
            <w:pPr>
              <w:jc w:val="center"/>
              <w:rPr>
                <w:rFonts w:ascii="仿宋" w:hAnsi="仿宋" w:eastAsia="仿宋" w:cs="仿宋"/>
                <w:sz w:val="24"/>
                <w:szCs w:val="24"/>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4DA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拟制定</w:t>
            </w:r>
          </w:p>
        </w:tc>
      </w:tr>
      <w:tr w14:paraId="5CD53347">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9E03F">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201</w:t>
            </w:r>
          </w:p>
        </w:tc>
        <w:tc>
          <w:tcPr>
            <w:tcW w:w="3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8F5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6 品牌建设</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D82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6.1 品牌创造运用与保护</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A05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《区域品牌培育与建设指南》</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655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39904-2021</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160D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全国品牌评价标准化技术委员会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DBC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23D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2021.10.1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5B1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5B893F6C">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08E5">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202</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02C5">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14553">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5F4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《品牌 分类》</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975D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36680-2018</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EF4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全国品牌评价标准化技术委员会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313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E0A2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2019.4.1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D46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799FBE4E">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20292">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203</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2480">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7A60">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165D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《农产品区域公用品牌建设指南》</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DDE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NY/T 4169-2022</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E6E6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农业农村部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82B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B90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2022.10.1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19C7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0A1868FF">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7702">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204</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EA99">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54A9A">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9825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《果蔬类农产品品牌 质量特征识别》</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32E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GH/T 1407-2022</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111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全国果品标准化技术委员会贮藏加工分技术委员会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631D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396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2023.3.1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C216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2BDB1022">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9E90">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205</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1C9A">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6026">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FF7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《柳江莲藕区域公用品牌建设规范》</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A9FE4">
            <w:pPr>
              <w:jc w:val="center"/>
              <w:rPr>
                <w:rFonts w:ascii="仿宋" w:hAnsi="仿宋" w:eastAsia="仿宋" w:cs="仿宋"/>
                <w:sz w:val="24"/>
                <w:szCs w:val="24"/>
              </w:rPr>
            </w:pP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5F7E">
            <w:pPr>
              <w:jc w:val="center"/>
              <w:rPr>
                <w:rFonts w:ascii="仿宋" w:hAnsi="仿宋" w:eastAsia="仿宋" w:cs="仿宋"/>
                <w:sz w:val="24"/>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A53D">
            <w:pPr>
              <w:jc w:val="center"/>
              <w:rPr>
                <w:rFonts w:ascii="仿宋" w:hAnsi="仿宋" w:eastAsia="仿宋" w:cs="仿宋"/>
                <w:sz w:val="24"/>
                <w:szCs w:val="24"/>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74C0">
            <w:pPr>
              <w:jc w:val="center"/>
              <w:rPr>
                <w:rFonts w:ascii="仿宋" w:hAnsi="仿宋" w:eastAsia="仿宋" w:cs="仿宋"/>
                <w:sz w:val="24"/>
                <w:szCs w:val="24"/>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A71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拟制定</w:t>
            </w:r>
          </w:p>
        </w:tc>
      </w:tr>
      <w:tr w14:paraId="4D81D67C">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4BE38">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206</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E938">
            <w:pPr>
              <w:jc w:val="center"/>
              <w:rPr>
                <w:rFonts w:ascii="仿宋" w:hAnsi="仿宋" w:eastAsia="仿宋" w:cs="仿宋"/>
                <w:sz w:val="24"/>
                <w:szCs w:val="24"/>
              </w:rPr>
            </w:pP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DD0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6.2 品牌管理</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D5E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《品牌培育管理体系实施指南 食品行业》</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F93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QB/T 5636-2021</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C47A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工业和信息化部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8AC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254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2022.4.1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005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5884E3BF">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D6B3">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207</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8655">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A4E9">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F79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《品牌管理专业人员技术条件》</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A65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SB/T 10761-2012</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097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商务部</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22A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201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2012.12.1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88B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3A3BCB7A">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E9955">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208</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451B">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68626">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577E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 xml:space="preserve">《品牌管理要求》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F942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39906-2021</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9D39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全国品牌评价标准化技术委员会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419A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01A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2021.10.1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8FB9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21936DD8">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72B1">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209</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D8C4">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1ECF">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71E6">
            <w:pPr>
              <w:widowControl/>
              <w:jc w:val="center"/>
              <w:textAlignment w:val="center"/>
              <w:rPr>
                <w:rFonts w:ascii="仿宋" w:hAnsi="仿宋" w:eastAsia="仿宋" w:cs="仿宋"/>
                <w:sz w:val="24"/>
                <w:szCs w:val="24"/>
              </w:rPr>
            </w:pPr>
            <w:r>
              <w:rPr>
                <w:rStyle w:val="9"/>
                <w:rFonts w:hint="default" w:ascii="仿宋" w:hAnsi="仿宋" w:eastAsia="仿宋" w:cs="仿宋"/>
                <w:color w:val="auto"/>
                <w:sz w:val="24"/>
                <w:szCs w:val="24"/>
                <w:lang w:bidi="ar"/>
              </w:rPr>
              <w:t>《柳江莲藕区域公用品牌管理规范</w:t>
            </w:r>
            <w:r>
              <w:rPr>
                <w:rStyle w:val="10"/>
                <w:rFonts w:hint="default" w:ascii="仿宋" w:hAnsi="仿宋" w:eastAsia="仿宋" w:cs="仿宋"/>
                <w:color w:val="auto"/>
                <w:sz w:val="24"/>
                <w:szCs w:val="24"/>
                <w:lang w:bidi="ar"/>
              </w:rPr>
              <w:t>》</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F14A">
            <w:pPr>
              <w:jc w:val="center"/>
              <w:rPr>
                <w:rFonts w:ascii="仿宋" w:hAnsi="仿宋" w:eastAsia="仿宋" w:cs="仿宋"/>
                <w:sz w:val="24"/>
                <w:szCs w:val="24"/>
              </w:rPr>
            </w:pP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0062A">
            <w:pPr>
              <w:jc w:val="center"/>
              <w:rPr>
                <w:rFonts w:ascii="仿宋" w:hAnsi="仿宋" w:eastAsia="仿宋" w:cs="仿宋"/>
                <w:sz w:val="24"/>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E6A9">
            <w:pPr>
              <w:jc w:val="center"/>
              <w:rPr>
                <w:rFonts w:ascii="仿宋" w:hAnsi="仿宋" w:eastAsia="仿宋" w:cs="仿宋"/>
                <w:sz w:val="24"/>
                <w:szCs w:val="24"/>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563B">
            <w:pPr>
              <w:jc w:val="center"/>
              <w:rPr>
                <w:rFonts w:ascii="仿宋" w:hAnsi="仿宋" w:eastAsia="仿宋" w:cs="仿宋"/>
                <w:sz w:val="24"/>
                <w:szCs w:val="24"/>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843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拟制定</w:t>
            </w:r>
          </w:p>
        </w:tc>
      </w:tr>
      <w:tr w14:paraId="3F2B9C29">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AE03">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210</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934A">
            <w:pPr>
              <w:jc w:val="center"/>
              <w:rPr>
                <w:rFonts w:ascii="仿宋" w:hAnsi="仿宋" w:eastAsia="仿宋" w:cs="仿宋"/>
                <w:sz w:val="24"/>
                <w:szCs w:val="24"/>
              </w:rPr>
            </w:pP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CC1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6.3 品牌评价服务</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B0B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《品牌价值评价 多元化经营企业》</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9DE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42232-2022</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62C9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全国品牌评价标准化技术委员会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C81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E9A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2022.12.30</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8AB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6B8B4680">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B8EC">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211</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66D3">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E738">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EB4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《品牌评价 原则与基础》</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9CC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39654-2020</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B94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全国品牌评价标准化技术委员会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197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9091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2020.12.14</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3F0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5695D37F">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C27FA">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212</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5211">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171B">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F76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《品牌价值评价 多周期超额收益法》</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DB6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29188-2022</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01A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全国品牌评价标准化技术委员会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2EDA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F78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2022.12.31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441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1880D895">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A911">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213</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9161">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8487">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C7A4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《品牌价值评价 农产品》</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7AB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31045-2014</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3C5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全国品牌评价标准化技术委员会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186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9A9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2014.12.31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2992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475306C0">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B2CFE">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214</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D44F">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16EC">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8BC4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《区域品牌价值评价 产业集聚区》</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401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39905-2021</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346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全国品牌评价标准化技术委员会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83D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E7C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2021.10.1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94A9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78D499BB">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AF1E">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215</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5DBE8">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54A4">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002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《区域品牌价值评价 地理标志产品》</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E05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36678-2018</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E45C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全国品牌评价标准化技术委员会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921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75C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2019.4.1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41A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76B72D4F">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C292">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216</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8F6F0">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711F">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1EF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《品牌评价 品牌价值评价要求》</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868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29187-2012</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D29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全国品牌评价标准化技术委员会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A52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148E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2013.3.1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A9DC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7F358380">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830A">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217</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679E">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1C1C">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287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《品牌价值评价 食品加工及食品制造业》</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F1292">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GB/T 31047-2023</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CB0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全国品牌评价标准化技术委员会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8D78">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89B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2023.3.17</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1C0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4BD183D8">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02BF">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218</w:t>
            </w:r>
          </w:p>
        </w:tc>
        <w:tc>
          <w:tcPr>
            <w:tcW w:w="3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2FB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7 农文旅融合</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A3D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7.1 文化旅游管理与服务</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A51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《田园综合体旅游服务指南》</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EB5B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DB45/T 2274-2021</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C9D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广西壮族自治区市场监督管理局</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F1E5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地方标准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831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2021.3.5</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73A8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35D7BC82">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9CB9">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219</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7F96">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8064">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FBA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《乡村旅游服务规范》</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FD0F">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DB45/T 2069-2019</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B17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广西壮族自治区市场监督管理局</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9522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地方标准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D40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2020.1.30</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14F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26620387">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63A1">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220</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36BA">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A90E">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BF5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《乡村旅游目的地智慧旅游服务指南》</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299A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DB45/T 2273-2021</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CFB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广西壮族自治区市场监督管理局</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5707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地方标准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F7A5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2021.3.6</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C344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304A85BD">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6AB9">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221</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B6EC">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D892">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7DC1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《自然保护区生态旅游管理评价技术规范》</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5651">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LY/T 2089-2013</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3FE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国家林业局野生动植物保护与自然保护区管理司</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6D6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46CB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2013.7.1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EF33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4DA93087">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7D11E">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222</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C0A3">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2A142">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1C4B">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《研学旅行服务规范》</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9C2E">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LB/T 054-2016</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13B3">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全国旅游标准化技术委员会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BA6D">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行业标准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A1A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2017.5.1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E2B0">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已收集</w:t>
            </w:r>
          </w:p>
        </w:tc>
      </w:tr>
      <w:tr w14:paraId="0294CEEF">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EAE39">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223</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E09D2">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DBC9">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460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《柳江莲藕文化旅游基地研学旅行服务规范》</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06F7">
            <w:pPr>
              <w:jc w:val="center"/>
              <w:rPr>
                <w:rFonts w:ascii="仿宋" w:hAnsi="仿宋" w:eastAsia="仿宋" w:cs="仿宋"/>
                <w:sz w:val="24"/>
                <w:szCs w:val="24"/>
              </w:rPr>
            </w:pP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1AEA">
            <w:pPr>
              <w:jc w:val="center"/>
              <w:rPr>
                <w:rFonts w:ascii="仿宋" w:hAnsi="仿宋" w:eastAsia="仿宋" w:cs="仿宋"/>
                <w:sz w:val="24"/>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0A99">
            <w:pPr>
              <w:jc w:val="center"/>
              <w:rPr>
                <w:rFonts w:ascii="仿宋" w:hAnsi="仿宋" w:eastAsia="仿宋" w:cs="仿宋"/>
                <w:sz w:val="24"/>
                <w:szCs w:val="24"/>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AF8F">
            <w:pPr>
              <w:jc w:val="center"/>
              <w:rPr>
                <w:rFonts w:ascii="仿宋" w:hAnsi="仿宋" w:eastAsia="仿宋" w:cs="仿宋"/>
                <w:sz w:val="24"/>
                <w:szCs w:val="24"/>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4560C">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拟制定</w:t>
            </w:r>
          </w:p>
        </w:tc>
      </w:tr>
      <w:tr w14:paraId="75DCFA4E">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0026">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224</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0A51">
            <w:pPr>
              <w:jc w:val="center"/>
              <w:rPr>
                <w:rFonts w:ascii="仿宋" w:hAnsi="仿宋" w:eastAsia="仿宋" w:cs="仿宋"/>
                <w:sz w:val="24"/>
                <w:szCs w:val="24"/>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839A2">
            <w:pPr>
              <w:jc w:val="center"/>
              <w:rPr>
                <w:rFonts w:ascii="仿宋" w:hAnsi="仿宋" w:eastAsia="仿宋" w:cs="仿宋"/>
                <w:sz w:val="24"/>
                <w:szCs w:val="24"/>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9BDC">
            <w:pPr>
              <w:widowControl/>
              <w:jc w:val="center"/>
              <w:textAlignment w:val="center"/>
              <w:rPr>
                <w:rFonts w:ascii="仿宋" w:hAnsi="仿宋" w:eastAsia="仿宋" w:cs="仿宋"/>
                <w:sz w:val="24"/>
                <w:szCs w:val="24"/>
              </w:rPr>
            </w:pPr>
            <w:r>
              <w:rPr>
                <w:rStyle w:val="10"/>
                <w:rFonts w:hint="default" w:ascii="仿宋" w:hAnsi="仿宋" w:eastAsia="仿宋" w:cs="仿宋"/>
                <w:color w:val="auto"/>
                <w:sz w:val="24"/>
                <w:szCs w:val="24"/>
                <w:lang w:bidi="ar"/>
              </w:rPr>
              <w:t>《</w:t>
            </w:r>
            <w:r>
              <w:rPr>
                <w:rStyle w:val="9"/>
                <w:rFonts w:hint="default" w:ascii="仿宋" w:hAnsi="仿宋" w:eastAsia="仿宋" w:cs="仿宋"/>
                <w:color w:val="auto"/>
                <w:sz w:val="24"/>
                <w:szCs w:val="24"/>
                <w:lang w:bidi="ar"/>
              </w:rPr>
              <w:t>柳江荷塘月色景区旅游服务与管理规范</w:t>
            </w:r>
            <w:r>
              <w:rPr>
                <w:rStyle w:val="10"/>
                <w:rFonts w:hint="default" w:ascii="仿宋" w:hAnsi="仿宋" w:eastAsia="仿宋" w:cs="仿宋"/>
                <w:color w:val="auto"/>
                <w:sz w:val="24"/>
                <w:szCs w:val="24"/>
                <w:lang w:bidi="ar"/>
              </w:rPr>
              <w:t>》</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3CEE">
            <w:pPr>
              <w:jc w:val="center"/>
              <w:rPr>
                <w:rFonts w:ascii="仿宋" w:hAnsi="仿宋" w:eastAsia="仿宋" w:cs="仿宋"/>
                <w:sz w:val="24"/>
                <w:szCs w:val="24"/>
              </w:rPr>
            </w:pP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193E">
            <w:pPr>
              <w:jc w:val="center"/>
              <w:rPr>
                <w:rFonts w:ascii="仿宋" w:hAnsi="仿宋" w:eastAsia="仿宋" w:cs="仿宋"/>
                <w:sz w:val="24"/>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E2CC">
            <w:pPr>
              <w:jc w:val="center"/>
              <w:rPr>
                <w:rFonts w:ascii="仿宋" w:hAnsi="仿宋" w:eastAsia="仿宋" w:cs="仿宋"/>
                <w:sz w:val="24"/>
                <w:szCs w:val="24"/>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D222">
            <w:pPr>
              <w:jc w:val="center"/>
              <w:rPr>
                <w:rFonts w:ascii="仿宋" w:hAnsi="仿宋" w:eastAsia="仿宋" w:cs="仿宋"/>
                <w:sz w:val="24"/>
                <w:szCs w:val="24"/>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E55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拟制定</w:t>
            </w:r>
          </w:p>
        </w:tc>
      </w:tr>
      <w:tr w14:paraId="2052D00F">
        <w:tblPrEx>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68E79">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225</w:t>
            </w: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D73C">
            <w:pPr>
              <w:jc w:val="center"/>
              <w:rPr>
                <w:rFonts w:ascii="仿宋" w:hAnsi="仿宋" w:eastAsia="仿宋" w:cs="仿宋"/>
                <w:sz w:val="24"/>
                <w:szCs w:val="24"/>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4C27">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7.2 联农带农</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B9C5">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《柳江莲藕产业联农带农管理导则》</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660034">
            <w:pPr>
              <w:rPr>
                <w:rFonts w:ascii="仿宋" w:hAnsi="仿宋" w:eastAsia="仿宋" w:cs="仿宋"/>
                <w:sz w:val="24"/>
                <w:szCs w:val="24"/>
              </w:rPr>
            </w:pP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F72720">
            <w:pPr>
              <w:rPr>
                <w:rFonts w:ascii="仿宋" w:hAnsi="仿宋" w:eastAsia="仿宋" w:cs="仿宋"/>
                <w:sz w:val="24"/>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88D072">
            <w:pPr>
              <w:rPr>
                <w:rFonts w:ascii="仿宋" w:hAnsi="仿宋" w:eastAsia="仿宋" w:cs="仿宋"/>
                <w:sz w:val="24"/>
                <w:szCs w:val="24"/>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5D935F">
            <w:pPr>
              <w:rPr>
                <w:rFonts w:ascii="仿宋" w:hAnsi="仿宋" w:eastAsia="仿宋" w:cs="仿宋"/>
                <w:sz w:val="24"/>
                <w:szCs w:val="24"/>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A667A">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拟制定</w:t>
            </w:r>
          </w:p>
        </w:tc>
      </w:tr>
    </w:tbl>
    <w:p w14:paraId="561807AF">
      <w:pPr>
        <w:spacing w:line="540" w:lineRule="exact"/>
        <w:rPr>
          <w:rFonts w:ascii="仿宋_GB2312" w:eastAsia="仿宋_GB2312"/>
          <w:sz w:val="30"/>
          <w:szCs w:val="30"/>
        </w:rPr>
        <w:sectPr>
          <w:pgSz w:w="16838" w:h="11906" w:orient="landscape"/>
          <w:pgMar w:top="1800" w:right="1440" w:bottom="1800" w:left="1440" w:header="851" w:footer="992" w:gutter="0"/>
          <w:cols w:space="425" w:num="1"/>
          <w:docGrid w:type="lines" w:linePitch="312" w:charSpace="0"/>
        </w:sectPr>
      </w:pPr>
    </w:p>
    <w:p w14:paraId="13A58291">
      <w:pPr>
        <w:spacing w:after="156" w:afterLines="50" w:line="540" w:lineRule="exact"/>
        <w:rPr>
          <w:rFonts w:ascii="仿宋_GB2312" w:eastAsia="仿宋_GB2312"/>
          <w:sz w:val="30"/>
          <w:szCs w:val="30"/>
        </w:rPr>
      </w:pPr>
      <w:r>
        <w:rPr>
          <w:rFonts w:hint="eastAsia" w:ascii="仿宋_GB2312" w:eastAsia="仿宋_GB2312"/>
          <w:sz w:val="30"/>
          <w:szCs w:val="30"/>
        </w:rPr>
        <w:t>附件3：柳江莲藕全产业链高质量发展标准体系拟制定标准清单</w:t>
      </w:r>
    </w:p>
    <w:tbl>
      <w:tblPr>
        <w:tblStyle w:val="6"/>
        <w:tblW w:w="50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351"/>
        <w:gridCol w:w="1498"/>
        <w:gridCol w:w="3813"/>
        <w:gridCol w:w="2967"/>
        <w:gridCol w:w="1287"/>
        <w:gridCol w:w="1002"/>
        <w:gridCol w:w="1737"/>
      </w:tblGrid>
      <w:tr w14:paraId="5568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9" w:type="pct"/>
            <w:vAlign w:val="center"/>
          </w:tcPr>
          <w:p w14:paraId="50532D94">
            <w:pPr>
              <w:widowControl/>
              <w:jc w:val="center"/>
              <w:rPr>
                <w:rFonts w:ascii="宋体" w:hAnsi="宋体" w:eastAsia="宋体"/>
                <w:b/>
                <w:sz w:val="24"/>
                <w:szCs w:val="24"/>
              </w:rPr>
            </w:pPr>
            <w:r>
              <w:rPr>
                <w:rFonts w:hint="eastAsia" w:ascii="宋体" w:hAnsi="宋体" w:eastAsia="宋体"/>
                <w:b/>
                <w:sz w:val="24"/>
                <w:szCs w:val="24"/>
              </w:rPr>
              <w:t>序号</w:t>
            </w:r>
          </w:p>
        </w:tc>
        <w:tc>
          <w:tcPr>
            <w:tcW w:w="469" w:type="pct"/>
            <w:vAlign w:val="center"/>
          </w:tcPr>
          <w:p w14:paraId="5FC2FBAB">
            <w:pPr>
              <w:widowControl/>
              <w:jc w:val="center"/>
              <w:rPr>
                <w:rFonts w:ascii="宋体" w:hAnsi="宋体" w:eastAsia="宋体"/>
                <w:b/>
                <w:sz w:val="24"/>
                <w:szCs w:val="24"/>
              </w:rPr>
            </w:pPr>
            <w:r>
              <w:rPr>
                <w:rFonts w:hint="eastAsia" w:ascii="宋体" w:hAnsi="宋体" w:eastAsia="宋体"/>
                <w:b/>
                <w:sz w:val="24"/>
                <w:szCs w:val="24"/>
              </w:rPr>
              <w:t>子体系</w:t>
            </w:r>
          </w:p>
        </w:tc>
        <w:tc>
          <w:tcPr>
            <w:tcW w:w="520" w:type="pct"/>
            <w:vAlign w:val="center"/>
          </w:tcPr>
          <w:p w14:paraId="3D352197">
            <w:pPr>
              <w:widowControl/>
              <w:jc w:val="center"/>
              <w:rPr>
                <w:rFonts w:ascii="宋体" w:hAnsi="宋体" w:eastAsia="宋体"/>
                <w:b/>
                <w:sz w:val="24"/>
                <w:szCs w:val="24"/>
              </w:rPr>
            </w:pPr>
            <w:r>
              <w:rPr>
                <w:rFonts w:hint="eastAsia" w:ascii="宋体" w:hAnsi="宋体" w:eastAsia="宋体"/>
                <w:b/>
                <w:sz w:val="24"/>
                <w:szCs w:val="24"/>
              </w:rPr>
              <w:t>子体系</w:t>
            </w:r>
            <w:r>
              <w:rPr>
                <w:rFonts w:ascii="宋体" w:hAnsi="宋体" w:eastAsia="宋体"/>
                <w:b/>
                <w:sz w:val="24"/>
                <w:szCs w:val="24"/>
              </w:rPr>
              <w:t>细分</w:t>
            </w:r>
          </w:p>
        </w:tc>
        <w:tc>
          <w:tcPr>
            <w:tcW w:w="1324" w:type="pct"/>
            <w:vAlign w:val="center"/>
          </w:tcPr>
          <w:p w14:paraId="14EAF0E4">
            <w:pPr>
              <w:widowControl/>
              <w:jc w:val="center"/>
              <w:rPr>
                <w:rFonts w:ascii="宋体" w:hAnsi="宋体" w:eastAsia="宋体"/>
                <w:b/>
                <w:sz w:val="24"/>
                <w:szCs w:val="24"/>
              </w:rPr>
            </w:pPr>
            <w:r>
              <w:rPr>
                <w:rFonts w:hint="eastAsia" w:ascii="宋体" w:hAnsi="宋体" w:eastAsia="宋体"/>
                <w:b/>
                <w:sz w:val="24"/>
                <w:szCs w:val="24"/>
              </w:rPr>
              <w:t>标准</w:t>
            </w:r>
            <w:r>
              <w:rPr>
                <w:rFonts w:ascii="宋体" w:hAnsi="宋体" w:eastAsia="宋体"/>
                <w:b/>
                <w:sz w:val="24"/>
                <w:szCs w:val="24"/>
              </w:rPr>
              <w:t>名称</w:t>
            </w:r>
          </w:p>
        </w:tc>
        <w:tc>
          <w:tcPr>
            <w:tcW w:w="1030" w:type="pct"/>
            <w:vAlign w:val="center"/>
          </w:tcPr>
          <w:p w14:paraId="2B88DEA4">
            <w:pPr>
              <w:widowControl/>
              <w:jc w:val="center"/>
              <w:rPr>
                <w:rFonts w:ascii="宋体" w:hAnsi="宋体" w:eastAsia="宋体"/>
                <w:b/>
                <w:sz w:val="24"/>
                <w:szCs w:val="24"/>
              </w:rPr>
            </w:pPr>
            <w:r>
              <w:rPr>
                <w:rFonts w:hint="eastAsia" w:ascii="宋体" w:hAnsi="宋体" w:eastAsia="宋体"/>
                <w:b/>
                <w:sz w:val="24"/>
                <w:szCs w:val="24"/>
              </w:rPr>
              <w:t>主要</w:t>
            </w:r>
            <w:r>
              <w:rPr>
                <w:rFonts w:ascii="宋体" w:hAnsi="宋体" w:eastAsia="宋体"/>
                <w:b/>
                <w:sz w:val="24"/>
                <w:szCs w:val="24"/>
              </w:rPr>
              <w:t>内容</w:t>
            </w:r>
          </w:p>
        </w:tc>
        <w:tc>
          <w:tcPr>
            <w:tcW w:w="447" w:type="pct"/>
            <w:vAlign w:val="center"/>
          </w:tcPr>
          <w:p w14:paraId="6700B4CD">
            <w:pPr>
              <w:widowControl/>
              <w:jc w:val="center"/>
              <w:rPr>
                <w:rFonts w:ascii="宋体" w:hAnsi="宋体" w:eastAsia="宋体"/>
                <w:b/>
                <w:sz w:val="24"/>
                <w:szCs w:val="24"/>
              </w:rPr>
            </w:pPr>
            <w:r>
              <w:rPr>
                <w:rFonts w:hint="eastAsia" w:ascii="宋体" w:hAnsi="宋体" w:eastAsia="宋体"/>
                <w:b/>
                <w:sz w:val="24"/>
                <w:szCs w:val="24"/>
              </w:rPr>
              <w:t>标准</w:t>
            </w:r>
          </w:p>
          <w:p w14:paraId="4D928A9B">
            <w:pPr>
              <w:widowControl/>
              <w:jc w:val="center"/>
              <w:rPr>
                <w:rFonts w:ascii="宋体" w:hAnsi="宋体" w:eastAsia="宋体"/>
                <w:b/>
                <w:sz w:val="24"/>
                <w:szCs w:val="24"/>
              </w:rPr>
            </w:pPr>
            <w:r>
              <w:rPr>
                <w:rFonts w:ascii="宋体" w:hAnsi="宋体" w:eastAsia="宋体"/>
                <w:b/>
                <w:sz w:val="24"/>
                <w:szCs w:val="24"/>
              </w:rPr>
              <w:t>类别</w:t>
            </w:r>
          </w:p>
        </w:tc>
        <w:tc>
          <w:tcPr>
            <w:tcW w:w="348" w:type="pct"/>
            <w:vAlign w:val="center"/>
          </w:tcPr>
          <w:p w14:paraId="393910B9">
            <w:pPr>
              <w:widowControl/>
              <w:jc w:val="center"/>
              <w:rPr>
                <w:rFonts w:ascii="宋体" w:hAnsi="宋体" w:eastAsia="宋体"/>
                <w:b/>
                <w:sz w:val="24"/>
                <w:szCs w:val="24"/>
              </w:rPr>
            </w:pPr>
            <w:r>
              <w:rPr>
                <w:rFonts w:hint="eastAsia" w:ascii="宋体" w:hAnsi="宋体" w:eastAsia="宋体"/>
                <w:b/>
                <w:sz w:val="24"/>
                <w:szCs w:val="24"/>
              </w:rPr>
              <w:t>牵头</w:t>
            </w:r>
            <w:r>
              <w:rPr>
                <w:rFonts w:ascii="宋体" w:hAnsi="宋体" w:eastAsia="宋体"/>
                <w:b/>
                <w:sz w:val="24"/>
                <w:szCs w:val="24"/>
              </w:rPr>
              <w:t>部门</w:t>
            </w:r>
          </w:p>
        </w:tc>
        <w:tc>
          <w:tcPr>
            <w:tcW w:w="603" w:type="pct"/>
            <w:vAlign w:val="center"/>
          </w:tcPr>
          <w:p w14:paraId="2EDBE454">
            <w:pPr>
              <w:widowControl/>
              <w:jc w:val="center"/>
              <w:rPr>
                <w:rFonts w:ascii="宋体" w:hAnsi="宋体" w:eastAsia="宋体"/>
                <w:b/>
                <w:sz w:val="24"/>
                <w:szCs w:val="24"/>
              </w:rPr>
            </w:pPr>
            <w:r>
              <w:rPr>
                <w:rFonts w:hint="eastAsia" w:ascii="宋体" w:hAnsi="宋体" w:eastAsia="宋体"/>
                <w:b/>
                <w:sz w:val="24"/>
                <w:szCs w:val="24"/>
              </w:rPr>
              <w:t>协同</w:t>
            </w:r>
            <w:r>
              <w:rPr>
                <w:rFonts w:ascii="宋体" w:hAnsi="宋体" w:eastAsia="宋体"/>
                <w:b/>
                <w:sz w:val="24"/>
                <w:szCs w:val="24"/>
              </w:rPr>
              <w:t>部门</w:t>
            </w:r>
          </w:p>
        </w:tc>
      </w:tr>
      <w:tr w14:paraId="56BD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vAlign w:val="center"/>
          </w:tcPr>
          <w:p w14:paraId="58596E86">
            <w:pPr>
              <w:widowControl/>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1</w:t>
            </w:r>
          </w:p>
        </w:tc>
        <w:tc>
          <w:tcPr>
            <w:tcW w:w="469" w:type="pct"/>
            <w:vAlign w:val="center"/>
          </w:tcPr>
          <w:p w14:paraId="1554B51C">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通用基础</w:t>
            </w:r>
          </w:p>
        </w:tc>
        <w:tc>
          <w:tcPr>
            <w:tcW w:w="520" w:type="pct"/>
            <w:vAlign w:val="center"/>
          </w:tcPr>
          <w:p w14:paraId="0DA6F4D3">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标准化导则</w:t>
            </w:r>
          </w:p>
        </w:tc>
        <w:tc>
          <w:tcPr>
            <w:tcW w:w="1324" w:type="pct"/>
            <w:vAlign w:val="center"/>
          </w:tcPr>
          <w:p w14:paraId="0A68E034">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《柳江莲藕标准体系》</w:t>
            </w:r>
          </w:p>
        </w:tc>
        <w:tc>
          <w:tcPr>
            <w:tcW w:w="1030" w:type="pct"/>
            <w:vAlign w:val="center"/>
          </w:tcPr>
          <w:p w14:paraId="42E8D3F0">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规定了柳江莲藕标准体系的术语和定义、构建原则及标准体系组成等内容。</w:t>
            </w:r>
          </w:p>
        </w:tc>
        <w:tc>
          <w:tcPr>
            <w:tcW w:w="447" w:type="pct"/>
            <w:vAlign w:val="center"/>
          </w:tcPr>
          <w:p w14:paraId="75BA3317">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团体标准</w:t>
            </w:r>
          </w:p>
        </w:tc>
        <w:tc>
          <w:tcPr>
            <w:tcW w:w="348" w:type="pct"/>
            <w:vAlign w:val="center"/>
          </w:tcPr>
          <w:p w14:paraId="2CCF3A82">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柳江区市场监督管理局</w:t>
            </w:r>
          </w:p>
        </w:tc>
        <w:tc>
          <w:tcPr>
            <w:tcW w:w="603" w:type="pct"/>
            <w:vAlign w:val="center"/>
          </w:tcPr>
          <w:p w14:paraId="35B73A2A">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柳江区农业农村局、柳江区文化体育广电和旅游局、柳江区百朋镇人民政府、相关行业协会及合作社</w:t>
            </w:r>
          </w:p>
        </w:tc>
      </w:tr>
      <w:tr w14:paraId="654F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shd w:val="clear" w:color="auto" w:fill="auto"/>
            <w:vAlign w:val="center"/>
          </w:tcPr>
          <w:p w14:paraId="56B6FA07">
            <w:pPr>
              <w:widowControl/>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2</w:t>
            </w:r>
          </w:p>
        </w:tc>
        <w:tc>
          <w:tcPr>
            <w:tcW w:w="469" w:type="pct"/>
            <w:shd w:val="clear" w:color="auto" w:fill="auto"/>
            <w:vAlign w:val="center"/>
          </w:tcPr>
          <w:p w14:paraId="44B2F4EA">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生产技术</w:t>
            </w:r>
          </w:p>
        </w:tc>
        <w:tc>
          <w:tcPr>
            <w:tcW w:w="520" w:type="pct"/>
            <w:shd w:val="clear" w:color="auto" w:fill="auto"/>
            <w:vAlign w:val="center"/>
          </w:tcPr>
          <w:p w14:paraId="3D3CE203">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基地建设</w:t>
            </w:r>
          </w:p>
        </w:tc>
        <w:tc>
          <w:tcPr>
            <w:tcW w:w="1324" w:type="pct"/>
            <w:shd w:val="clear" w:color="auto" w:fill="auto"/>
            <w:vAlign w:val="center"/>
          </w:tcPr>
          <w:p w14:paraId="74651930">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《柳江莲藕品种培育基地建设规范》</w:t>
            </w:r>
          </w:p>
        </w:tc>
        <w:tc>
          <w:tcPr>
            <w:tcW w:w="1030" w:type="pct"/>
            <w:shd w:val="clear" w:color="auto" w:fill="auto"/>
            <w:vAlign w:val="center"/>
          </w:tcPr>
          <w:p w14:paraId="69CD4842">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规定了柳江莲藕品种培育基地的建设原则、基地选址要求、基地类型及建设要求、管理与运营要求。</w:t>
            </w:r>
          </w:p>
        </w:tc>
        <w:tc>
          <w:tcPr>
            <w:tcW w:w="447" w:type="pct"/>
            <w:vAlign w:val="center"/>
          </w:tcPr>
          <w:p w14:paraId="3CC68F83">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团体标准</w:t>
            </w:r>
          </w:p>
        </w:tc>
        <w:tc>
          <w:tcPr>
            <w:tcW w:w="348" w:type="pct"/>
            <w:vAlign w:val="center"/>
          </w:tcPr>
          <w:p w14:paraId="10162493">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柳江区市场监督管理局</w:t>
            </w:r>
          </w:p>
        </w:tc>
        <w:tc>
          <w:tcPr>
            <w:tcW w:w="603" w:type="pct"/>
            <w:vAlign w:val="center"/>
          </w:tcPr>
          <w:p w14:paraId="408FC35F">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柳江区农业农村局、柳江区文化体育广电和旅游局、柳江区百朋镇人民政府、相关行业协会及合作社</w:t>
            </w:r>
          </w:p>
        </w:tc>
      </w:tr>
      <w:tr w14:paraId="60B0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shd w:val="clear" w:color="auto" w:fill="auto"/>
            <w:vAlign w:val="center"/>
          </w:tcPr>
          <w:p w14:paraId="5CC98EDC">
            <w:pPr>
              <w:widowControl/>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3</w:t>
            </w:r>
          </w:p>
        </w:tc>
        <w:tc>
          <w:tcPr>
            <w:tcW w:w="469" w:type="pct"/>
            <w:vAlign w:val="center"/>
          </w:tcPr>
          <w:p w14:paraId="28BC521B">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生产技术</w:t>
            </w:r>
          </w:p>
        </w:tc>
        <w:tc>
          <w:tcPr>
            <w:tcW w:w="520" w:type="pct"/>
            <w:vAlign w:val="center"/>
          </w:tcPr>
          <w:p w14:paraId="7E1314FE">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品种与种苗</w:t>
            </w:r>
          </w:p>
        </w:tc>
        <w:tc>
          <w:tcPr>
            <w:tcW w:w="1324" w:type="pct"/>
            <w:vAlign w:val="center"/>
          </w:tcPr>
          <w:p w14:paraId="3D3144A5">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《柳江莲藕种苗生产技术规程》</w:t>
            </w:r>
          </w:p>
        </w:tc>
        <w:tc>
          <w:tcPr>
            <w:tcW w:w="1030" w:type="pct"/>
            <w:vAlign w:val="center"/>
          </w:tcPr>
          <w:p w14:paraId="448BDD79">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规定了柳江莲藕种苗生产过程中的采种、育苗、管理及病虫害防治等技术要求。</w:t>
            </w:r>
          </w:p>
        </w:tc>
        <w:tc>
          <w:tcPr>
            <w:tcW w:w="447" w:type="pct"/>
            <w:vAlign w:val="center"/>
          </w:tcPr>
          <w:p w14:paraId="3B1C5A0F">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团体标准</w:t>
            </w:r>
          </w:p>
        </w:tc>
        <w:tc>
          <w:tcPr>
            <w:tcW w:w="348" w:type="pct"/>
            <w:vAlign w:val="center"/>
          </w:tcPr>
          <w:p w14:paraId="1B5BE5FF">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柳江区市场监督管理局</w:t>
            </w:r>
          </w:p>
        </w:tc>
        <w:tc>
          <w:tcPr>
            <w:tcW w:w="603" w:type="pct"/>
            <w:vAlign w:val="center"/>
          </w:tcPr>
          <w:p w14:paraId="4753BEB5">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柳江区农业农村局、柳江区文化体育广电和旅游局、柳江区百朋镇人民政府、相关行业协会及合作社</w:t>
            </w:r>
          </w:p>
        </w:tc>
      </w:tr>
      <w:tr w14:paraId="748B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shd w:val="clear" w:color="auto" w:fill="auto"/>
            <w:vAlign w:val="center"/>
          </w:tcPr>
          <w:p w14:paraId="32871A85">
            <w:pPr>
              <w:widowControl/>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4</w:t>
            </w:r>
          </w:p>
        </w:tc>
        <w:tc>
          <w:tcPr>
            <w:tcW w:w="469" w:type="pct"/>
            <w:vAlign w:val="center"/>
          </w:tcPr>
          <w:p w14:paraId="1FEF8D56">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生产技术</w:t>
            </w:r>
          </w:p>
        </w:tc>
        <w:tc>
          <w:tcPr>
            <w:tcW w:w="520" w:type="pct"/>
            <w:vAlign w:val="center"/>
          </w:tcPr>
          <w:p w14:paraId="5574B31B">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种植技术</w:t>
            </w:r>
          </w:p>
        </w:tc>
        <w:tc>
          <w:tcPr>
            <w:tcW w:w="1324" w:type="pct"/>
            <w:vAlign w:val="center"/>
          </w:tcPr>
          <w:p w14:paraId="30C8E511">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《柳江莲藕富硒生产技术规程》</w:t>
            </w:r>
          </w:p>
        </w:tc>
        <w:tc>
          <w:tcPr>
            <w:tcW w:w="1030" w:type="pct"/>
            <w:vAlign w:val="center"/>
          </w:tcPr>
          <w:p w14:paraId="01CE6EDC">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规定了柳江莲藕生产的术语和定义、产地环境、品种选择与栽培要求、施硒、采收、加工与包装和生产档案。</w:t>
            </w:r>
          </w:p>
        </w:tc>
        <w:tc>
          <w:tcPr>
            <w:tcW w:w="447" w:type="pct"/>
            <w:vAlign w:val="center"/>
          </w:tcPr>
          <w:p w14:paraId="07FC0CEB">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团体标准</w:t>
            </w:r>
          </w:p>
        </w:tc>
        <w:tc>
          <w:tcPr>
            <w:tcW w:w="348" w:type="pct"/>
            <w:vAlign w:val="center"/>
          </w:tcPr>
          <w:p w14:paraId="0C874AF8">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柳江区市场监督管理局</w:t>
            </w:r>
          </w:p>
        </w:tc>
        <w:tc>
          <w:tcPr>
            <w:tcW w:w="603" w:type="pct"/>
            <w:vAlign w:val="center"/>
          </w:tcPr>
          <w:p w14:paraId="1F7B0C9F">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柳江区农业农村局、柳江区文化体育广电和旅游局、柳江区百朋镇人民政府、相关行业协会及合作社</w:t>
            </w:r>
          </w:p>
        </w:tc>
      </w:tr>
      <w:tr w14:paraId="23338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shd w:val="clear" w:color="auto" w:fill="auto"/>
            <w:vAlign w:val="center"/>
          </w:tcPr>
          <w:p w14:paraId="1E7CC48A">
            <w:pPr>
              <w:widowControl/>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5</w:t>
            </w:r>
          </w:p>
        </w:tc>
        <w:tc>
          <w:tcPr>
            <w:tcW w:w="469" w:type="pct"/>
            <w:shd w:val="clear" w:color="auto" w:fill="auto"/>
            <w:vAlign w:val="center"/>
          </w:tcPr>
          <w:p w14:paraId="1B01A3CA">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采收与加工</w:t>
            </w:r>
          </w:p>
        </w:tc>
        <w:tc>
          <w:tcPr>
            <w:tcW w:w="520" w:type="pct"/>
            <w:shd w:val="clear" w:color="auto" w:fill="auto"/>
            <w:vAlign w:val="center"/>
          </w:tcPr>
          <w:p w14:paraId="20A445CB">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采收与贮存</w:t>
            </w:r>
          </w:p>
        </w:tc>
        <w:tc>
          <w:tcPr>
            <w:tcW w:w="1324" w:type="pct"/>
            <w:shd w:val="clear" w:color="auto" w:fill="auto"/>
            <w:vAlign w:val="center"/>
          </w:tcPr>
          <w:p w14:paraId="3891AF36">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《柳江莲藕采后商品化处理技术规程》</w:t>
            </w:r>
          </w:p>
        </w:tc>
        <w:tc>
          <w:tcPr>
            <w:tcW w:w="1030" w:type="pct"/>
            <w:shd w:val="clear" w:color="auto" w:fill="auto"/>
            <w:vAlign w:val="center"/>
          </w:tcPr>
          <w:p w14:paraId="3FA4B91C">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规定了柳江莲藕采后商品化处理的术语和定义、采收、采后处理、包装、标志、贮存和运输的要求。</w:t>
            </w:r>
          </w:p>
        </w:tc>
        <w:tc>
          <w:tcPr>
            <w:tcW w:w="447" w:type="pct"/>
            <w:vAlign w:val="center"/>
          </w:tcPr>
          <w:p w14:paraId="141EB3BF">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团体标准</w:t>
            </w:r>
          </w:p>
        </w:tc>
        <w:tc>
          <w:tcPr>
            <w:tcW w:w="348" w:type="pct"/>
            <w:vAlign w:val="center"/>
          </w:tcPr>
          <w:p w14:paraId="210EA2DA">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柳江区市场监督管理局</w:t>
            </w:r>
          </w:p>
        </w:tc>
        <w:tc>
          <w:tcPr>
            <w:tcW w:w="603" w:type="pct"/>
            <w:vAlign w:val="center"/>
          </w:tcPr>
          <w:p w14:paraId="67253108">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柳江区农业农村局、柳江区文化体育广电和旅游局、柳江区百朋镇人民政府、相关行业协会及合作社</w:t>
            </w:r>
          </w:p>
        </w:tc>
      </w:tr>
      <w:tr w14:paraId="7E63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shd w:val="clear" w:color="auto" w:fill="auto"/>
            <w:vAlign w:val="center"/>
          </w:tcPr>
          <w:p w14:paraId="1A5C14D6">
            <w:pPr>
              <w:widowControl/>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6</w:t>
            </w:r>
          </w:p>
        </w:tc>
        <w:tc>
          <w:tcPr>
            <w:tcW w:w="469" w:type="pct"/>
            <w:shd w:val="clear" w:color="auto" w:fill="auto"/>
            <w:vAlign w:val="center"/>
          </w:tcPr>
          <w:p w14:paraId="26B7EBBC">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采收与加工</w:t>
            </w:r>
          </w:p>
        </w:tc>
        <w:tc>
          <w:tcPr>
            <w:tcW w:w="520" w:type="pct"/>
            <w:shd w:val="clear" w:color="auto" w:fill="auto"/>
            <w:vAlign w:val="center"/>
          </w:tcPr>
          <w:p w14:paraId="10FE9E8D">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加工工艺</w:t>
            </w:r>
          </w:p>
        </w:tc>
        <w:tc>
          <w:tcPr>
            <w:tcW w:w="1324" w:type="pct"/>
            <w:shd w:val="clear" w:color="auto" w:fill="auto"/>
            <w:vAlign w:val="center"/>
          </w:tcPr>
          <w:p w14:paraId="62651358">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《柳江莲藕脆片加工技术规程》</w:t>
            </w:r>
          </w:p>
        </w:tc>
        <w:tc>
          <w:tcPr>
            <w:tcW w:w="1030" w:type="pct"/>
            <w:shd w:val="clear" w:color="auto" w:fill="auto"/>
            <w:vAlign w:val="center"/>
          </w:tcPr>
          <w:p w14:paraId="6844BB31">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规定了柳江莲藕脆片加工的术语、原辅料要求、生产环境、加工过程、包装标识、金属检测、贮藏及记录。</w:t>
            </w:r>
          </w:p>
        </w:tc>
        <w:tc>
          <w:tcPr>
            <w:tcW w:w="447" w:type="pct"/>
            <w:vAlign w:val="center"/>
          </w:tcPr>
          <w:p w14:paraId="735B38F2">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团体标准</w:t>
            </w:r>
          </w:p>
        </w:tc>
        <w:tc>
          <w:tcPr>
            <w:tcW w:w="348" w:type="pct"/>
            <w:vAlign w:val="center"/>
          </w:tcPr>
          <w:p w14:paraId="603AF9A0">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柳江区市场监督管理局</w:t>
            </w:r>
          </w:p>
        </w:tc>
        <w:tc>
          <w:tcPr>
            <w:tcW w:w="603" w:type="pct"/>
            <w:vAlign w:val="center"/>
          </w:tcPr>
          <w:p w14:paraId="17C81C1F">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柳江区农业农村局、柳江区文化体育广电和旅游局、柳江区百朋镇人民政府、相关行业协会及合作社</w:t>
            </w:r>
          </w:p>
        </w:tc>
      </w:tr>
      <w:tr w14:paraId="46A6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shd w:val="clear" w:color="auto" w:fill="auto"/>
            <w:vAlign w:val="center"/>
          </w:tcPr>
          <w:p w14:paraId="32C60B54">
            <w:pPr>
              <w:widowControl/>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7</w:t>
            </w:r>
          </w:p>
        </w:tc>
        <w:tc>
          <w:tcPr>
            <w:tcW w:w="469" w:type="pct"/>
            <w:shd w:val="clear" w:color="auto" w:fill="auto"/>
            <w:vAlign w:val="center"/>
          </w:tcPr>
          <w:p w14:paraId="3F491C50">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采收与加工</w:t>
            </w:r>
          </w:p>
        </w:tc>
        <w:tc>
          <w:tcPr>
            <w:tcW w:w="520" w:type="pct"/>
            <w:shd w:val="clear" w:color="auto" w:fill="auto"/>
            <w:vAlign w:val="center"/>
          </w:tcPr>
          <w:p w14:paraId="38841502">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加工工艺</w:t>
            </w:r>
          </w:p>
        </w:tc>
        <w:tc>
          <w:tcPr>
            <w:tcW w:w="1324" w:type="pct"/>
            <w:shd w:val="clear" w:color="auto" w:fill="auto"/>
            <w:vAlign w:val="center"/>
          </w:tcPr>
          <w:p w14:paraId="60302D4B">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《柳江莲藕酸嘢加工技术规程》</w:t>
            </w:r>
          </w:p>
        </w:tc>
        <w:tc>
          <w:tcPr>
            <w:tcW w:w="1030" w:type="pct"/>
            <w:shd w:val="clear" w:color="auto" w:fill="auto"/>
            <w:vAlign w:val="center"/>
          </w:tcPr>
          <w:p w14:paraId="299472FA">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规定了柳江莲藕酸嘢加工的术语、原辅料要求、生产环境、加工过程、包装标识、贮藏及记录。</w:t>
            </w:r>
          </w:p>
        </w:tc>
        <w:tc>
          <w:tcPr>
            <w:tcW w:w="447" w:type="pct"/>
            <w:vAlign w:val="center"/>
          </w:tcPr>
          <w:p w14:paraId="6B6FA765">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团体标准</w:t>
            </w:r>
          </w:p>
        </w:tc>
        <w:tc>
          <w:tcPr>
            <w:tcW w:w="348" w:type="pct"/>
            <w:vAlign w:val="center"/>
          </w:tcPr>
          <w:p w14:paraId="1BA3B34F">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柳江区市场监督管理局</w:t>
            </w:r>
          </w:p>
        </w:tc>
        <w:tc>
          <w:tcPr>
            <w:tcW w:w="603" w:type="pct"/>
            <w:vAlign w:val="center"/>
          </w:tcPr>
          <w:p w14:paraId="1456535B">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柳江区农业农村局、柳江区文化体育广电和旅游局、柳江区百朋镇人民政府、相关行业协会及合作社</w:t>
            </w:r>
          </w:p>
        </w:tc>
      </w:tr>
      <w:tr w14:paraId="5C5A3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shd w:val="clear" w:color="auto" w:fill="auto"/>
            <w:vAlign w:val="center"/>
          </w:tcPr>
          <w:p w14:paraId="7AD074CB">
            <w:pPr>
              <w:widowControl/>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8</w:t>
            </w:r>
          </w:p>
        </w:tc>
        <w:tc>
          <w:tcPr>
            <w:tcW w:w="469" w:type="pct"/>
            <w:shd w:val="clear" w:color="auto" w:fill="auto"/>
            <w:vAlign w:val="center"/>
          </w:tcPr>
          <w:p w14:paraId="39BD6DEB">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采收与加工</w:t>
            </w:r>
          </w:p>
        </w:tc>
        <w:tc>
          <w:tcPr>
            <w:tcW w:w="520" w:type="pct"/>
            <w:shd w:val="clear" w:color="auto" w:fill="auto"/>
            <w:vAlign w:val="center"/>
          </w:tcPr>
          <w:p w14:paraId="65D0EA3F">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加工工艺</w:t>
            </w:r>
          </w:p>
        </w:tc>
        <w:tc>
          <w:tcPr>
            <w:tcW w:w="1324" w:type="pct"/>
            <w:shd w:val="clear" w:color="auto" w:fill="auto"/>
            <w:vAlign w:val="center"/>
          </w:tcPr>
          <w:p w14:paraId="2F70998A">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《柳江荷叶加工技术规程》</w:t>
            </w:r>
          </w:p>
        </w:tc>
        <w:tc>
          <w:tcPr>
            <w:tcW w:w="1030" w:type="pct"/>
            <w:shd w:val="clear" w:color="auto" w:fill="auto"/>
            <w:vAlign w:val="center"/>
          </w:tcPr>
          <w:p w14:paraId="27FB93FD">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规定了柳江荷叶生产过程中的荷叶产地环境、荷叶采摘与运输、加工场所、加工设备、产品加工、生产人员、生产记录等的要求。</w:t>
            </w:r>
          </w:p>
        </w:tc>
        <w:tc>
          <w:tcPr>
            <w:tcW w:w="447" w:type="pct"/>
            <w:vAlign w:val="center"/>
          </w:tcPr>
          <w:p w14:paraId="0C4A7B84">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团体标准</w:t>
            </w:r>
          </w:p>
        </w:tc>
        <w:tc>
          <w:tcPr>
            <w:tcW w:w="348" w:type="pct"/>
            <w:vAlign w:val="center"/>
          </w:tcPr>
          <w:p w14:paraId="2DD90474">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柳江区市场监督管理局</w:t>
            </w:r>
          </w:p>
        </w:tc>
        <w:tc>
          <w:tcPr>
            <w:tcW w:w="603" w:type="pct"/>
            <w:vAlign w:val="center"/>
          </w:tcPr>
          <w:p w14:paraId="4813DBE8">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柳江区农业农村局、柳江区文化体育广电和旅游局、柳江区百朋镇人民政府、相关行业协会及合作社</w:t>
            </w:r>
          </w:p>
        </w:tc>
      </w:tr>
      <w:tr w14:paraId="4870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shd w:val="clear" w:color="auto" w:fill="auto"/>
            <w:vAlign w:val="center"/>
          </w:tcPr>
          <w:p w14:paraId="52BE09C4">
            <w:pPr>
              <w:widowControl/>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9</w:t>
            </w:r>
          </w:p>
        </w:tc>
        <w:tc>
          <w:tcPr>
            <w:tcW w:w="469" w:type="pct"/>
            <w:shd w:val="clear" w:color="auto" w:fill="auto"/>
            <w:vAlign w:val="center"/>
          </w:tcPr>
          <w:p w14:paraId="2E32CDF5">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采收与加工</w:t>
            </w:r>
          </w:p>
        </w:tc>
        <w:tc>
          <w:tcPr>
            <w:tcW w:w="520" w:type="pct"/>
            <w:shd w:val="clear" w:color="auto" w:fill="auto"/>
            <w:vAlign w:val="center"/>
          </w:tcPr>
          <w:p w14:paraId="65A688DD">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加工工艺</w:t>
            </w:r>
          </w:p>
        </w:tc>
        <w:tc>
          <w:tcPr>
            <w:tcW w:w="1324" w:type="pct"/>
            <w:shd w:val="clear" w:color="auto" w:fill="auto"/>
            <w:vAlign w:val="center"/>
          </w:tcPr>
          <w:p w14:paraId="3E66C67C">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《柳江莲藕预制菜加工技术规程》</w:t>
            </w:r>
          </w:p>
        </w:tc>
        <w:tc>
          <w:tcPr>
            <w:tcW w:w="1030" w:type="pct"/>
            <w:shd w:val="clear" w:color="auto" w:fill="auto"/>
            <w:vAlign w:val="center"/>
          </w:tcPr>
          <w:p w14:paraId="6C5BDAB3">
            <w:pPr>
              <w:widowControl/>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规定了</w:t>
            </w:r>
            <w:r>
              <w:rPr>
                <w:rFonts w:hint="eastAsia" w:ascii="仿宋_GB2312" w:hAnsi="仿宋_GB2312" w:eastAsia="仿宋_GB2312" w:cs="仿宋_GB2312"/>
                <w:sz w:val="24"/>
                <w:szCs w:val="24"/>
              </w:rPr>
              <w:t>柳江莲藕预制菜</w:t>
            </w:r>
            <w:r>
              <w:rPr>
                <w:rFonts w:hint="eastAsia" w:ascii="仿宋_GB2312" w:hAnsi="仿宋_GB2312" w:eastAsia="仿宋_GB2312" w:cs="仿宋_GB2312"/>
                <w:color w:val="000000" w:themeColor="text1"/>
                <w:sz w:val="24"/>
                <w:szCs w:val="24"/>
                <w14:textFill>
                  <w14:solidFill>
                    <w14:schemeClr w14:val="tx1"/>
                  </w14:solidFill>
                </w14:textFill>
              </w:rPr>
              <w:t>加工的基本条件、原辅料要求、加工技术要求、标识、检验、贮存运输及溯源管理。</w:t>
            </w:r>
          </w:p>
        </w:tc>
        <w:tc>
          <w:tcPr>
            <w:tcW w:w="447" w:type="pct"/>
            <w:vAlign w:val="center"/>
          </w:tcPr>
          <w:p w14:paraId="776C3E2F">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团体标准</w:t>
            </w:r>
          </w:p>
        </w:tc>
        <w:tc>
          <w:tcPr>
            <w:tcW w:w="348" w:type="pct"/>
            <w:vAlign w:val="center"/>
          </w:tcPr>
          <w:p w14:paraId="7FDA22FF">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柳江区市场监督管理局</w:t>
            </w:r>
          </w:p>
        </w:tc>
        <w:tc>
          <w:tcPr>
            <w:tcW w:w="603" w:type="pct"/>
            <w:vAlign w:val="center"/>
          </w:tcPr>
          <w:p w14:paraId="0ED10DEA">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柳江区农业农村局、柳江区文化体育广电和旅游局、柳江区百朋镇人民政府、相关行业协会及合作社</w:t>
            </w:r>
          </w:p>
        </w:tc>
      </w:tr>
      <w:tr w14:paraId="7E5E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shd w:val="clear" w:color="auto" w:fill="auto"/>
            <w:vAlign w:val="center"/>
          </w:tcPr>
          <w:p w14:paraId="6D5439A7">
            <w:pPr>
              <w:widowControl/>
              <w:jc w:val="center"/>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10</w:t>
            </w:r>
          </w:p>
        </w:tc>
        <w:tc>
          <w:tcPr>
            <w:tcW w:w="469" w:type="pct"/>
            <w:shd w:val="clear" w:color="auto" w:fill="auto"/>
            <w:vAlign w:val="center"/>
          </w:tcPr>
          <w:p w14:paraId="51882150">
            <w:pPr>
              <w:widowControl/>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采收与加工</w:t>
            </w:r>
          </w:p>
        </w:tc>
        <w:tc>
          <w:tcPr>
            <w:tcW w:w="520" w:type="pct"/>
            <w:shd w:val="clear" w:color="auto" w:fill="auto"/>
            <w:vAlign w:val="center"/>
          </w:tcPr>
          <w:p w14:paraId="241384DD">
            <w:pPr>
              <w:widowControl/>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加工工艺</w:t>
            </w:r>
          </w:p>
        </w:tc>
        <w:tc>
          <w:tcPr>
            <w:tcW w:w="1324" w:type="pct"/>
            <w:shd w:val="clear" w:color="auto" w:fill="auto"/>
            <w:vAlign w:val="center"/>
          </w:tcPr>
          <w:p w14:paraId="0A78BA53">
            <w:pPr>
              <w:widowControl/>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《柳江莲藕糖加工技术规程》</w:t>
            </w:r>
          </w:p>
        </w:tc>
        <w:tc>
          <w:tcPr>
            <w:tcW w:w="1030" w:type="pct"/>
            <w:shd w:val="clear" w:color="auto" w:fill="auto"/>
            <w:vAlign w:val="center"/>
          </w:tcPr>
          <w:p w14:paraId="6DEB0A83">
            <w:pPr>
              <w:widowControl/>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规定了柳江莲藕糖加工的术语和定义、原辅料要求、生产加工要求、加工工艺、贮存与追溯。</w:t>
            </w:r>
          </w:p>
        </w:tc>
        <w:tc>
          <w:tcPr>
            <w:tcW w:w="447" w:type="pct"/>
            <w:vAlign w:val="center"/>
          </w:tcPr>
          <w:p w14:paraId="6B39220F">
            <w:pPr>
              <w:widowControl/>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团体标准</w:t>
            </w:r>
          </w:p>
        </w:tc>
        <w:tc>
          <w:tcPr>
            <w:tcW w:w="348" w:type="pct"/>
            <w:vAlign w:val="center"/>
          </w:tcPr>
          <w:p w14:paraId="261DEB41">
            <w:pPr>
              <w:widowControl/>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柳江区市场监督管理局</w:t>
            </w:r>
          </w:p>
        </w:tc>
        <w:tc>
          <w:tcPr>
            <w:tcW w:w="603" w:type="pct"/>
            <w:vAlign w:val="center"/>
          </w:tcPr>
          <w:p w14:paraId="4A6D63F9">
            <w:pPr>
              <w:widowControl/>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柳江区农业农村局、柳江区文化体育广电和旅游局、柳江区百朋镇人民政府、相关行业协会及合作社</w:t>
            </w:r>
          </w:p>
        </w:tc>
      </w:tr>
      <w:tr w14:paraId="1D85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shd w:val="clear" w:color="auto" w:fill="auto"/>
            <w:vAlign w:val="center"/>
          </w:tcPr>
          <w:p w14:paraId="2F3D1647">
            <w:pPr>
              <w:widowControl/>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11</w:t>
            </w:r>
          </w:p>
        </w:tc>
        <w:tc>
          <w:tcPr>
            <w:tcW w:w="469" w:type="pct"/>
            <w:shd w:val="clear" w:color="auto" w:fill="auto"/>
            <w:vAlign w:val="center"/>
          </w:tcPr>
          <w:p w14:paraId="15686515">
            <w:pPr>
              <w:widowControl/>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采收与加工</w:t>
            </w:r>
          </w:p>
        </w:tc>
        <w:tc>
          <w:tcPr>
            <w:tcW w:w="520" w:type="pct"/>
            <w:shd w:val="clear" w:color="auto" w:fill="auto"/>
            <w:vAlign w:val="center"/>
          </w:tcPr>
          <w:p w14:paraId="665D3A08">
            <w:pPr>
              <w:widowControl/>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加工工艺</w:t>
            </w:r>
          </w:p>
        </w:tc>
        <w:tc>
          <w:tcPr>
            <w:tcW w:w="1324" w:type="pct"/>
            <w:shd w:val="clear" w:color="auto" w:fill="auto"/>
            <w:vAlign w:val="center"/>
          </w:tcPr>
          <w:p w14:paraId="46BADE46">
            <w:pPr>
              <w:widowControl/>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《柳江九品香水莲花茶加工技术规程》</w:t>
            </w:r>
          </w:p>
        </w:tc>
        <w:tc>
          <w:tcPr>
            <w:tcW w:w="1030" w:type="pct"/>
            <w:shd w:val="clear" w:color="auto" w:fill="auto"/>
            <w:vAlign w:val="center"/>
          </w:tcPr>
          <w:p w14:paraId="5745B8FF">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规定了</w:t>
            </w:r>
            <w:r>
              <w:rPr>
                <w:rFonts w:hint="eastAsia" w:ascii="仿宋_GB2312" w:hAnsi="仿宋_GB2312" w:eastAsia="仿宋_GB2312" w:cs="仿宋_GB2312"/>
                <w:color w:val="000000" w:themeColor="text1"/>
                <w:sz w:val="24"/>
                <w:szCs w:val="24"/>
                <w14:textFill>
                  <w14:solidFill>
                    <w14:schemeClr w14:val="tx1"/>
                  </w14:solidFill>
                </w14:textFill>
              </w:rPr>
              <w:t>柳江九品香水莲花茶</w:t>
            </w:r>
            <w:r>
              <w:rPr>
                <w:rFonts w:hint="eastAsia" w:ascii="仿宋_GB2312" w:hAnsi="仿宋_GB2312" w:eastAsia="仿宋_GB2312" w:cs="仿宋_GB2312"/>
                <w:sz w:val="24"/>
                <w:szCs w:val="24"/>
              </w:rPr>
              <w:t>的原料采摘要求、生产加工条件、生产加工过程的卫生要求、加工工艺、质量要求、检验、包装、贮存、生产记录。</w:t>
            </w:r>
          </w:p>
        </w:tc>
        <w:tc>
          <w:tcPr>
            <w:tcW w:w="447" w:type="pct"/>
            <w:vAlign w:val="center"/>
          </w:tcPr>
          <w:p w14:paraId="2F33FC86">
            <w:pPr>
              <w:widowControl/>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团体标准</w:t>
            </w:r>
          </w:p>
        </w:tc>
        <w:tc>
          <w:tcPr>
            <w:tcW w:w="348" w:type="pct"/>
            <w:vAlign w:val="center"/>
          </w:tcPr>
          <w:p w14:paraId="37979F42">
            <w:pPr>
              <w:widowControl/>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柳江区市场监督管理局</w:t>
            </w:r>
          </w:p>
        </w:tc>
        <w:tc>
          <w:tcPr>
            <w:tcW w:w="603" w:type="pct"/>
            <w:vAlign w:val="center"/>
          </w:tcPr>
          <w:p w14:paraId="2D549BAC">
            <w:pPr>
              <w:widowControl/>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柳江区农业农村局、柳江区文化体育广电和旅游局、柳江区百朋镇人民政府、相关行业协会及合作社</w:t>
            </w:r>
          </w:p>
        </w:tc>
      </w:tr>
      <w:tr w14:paraId="2BE9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shd w:val="clear" w:color="auto" w:fill="auto"/>
            <w:vAlign w:val="center"/>
          </w:tcPr>
          <w:p w14:paraId="5940075C">
            <w:pPr>
              <w:widowControl/>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12</w:t>
            </w:r>
          </w:p>
        </w:tc>
        <w:tc>
          <w:tcPr>
            <w:tcW w:w="469" w:type="pct"/>
            <w:shd w:val="clear" w:color="auto" w:fill="auto"/>
            <w:vAlign w:val="center"/>
          </w:tcPr>
          <w:p w14:paraId="509B1A90">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采收与加工</w:t>
            </w:r>
          </w:p>
        </w:tc>
        <w:tc>
          <w:tcPr>
            <w:tcW w:w="520" w:type="pct"/>
            <w:shd w:val="clear" w:color="auto" w:fill="auto"/>
            <w:vAlign w:val="center"/>
          </w:tcPr>
          <w:p w14:paraId="10A28475">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加工工艺</w:t>
            </w:r>
          </w:p>
        </w:tc>
        <w:tc>
          <w:tcPr>
            <w:tcW w:w="1324" w:type="pct"/>
            <w:shd w:val="clear" w:color="auto" w:fill="auto"/>
            <w:vAlign w:val="center"/>
          </w:tcPr>
          <w:p w14:paraId="33045717">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《柳江莲藕糕加工技术规程》</w:t>
            </w:r>
          </w:p>
        </w:tc>
        <w:tc>
          <w:tcPr>
            <w:tcW w:w="1030" w:type="pct"/>
            <w:shd w:val="clear" w:color="auto" w:fill="auto"/>
            <w:vAlign w:val="center"/>
          </w:tcPr>
          <w:p w14:paraId="16074C61">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规定了柳江莲藕糕加工原辅料、生产加工条件、工艺流程和加工技术的要求。</w:t>
            </w:r>
          </w:p>
        </w:tc>
        <w:tc>
          <w:tcPr>
            <w:tcW w:w="447" w:type="pct"/>
            <w:vAlign w:val="center"/>
          </w:tcPr>
          <w:p w14:paraId="56A79AD5">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团体标准</w:t>
            </w:r>
          </w:p>
        </w:tc>
        <w:tc>
          <w:tcPr>
            <w:tcW w:w="348" w:type="pct"/>
            <w:vAlign w:val="center"/>
          </w:tcPr>
          <w:p w14:paraId="7403DE4A">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柳江区市场监督管理局</w:t>
            </w:r>
          </w:p>
        </w:tc>
        <w:tc>
          <w:tcPr>
            <w:tcW w:w="603" w:type="pct"/>
            <w:vAlign w:val="center"/>
          </w:tcPr>
          <w:p w14:paraId="01C0C42F">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柳江区农业农村局、柳江区文化体育广电和旅游局、柳江区百朋镇人民政府、相关行业协会及合作社</w:t>
            </w:r>
          </w:p>
        </w:tc>
      </w:tr>
      <w:tr w14:paraId="67AE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shd w:val="clear" w:color="auto" w:fill="auto"/>
            <w:vAlign w:val="center"/>
          </w:tcPr>
          <w:p w14:paraId="234E9837">
            <w:pPr>
              <w:widowControl/>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13</w:t>
            </w:r>
          </w:p>
        </w:tc>
        <w:tc>
          <w:tcPr>
            <w:tcW w:w="469" w:type="pct"/>
            <w:shd w:val="clear" w:color="auto" w:fill="auto"/>
            <w:vAlign w:val="center"/>
          </w:tcPr>
          <w:p w14:paraId="0CDAEADC">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采收与加工</w:t>
            </w:r>
          </w:p>
        </w:tc>
        <w:tc>
          <w:tcPr>
            <w:tcW w:w="520" w:type="pct"/>
            <w:shd w:val="clear" w:color="auto" w:fill="auto"/>
            <w:vAlign w:val="center"/>
          </w:tcPr>
          <w:p w14:paraId="5791C632">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加工工艺</w:t>
            </w:r>
          </w:p>
        </w:tc>
        <w:tc>
          <w:tcPr>
            <w:tcW w:w="1324" w:type="pct"/>
            <w:shd w:val="clear" w:color="auto" w:fill="auto"/>
            <w:vAlign w:val="center"/>
          </w:tcPr>
          <w:p w14:paraId="54B37276">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《柳江莲藕粉加工技术规程》</w:t>
            </w:r>
          </w:p>
        </w:tc>
        <w:tc>
          <w:tcPr>
            <w:tcW w:w="1030" w:type="pct"/>
            <w:shd w:val="clear" w:color="auto" w:fill="auto"/>
            <w:vAlign w:val="center"/>
          </w:tcPr>
          <w:p w14:paraId="36B978FF">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规定了柳江莲藕粉加工技术的术语和定义、原辅料要求、生产条件要求、工艺流程、加工技术和标志、贮存、运输。</w:t>
            </w:r>
          </w:p>
        </w:tc>
        <w:tc>
          <w:tcPr>
            <w:tcW w:w="447" w:type="pct"/>
            <w:vAlign w:val="center"/>
          </w:tcPr>
          <w:p w14:paraId="38667CDE">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团体标准</w:t>
            </w:r>
          </w:p>
        </w:tc>
        <w:tc>
          <w:tcPr>
            <w:tcW w:w="348" w:type="pct"/>
            <w:vAlign w:val="center"/>
          </w:tcPr>
          <w:p w14:paraId="2B338CCA">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柳江区市场监督管理局</w:t>
            </w:r>
          </w:p>
        </w:tc>
        <w:tc>
          <w:tcPr>
            <w:tcW w:w="603" w:type="pct"/>
            <w:vAlign w:val="center"/>
          </w:tcPr>
          <w:p w14:paraId="4032ED95">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柳江区农业农村局、柳江区文化体育广电和旅游局、柳江区百朋镇人民政府、相关行业协会及合作社</w:t>
            </w:r>
          </w:p>
        </w:tc>
      </w:tr>
      <w:tr w14:paraId="305D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shd w:val="clear" w:color="auto" w:fill="auto"/>
            <w:vAlign w:val="center"/>
          </w:tcPr>
          <w:p w14:paraId="7C6458BA">
            <w:pPr>
              <w:widowControl/>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14</w:t>
            </w:r>
          </w:p>
        </w:tc>
        <w:tc>
          <w:tcPr>
            <w:tcW w:w="469" w:type="pct"/>
            <w:shd w:val="clear" w:color="auto" w:fill="auto"/>
            <w:vAlign w:val="center"/>
          </w:tcPr>
          <w:p w14:paraId="3D7E9395">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采收与加工</w:t>
            </w:r>
          </w:p>
        </w:tc>
        <w:tc>
          <w:tcPr>
            <w:tcW w:w="520" w:type="pct"/>
            <w:shd w:val="clear" w:color="auto" w:fill="auto"/>
            <w:vAlign w:val="center"/>
          </w:tcPr>
          <w:p w14:paraId="04F24486">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加工工艺</w:t>
            </w:r>
          </w:p>
        </w:tc>
        <w:tc>
          <w:tcPr>
            <w:tcW w:w="1324" w:type="pct"/>
            <w:shd w:val="clear" w:color="auto" w:fill="auto"/>
            <w:vAlign w:val="center"/>
          </w:tcPr>
          <w:p w14:paraId="48956ECA">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《柳江莲花茶加工技术规程》</w:t>
            </w:r>
          </w:p>
        </w:tc>
        <w:tc>
          <w:tcPr>
            <w:tcW w:w="1030" w:type="pct"/>
            <w:shd w:val="clear" w:color="auto" w:fill="auto"/>
            <w:vAlign w:val="center"/>
          </w:tcPr>
          <w:p w14:paraId="5AEBB789">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规定了柳江莲花茶的原料采摘要求、生产加工条件、生产加工过程的卫生要求、加工工艺、质量要求、检验、包装、贮存、生产记录。</w:t>
            </w:r>
          </w:p>
        </w:tc>
        <w:tc>
          <w:tcPr>
            <w:tcW w:w="447" w:type="pct"/>
            <w:vAlign w:val="center"/>
          </w:tcPr>
          <w:p w14:paraId="601AF357">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团体标准</w:t>
            </w:r>
          </w:p>
        </w:tc>
        <w:tc>
          <w:tcPr>
            <w:tcW w:w="348" w:type="pct"/>
            <w:vAlign w:val="center"/>
          </w:tcPr>
          <w:p w14:paraId="507809C9">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柳江区市场监督管理局</w:t>
            </w:r>
          </w:p>
        </w:tc>
        <w:tc>
          <w:tcPr>
            <w:tcW w:w="603" w:type="pct"/>
            <w:vAlign w:val="center"/>
          </w:tcPr>
          <w:p w14:paraId="4EBCEB49">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柳江区农业农村局、柳江区文化体育广电和旅游局、柳江区百朋镇人民政府、相关行业协会及合作社</w:t>
            </w:r>
          </w:p>
        </w:tc>
      </w:tr>
      <w:tr w14:paraId="26DF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shd w:val="clear" w:color="auto" w:fill="auto"/>
            <w:vAlign w:val="center"/>
          </w:tcPr>
          <w:p w14:paraId="01769446">
            <w:pPr>
              <w:widowControl/>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15</w:t>
            </w:r>
          </w:p>
        </w:tc>
        <w:tc>
          <w:tcPr>
            <w:tcW w:w="469" w:type="pct"/>
            <w:shd w:val="clear" w:color="auto" w:fill="auto"/>
            <w:vAlign w:val="center"/>
          </w:tcPr>
          <w:p w14:paraId="2B11F209">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采收与加工</w:t>
            </w:r>
          </w:p>
        </w:tc>
        <w:tc>
          <w:tcPr>
            <w:tcW w:w="520" w:type="pct"/>
            <w:shd w:val="clear" w:color="auto" w:fill="auto"/>
            <w:vAlign w:val="center"/>
          </w:tcPr>
          <w:p w14:paraId="04057CF1">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包装与标识</w:t>
            </w:r>
          </w:p>
        </w:tc>
        <w:tc>
          <w:tcPr>
            <w:tcW w:w="1324" w:type="pct"/>
            <w:shd w:val="clear" w:color="auto" w:fill="auto"/>
            <w:vAlign w:val="center"/>
          </w:tcPr>
          <w:p w14:paraId="70C79DA3">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《柳江莲藕产品包装与标识管理技术规范》</w:t>
            </w:r>
          </w:p>
        </w:tc>
        <w:tc>
          <w:tcPr>
            <w:tcW w:w="1030" w:type="pct"/>
            <w:shd w:val="clear" w:color="auto" w:fill="auto"/>
            <w:vAlign w:val="center"/>
          </w:tcPr>
          <w:p w14:paraId="74C6F49F">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规定了柳江莲藕产品包装与标识要求、产品包装与标识监督管理等内容。</w:t>
            </w:r>
          </w:p>
        </w:tc>
        <w:tc>
          <w:tcPr>
            <w:tcW w:w="447" w:type="pct"/>
            <w:vAlign w:val="center"/>
          </w:tcPr>
          <w:p w14:paraId="4B8FA169">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团体标准</w:t>
            </w:r>
          </w:p>
        </w:tc>
        <w:tc>
          <w:tcPr>
            <w:tcW w:w="348" w:type="pct"/>
            <w:vAlign w:val="center"/>
          </w:tcPr>
          <w:p w14:paraId="3CA67F98">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柳江区市场监督管理局</w:t>
            </w:r>
          </w:p>
        </w:tc>
        <w:tc>
          <w:tcPr>
            <w:tcW w:w="603" w:type="pct"/>
            <w:vAlign w:val="center"/>
          </w:tcPr>
          <w:p w14:paraId="7FA3DA3B">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柳江区农业农村局、柳江区文化体育广电和旅游局、柳江区百朋镇人民政府、相关行业协会及合作社</w:t>
            </w:r>
          </w:p>
        </w:tc>
      </w:tr>
      <w:tr w14:paraId="1FF4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shd w:val="clear" w:color="auto" w:fill="auto"/>
            <w:vAlign w:val="center"/>
          </w:tcPr>
          <w:p w14:paraId="2FA85184">
            <w:pPr>
              <w:widowControl/>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16</w:t>
            </w:r>
          </w:p>
        </w:tc>
        <w:tc>
          <w:tcPr>
            <w:tcW w:w="469" w:type="pct"/>
            <w:shd w:val="clear" w:color="auto" w:fill="auto"/>
            <w:vAlign w:val="center"/>
          </w:tcPr>
          <w:p w14:paraId="585433BD">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营销流通</w:t>
            </w:r>
          </w:p>
        </w:tc>
        <w:tc>
          <w:tcPr>
            <w:tcW w:w="520" w:type="pct"/>
            <w:shd w:val="clear" w:color="auto" w:fill="auto"/>
            <w:vAlign w:val="center"/>
          </w:tcPr>
          <w:p w14:paraId="7485106B">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物流</w:t>
            </w:r>
          </w:p>
        </w:tc>
        <w:tc>
          <w:tcPr>
            <w:tcW w:w="1324" w:type="pct"/>
            <w:shd w:val="clear" w:color="auto" w:fill="auto"/>
            <w:vAlign w:val="center"/>
          </w:tcPr>
          <w:p w14:paraId="5F354DC3">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《柳江莲藕冷链物流技术规范》</w:t>
            </w:r>
          </w:p>
        </w:tc>
        <w:tc>
          <w:tcPr>
            <w:tcW w:w="1030" w:type="pct"/>
            <w:shd w:val="clear" w:color="auto" w:fill="auto"/>
            <w:vAlign w:val="center"/>
          </w:tcPr>
          <w:p w14:paraId="2BB96376">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规定了柳江莲藕冷链物流的术语和定义、前处理、包装与预冷、贮藏、出库与运输、作业要求等冷链物流环节的技术要求。</w:t>
            </w:r>
          </w:p>
        </w:tc>
        <w:tc>
          <w:tcPr>
            <w:tcW w:w="447" w:type="pct"/>
            <w:vAlign w:val="center"/>
          </w:tcPr>
          <w:p w14:paraId="56C1A65F">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团体标准</w:t>
            </w:r>
          </w:p>
        </w:tc>
        <w:tc>
          <w:tcPr>
            <w:tcW w:w="348" w:type="pct"/>
            <w:vAlign w:val="center"/>
          </w:tcPr>
          <w:p w14:paraId="23B4BBB0">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柳江区市场监督管理局</w:t>
            </w:r>
          </w:p>
        </w:tc>
        <w:tc>
          <w:tcPr>
            <w:tcW w:w="603" w:type="pct"/>
            <w:vAlign w:val="center"/>
          </w:tcPr>
          <w:p w14:paraId="1F837F3E">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柳江区农业农村局、柳江区文化体育广电和旅游局、柳江区百朋镇人民政府、相关行业协会及合作社</w:t>
            </w:r>
          </w:p>
        </w:tc>
      </w:tr>
      <w:tr w14:paraId="24781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shd w:val="clear" w:color="auto" w:fill="auto"/>
            <w:vAlign w:val="center"/>
          </w:tcPr>
          <w:p w14:paraId="2FA678A1">
            <w:pPr>
              <w:widowControl/>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17</w:t>
            </w:r>
          </w:p>
        </w:tc>
        <w:tc>
          <w:tcPr>
            <w:tcW w:w="469" w:type="pct"/>
            <w:shd w:val="clear" w:color="auto" w:fill="auto"/>
            <w:vAlign w:val="center"/>
          </w:tcPr>
          <w:p w14:paraId="021A5593">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营销流通</w:t>
            </w:r>
          </w:p>
        </w:tc>
        <w:tc>
          <w:tcPr>
            <w:tcW w:w="520" w:type="pct"/>
            <w:shd w:val="clear" w:color="auto" w:fill="auto"/>
            <w:vAlign w:val="center"/>
          </w:tcPr>
          <w:p w14:paraId="715313E1">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销售服务</w:t>
            </w:r>
          </w:p>
        </w:tc>
        <w:tc>
          <w:tcPr>
            <w:tcW w:w="1324" w:type="pct"/>
            <w:shd w:val="clear" w:color="auto" w:fill="auto"/>
            <w:vAlign w:val="center"/>
          </w:tcPr>
          <w:p w14:paraId="1BE0ADA4">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《柳江莲藕交易市场建设与管理规范》</w:t>
            </w:r>
          </w:p>
        </w:tc>
        <w:tc>
          <w:tcPr>
            <w:tcW w:w="1030" w:type="pct"/>
            <w:shd w:val="clear" w:color="auto" w:fill="auto"/>
            <w:vAlign w:val="center"/>
          </w:tcPr>
          <w:p w14:paraId="216A546E">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规定了柳江莲藕交易市场的市场建设要求、市场管理要求、市场经营要求以及消防治安与应急管理。</w:t>
            </w:r>
          </w:p>
        </w:tc>
        <w:tc>
          <w:tcPr>
            <w:tcW w:w="447" w:type="pct"/>
            <w:vAlign w:val="center"/>
          </w:tcPr>
          <w:p w14:paraId="4D45FB32">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团体标准</w:t>
            </w:r>
          </w:p>
        </w:tc>
        <w:tc>
          <w:tcPr>
            <w:tcW w:w="348" w:type="pct"/>
            <w:vAlign w:val="center"/>
          </w:tcPr>
          <w:p w14:paraId="5E45F551">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柳江区市场监督管理局</w:t>
            </w:r>
          </w:p>
        </w:tc>
        <w:tc>
          <w:tcPr>
            <w:tcW w:w="603" w:type="pct"/>
            <w:vAlign w:val="center"/>
          </w:tcPr>
          <w:p w14:paraId="4116C7B9">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柳江区农业农村局、柳江区文化体育广电和旅游局、柳江区百朋镇人民政府、相关行业协会及合作社</w:t>
            </w:r>
          </w:p>
        </w:tc>
      </w:tr>
      <w:tr w14:paraId="66D3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shd w:val="clear" w:color="auto" w:fill="auto"/>
            <w:vAlign w:val="center"/>
          </w:tcPr>
          <w:p w14:paraId="238C38FB">
            <w:pPr>
              <w:widowControl/>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18</w:t>
            </w:r>
          </w:p>
        </w:tc>
        <w:tc>
          <w:tcPr>
            <w:tcW w:w="469" w:type="pct"/>
            <w:shd w:val="clear" w:color="auto" w:fill="auto"/>
            <w:vAlign w:val="center"/>
          </w:tcPr>
          <w:p w14:paraId="4224690D">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产品检测</w:t>
            </w:r>
          </w:p>
        </w:tc>
        <w:tc>
          <w:tcPr>
            <w:tcW w:w="520" w:type="pct"/>
            <w:shd w:val="clear" w:color="auto" w:fill="auto"/>
            <w:vAlign w:val="center"/>
          </w:tcPr>
          <w:p w14:paraId="593030E7">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产品质量</w:t>
            </w:r>
          </w:p>
        </w:tc>
        <w:tc>
          <w:tcPr>
            <w:tcW w:w="1324" w:type="pct"/>
            <w:shd w:val="clear" w:color="auto" w:fill="auto"/>
            <w:vAlign w:val="center"/>
          </w:tcPr>
          <w:p w14:paraId="2116FF71">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《柳江莲藕糕》</w:t>
            </w:r>
          </w:p>
        </w:tc>
        <w:tc>
          <w:tcPr>
            <w:tcW w:w="1030" w:type="pct"/>
            <w:shd w:val="clear" w:color="auto" w:fill="auto"/>
            <w:vAlign w:val="center"/>
          </w:tcPr>
          <w:p w14:paraId="0C7F317F">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规定了柳江莲藕糕的术语和定义、要求、生产加工过程的卫生要求、产品质量、检验方法、检验规则、标志、包装、运输、贮存。</w:t>
            </w:r>
          </w:p>
        </w:tc>
        <w:tc>
          <w:tcPr>
            <w:tcW w:w="447" w:type="pct"/>
            <w:vAlign w:val="center"/>
          </w:tcPr>
          <w:p w14:paraId="0227936F">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团体标准</w:t>
            </w:r>
          </w:p>
        </w:tc>
        <w:tc>
          <w:tcPr>
            <w:tcW w:w="348" w:type="pct"/>
            <w:vAlign w:val="center"/>
          </w:tcPr>
          <w:p w14:paraId="6B2B70FB">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柳江区市场监督管理局</w:t>
            </w:r>
          </w:p>
        </w:tc>
        <w:tc>
          <w:tcPr>
            <w:tcW w:w="603" w:type="pct"/>
            <w:vAlign w:val="center"/>
          </w:tcPr>
          <w:p w14:paraId="4E7FF12E">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柳江区农业农村局、柳江区文化体育广电和旅游局、柳江区百朋镇人民政府、相关行业协会及合作社</w:t>
            </w:r>
          </w:p>
        </w:tc>
      </w:tr>
      <w:tr w14:paraId="721F4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shd w:val="clear" w:color="auto" w:fill="auto"/>
            <w:vAlign w:val="center"/>
          </w:tcPr>
          <w:p w14:paraId="3A924DAD">
            <w:pPr>
              <w:widowControl/>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19</w:t>
            </w:r>
          </w:p>
        </w:tc>
        <w:tc>
          <w:tcPr>
            <w:tcW w:w="469" w:type="pct"/>
            <w:shd w:val="clear" w:color="auto" w:fill="auto"/>
            <w:vAlign w:val="center"/>
          </w:tcPr>
          <w:p w14:paraId="445F8E9D">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产品检测</w:t>
            </w:r>
          </w:p>
        </w:tc>
        <w:tc>
          <w:tcPr>
            <w:tcW w:w="520" w:type="pct"/>
            <w:shd w:val="clear" w:color="auto" w:fill="auto"/>
            <w:vAlign w:val="center"/>
          </w:tcPr>
          <w:p w14:paraId="4455577A">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产品质量</w:t>
            </w:r>
          </w:p>
        </w:tc>
        <w:tc>
          <w:tcPr>
            <w:tcW w:w="1324" w:type="pct"/>
            <w:shd w:val="clear" w:color="auto" w:fill="auto"/>
            <w:vAlign w:val="center"/>
          </w:tcPr>
          <w:p w14:paraId="09FE9CD3">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《柳江莲花茶》</w:t>
            </w:r>
          </w:p>
        </w:tc>
        <w:tc>
          <w:tcPr>
            <w:tcW w:w="1030" w:type="pct"/>
            <w:shd w:val="clear" w:color="auto" w:fill="auto"/>
            <w:vAlign w:val="center"/>
          </w:tcPr>
          <w:p w14:paraId="022D1A6D">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规定了柳江莲花茶的术语和定义、要求、生产加工过程的卫生要求、产品质量、检验方法、检验规则、标志、包装、运输、贮存。</w:t>
            </w:r>
          </w:p>
        </w:tc>
        <w:tc>
          <w:tcPr>
            <w:tcW w:w="447" w:type="pct"/>
            <w:vAlign w:val="center"/>
          </w:tcPr>
          <w:p w14:paraId="388E604A">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团体标准</w:t>
            </w:r>
          </w:p>
        </w:tc>
        <w:tc>
          <w:tcPr>
            <w:tcW w:w="348" w:type="pct"/>
            <w:vAlign w:val="center"/>
          </w:tcPr>
          <w:p w14:paraId="6490DCAF">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柳江区市场监督管理局</w:t>
            </w:r>
          </w:p>
        </w:tc>
        <w:tc>
          <w:tcPr>
            <w:tcW w:w="603" w:type="pct"/>
            <w:vAlign w:val="center"/>
          </w:tcPr>
          <w:p w14:paraId="01338C3A">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柳江区农业农村局、柳江区文化体育广电和旅游局、柳江区百朋镇人民政府、相关行业协会及合作社</w:t>
            </w:r>
          </w:p>
        </w:tc>
      </w:tr>
      <w:tr w14:paraId="2EED5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shd w:val="clear" w:color="auto" w:fill="auto"/>
            <w:vAlign w:val="center"/>
          </w:tcPr>
          <w:p w14:paraId="0F5F3D21">
            <w:pPr>
              <w:widowControl/>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20</w:t>
            </w:r>
          </w:p>
        </w:tc>
        <w:tc>
          <w:tcPr>
            <w:tcW w:w="469" w:type="pct"/>
            <w:shd w:val="clear" w:color="auto" w:fill="auto"/>
            <w:vAlign w:val="center"/>
          </w:tcPr>
          <w:p w14:paraId="47ACFE28">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产品检测</w:t>
            </w:r>
          </w:p>
        </w:tc>
        <w:tc>
          <w:tcPr>
            <w:tcW w:w="520" w:type="pct"/>
            <w:shd w:val="clear" w:color="auto" w:fill="auto"/>
            <w:vAlign w:val="center"/>
          </w:tcPr>
          <w:p w14:paraId="5F503A7A">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产品质量</w:t>
            </w:r>
          </w:p>
        </w:tc>
        <w:tc>
          <w:tcPr>
            <w:tcW w:w="1324" w:type="pct"/>
            <w:shd w:val="clear" w:color="auto" w:fill="auto"/>
            <w:vAlign w:val="center"/>
          </w:tcPr>
          <w:p w14:paraId="7C729EFF">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《柳江莲藕粉》</w:t>
            </w:r>
          </w:p>
        </w:tc>
        <w:tc>
          <w:tcPr>
            <w:tcW w:w="1030" w:type="pct"/>
            <w:shd w:val="clear" w:color="auto" w:fill="auto"/>
            <w:vAlign w:val="center"/>
          </w:tcPr>
          <w:p w14:paraId="164D9ED0">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规定了柳江莲藕粉的术语和定义、要求、生产加工过程的卫生要求、产品质量、检验方法、检验规则、标志、包装、运输、贮存。</w:t>
            </w:r>
          </w:p>
        </w:tc>
        <w:tc>
          <w:tcPr>
            <w:tcW w:w="447" w:type="pct"/>
            <w:vAlign w:val="center"/>
          </w:tcPr>
          <w:p w14:paraId="0422A7D7">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团体标准</w:t>
            </w:r>
          </w:p>
        </w:tc>
        <w:tc>
          <w:tcPr>
            <w:tcW w:w="348" w:type="pct"/>
            <w:vAlign w:val="center"/>
          </w:tcPr>
          <w:p w14:paraId="17B16A42">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柳江区市场监督管理局</w:t>
            </w:r>
          </w:p>
        </w:tc>
        <w:tc>
          <w:tcPr>
            <w:tcW w:w="603" w:type="pct"/>
            <w:vAlign w:val="center"/>
          </w:tcPr>
          <w:p w14:paraId="6B29D51B">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柳江区农业农村局、柳江区文化体育广电和旅游局、柳江区百朋镇人民政府、相关行业协会及合作社</w:t>
            </w:r>
          </w:p>
        </w:tc>
      </w:tr>
      <w:tr w14:paraId="12D0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shd w:val="clear" w:color="auto" w:fill="auto"/>
            <w:vAlign w:val="center"/>
          </w:tcPr>
          <w:p w14:paraId="00CA59D7">
            <w:pPr>
              <w:widowControl/>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21</w:t>
            </w:r>
          </w:p>
        </w:tc>
        <w:tc>
          <w:tcPr>
            <w:tcW w:w="469" w:type="pct"/>
            <w:shd w:val="clear" w:color="auto" w:fill="auto"/>
            <w:vAlign w:val="center"/>
          </w:tcPr>
          <w:p w14:paraId="23E5008A">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产品检测</w:t>
            </w:r>
          </w:p>
        </w:tc>
        <w:tc>
          <w:tcPr>
            <w:tcW w:w="520" w:type="pct"/>
            <w:shd w:val="clear" w:color="auto" w:fill="auto"/>
            <w:vAlign w:val="center"/>
          </w:tcPr>
          <w:p w14:paraId="12846B05">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产品质量</w:t>
            </w:r>
          </w:p>
        </w:tc>
        <w:tc>
          <w:tcPr>
            <w:tcW w:w="1324" w:type="pct"/>
            <w:shd w:val="clear" w:color="auto" w:fill="auto"/>
            <w:vAlign w:val="center"/>
          </w:tcPr>
          <w:p w14:paraId="494F6D0B">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《柳江莲藕糖》</w:t>
            </w:r>
          </w:p>
        </w:tc>
        <w:tc>
          <w:tcPr>
            <w:tcW w:w="1030" w:type="pct"/>
            <w:shd w:val="clear" w:color="auto" w:fill="auto"/>
            <w:vAlign w:val="center"/>
          </w:tcPr>
          <w:p w14:paraId="533FBCAA">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规定了柳江莲藕糖的术语和定义、要求、生产加工过程的卫生要求、产品质量、检验方法、检验规则、标志、包装、运输、贮存。</w:t>
            </w:r>
          </w:p>
        </w:tc>
        <w:tc>
          <w:tcPr>
            <w:tcW w:w="447" w:type="pct"/>
            <w:vAlign w:val="center"/>
          </w:tcPr>
          <w:p w14:paraId="71D24DCB">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团体标准</w:t>
            </w:r>
          </w:p>
        </w:tc>
        <w:tc>
          <w:tcPr>
            <w:tcW w:w="348" w:type="pct"/>
            <w:vAlign w:val="center"/>
          </w:tcPr>
          <w:p w14:paraId="01270A2C">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柳江区市场监督管理局</w:t>
            </w:r>
          </w:p>
        </w:tc>
        <w:tc>
          <w:tcPr>
            <w:tcW w:w="603" w:type="pct"/>
            <w:vAlign w:val="center"/>
          </w:tcPr>
          <w:p w14:paraId="0B5712A1">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柳江区农业农村局、柳江区文化体育广电和旅游局、柳江区百朋镇人民政府、相关行业协会及合作社</w:t>
            </w:r>
          </w:p>
        </w:tc>
      </w:tr>
      <w:tr w14:paraId="66FE1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shd w:val="clear" w:color="auto" w:fill="auto"/>
            <w:vAlign w:val="center"/>
          </w:tcPr>
          <w:p w14:paraId="698A0DD1">
            <w:pPr>
              <w:widowControl/>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22</w:t>
            </w:r>
          </w:p>
        </w:tc>
        <w:tc>
          <w:tcPr>
            <w:tcW w:w="469" w:type="pct"/>
            <w:shd w:val="clear" w:color="auto" w:fill="auto"/>
            <w:vAlign w:val="center"/>
          </w:tcPr>
          <w:p w14:paraId="1078C794">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产品检测</w:t>
            </w:r>
          </w:p>
        </w:tc>
        <w:tc>
          <w:tcPr>
            <w:tcW w:w="520" w:type="pct"/>
            <w:shd w:val="clear" w:color="auto" w:fill="auto"/>
            <w:vAlign w:val="center"/>
          </w:tcPr>
          <w:p w14:paraId="7F117DA3">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产品质量</w:t>
            </w:r>
          </w:p>
        </w:tc>
        <w:tc>
          <w:tcPr>
            <w:tcW w:w="1324" w:type="pct"/>
            <w:shd w:val="clear" w:color="auto" w:fill="auto"/>
            <w:vAlign w:val="center"/>
          </w:tcPr>
          <w:p w14:paraId="215A2231">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《柳江九品香水莲花茶》</w:t>
            </w:r>
          </w:p>
        </w:tc>
        <w:tc>
          <w:tcPr>
            <w:tcW w:w="1030" w:type="pct"/>
            <w:shd w:val="clear" w:color="auto" w:fill="auto"/>
            <w:vAlign w:val="center"/>
          </w:tcPr>
          <w:p w14:paraId="5C2F2DAE">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规定了柳江九品香水莲花茶的术语和定义、要求、生产加工过程的卫生要求、产品质量、检验方法、检验规则、标志、包装、运输、贮存。</w:t>
            </w:r>
          </w:p>
        </w:tc>
        <w:tc>
          <w:tcPr>
            <w:tcW w:w="447" w:type="pct"/>
            <w:vAlign w:val="center"/>
          </w:tcPr>
          <w:p w14:paraId="4F3FB516">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团体标准</w:t>
            </w:r>
          </w:p>
        </w:tc>
        <w:tc>
          <w:tcPr>
            <w:tcW w:w="348" w:type="pct"/>
            <w:vAlign w:val="center"/>
          </w:tcPr>
          <w:p w14:paraId="1FE92ECC">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柳江区市场监督管理局</w:t>
            </w:r>
          </w:p>
        </w:tc>
        <w:tc>
          <w:tcPr>
            <w:tcW w:w="603" w:type="pct"/>
            <w:vAlign w:val="center"/>
          </w:tcPr>
          <w:p w14:paraId="71830D06">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柳江区农业农村局、柳江区文化体育广电和旅游局、柳江区百朋镇人民政府、相关行业协会及合作社</w:t>
            </w:r>
          </w:p>
        </w:tc>
      </w:tr>
      <w:tr w14:paraId="152D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shd w:val="clear" w:color="auto" w:fill="auto"/>
            <w:vAlign w:val="center"/>
          </w:tcPr>
          <w:p w14:paraId="758C2816">
            <w:pPr>
              <w:widowControl/>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23</w:t>
            </w:r>
          </w:p>
        </w:tc>
        <w:tc>
          <w:tcPr>
            <w:tcW w:w="469" w:type="pct"/>
            <w:shd w:val="clear" w:color="auto" w:fill="auto"/>
            <w:vAlign w:val="center"/>
          </w:tcPr>
          <w:p w14:paraId="0EC78578">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产品检测</w:t>
            </w:r>
          </w:p>
        </w:tc>
        <w:tc>
          <w:tcPr>
            <w:tcW w:w="520" w:type="pct"/>
            <w:shd w:val="clear" w:color="auto" w:fill="auto"/>
            <w:vAlign w:val="center"/>
          </w:tcPr>
          <w:p w14:paraId="2366D703">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产品质量</w:t>
            </w:r>
          </w:p>
        </w:tc>
        <w:tc>
          <w:tcPr>
            <w:tcW w:w="1324" w:type="pct"/>
            <w:shd w:val="clear" w:color="auto" w:fill="auto"/>
            <w:vAlign w:val="center"/>
          </w:tcPr>
          <w:p w14:paraId="47D0A05B">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《柳江莲藕脆片》</w:t>
            </w:r>
          </w:p>
        </w:tc>
        <w:tc>
          <w:tcPr>
            <w:tcW w:w="1030" w:type="pct"/>
            <w:shd w:val="clear" w:color="auto" w:fill="auto"/>
            <w:vAlign w:val="center"/>
          </w:tcPr>
          <w:p w14:paraId="5BA5AEAB">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规定了柳江莲藕脆片的术语和定义、要求、生产加工过程的卫生要求、产品质量、检验方法、检验规则、标志、包装、运输、贮存。</w:t>
            </w:r>
          </w:p>
        </w:tc>
        <w:tc>
          <w:tcPr>
            <w:tcW w:w="447" w:type="pct"/>
            <w:vAlign w:val="center"/>
          </w:tcPr>
          <w:p w14:paraId="0AE8F903">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团体标准</w:t>
            </w:r>
          </w:p>
        </w:tc>
        <w:tc>
          <w:tcPr>
            <w:tcW w:w="348" w:type="pct"/>
            <w:vAlign w:val="center"/>
          </w:tcPr>
          <w:p w14:paraId="1DFF482F">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柳江区市场监督管理局</w:t>
            </w:r>
          </w:p>
        </w:tc>
        <w:tc>
          <w:tcPr>
            <w:tcW w:w="603" w:type="pct"/>
            <w:vAlign w:val="center"/>
          </w:tcPr>
          <w:p w14:paraId="3CBAE99C">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柳江区农业农村局、柳江区文化体育广电和旅游局、柳江区百朋镇人民政府、相关行业协会及合作社</w:t>
            </w:r>
          </w:p>
        </w:tc>
      </w:tr>
      <w:tr w14:paraId="74F9C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shd w:val="clear" w:color="auto" w:fill="auto"/>
            <w:vAlign w:val="center"/>
          </w:tcPr>
          <w:p w14:paraId="14893881">
            <w:pPr>
              <w:widowControl/>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24</w:t>
            </w:r>
          </w:p>
        </w:tc>
        <w:tc>
          <w:tcPr>
            <w:tcW w:w="469" w:type="pct"/>
            <w:shd w:val="clear" w:color="auto" w:fill="auto"/>
            <w:vAlign w:val="center"/>
          </w:tcPr>
          <w:p w14:paraId="0650CDB2">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产品检测</w:t>
            </w:r>
          </w:p>
        </w:tc>
        <w:tc>
          <w:tcPr>
            <w:tcW w:w="520" w:type="pct"/>
            <w:shd w:val="clear" w:color="auto" w:fill="auto"/>
            <w:vAlign w:val="center"/>
          </w:tcPr>
          <w:p w14:paraId="2D0E4C5F">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产品质量</w:t>
            </w:r>
          </w:p>
        </w:tc>
        <w:tc>
          <w:tcPr>
            <w:tcW w:w="1324" w:type="pct"/>
            <w:shd w:val="clear" w:color="auto" w:fill="auto"/>
            <w:vAlign w:val="center"/>
          </w:tcPr>
          <w:p w14:paraId="5D00B39B">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《柳江莲藕预制菜》</w:t>
            </w:r>
          </w:p>
        </w:tc>
        <w:tc>
          <w:tcPr>
            <w:tcW w:w="1030" w:type="pct"/>
            <w:shd w:val="clear" w:color="auto" w:fill="auto"/>
            <w:vAlign w:val="center"/>
          </w:tcPr>
          <w:p w14:paraId="036A426E">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规定了柳江莲藕预制菜的术语和定义、要求、生产加工过程的卫生要求、产品质量、检验方法、检验规则、标志、包装、运输、贮存。</w:t>
            </w:r>
          </w:p>
        </w:tc>
        <w:tc>
          <w:tcPr>
            <w:tcW w:w="447" w:type="pct"/>
            <w:vAlign w:val="center"/>
          </w:tcPr>
          <w:p w14:paraId="285E22EE">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团体标准</w:t>
            </w:r>
          </w:p>
        </w:tc>
        <w:tc>
          <w:tcPr>
            <w:tcW w:w="348" w:type="pct"/>
            <w:vAlign w:val="center"/>
          </w:tcPr>
          <w:p w14:paraId="1B7FCDE6">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柳江区市场监督管理局</w:t>
            </w:r>
          </w:p>
        </w:tc>
        <w:tc>
          <w:tcPr>
            <w:tcW w:w="603" w:type="pct"/>
            <w:vAlign w:val="center"/>
          </w:tcPr>
          <w:p w14:paraId="346D2C4C">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柳江区农业农村局、柳江区文化体育广电和旅游局、柳江区百朋镇人民政府、相关行业协会及合作社</w:t>
            </w:r>
          </w:p>
        </w:tc>
      </w:tr>
      <w:tr w14:paraId="53C4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shd w:val="clear" w:color="auto" w:fill="auto"/>
            <w:vAlign w:val="center"/>
          </w:tcPr>
          <w:p w14:paraId="332758C1">
            <w:pPr>
              <w:widowControl/>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25</w:t>
            </w:r>
          </w:p>
        </w:tc>
        <w:tc>
          <w:tcPr>
            <w:tcW w:w="469" w:type="pct"/>
            <w:shd w:val="clear" w:color="auto" w:fill="auto"/>
            <w:vAlign w:val="center"/>
          </w:tcPr>
          <w:p w14:paraId="7FC65E35">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产品检测</w:t>
            </w:r>
          </w:p>
        </w:tc>
        <w:tc>
          <w:tcPr>
            <w:tcW w:w="520" w:type="pct"/>
            <w:shd w:val="clear" w:color="auto" w:fill="auto"/>
            <w:vAlign w:val="center"/>
          </w:tcPr>
          <w:p w14:paraId="1B98CFA5">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产品质量</w:t>
            </w:r>
          </w:p>
        </w:tc>
        <w:tc>
          <w:tcPr>
            <w:tcW w:w="1324" w:type="pct"/>
            <w:shd w:val="clear" w:color="auto" w:fill="auto"/>
            <w:vAlign w:val="center"/>
          </w:tcPr>
          <w:p w14:paraId="6452BEED">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《柳江莲藕酸嘢》</w:t>
            </w:r>
          </w:p>
        </w:tc>
        <w:tc>
          <w:tcPr>
            <w:tcW w:w="1030" w:type="pct"/>
            <w:shd w:val="clear" w:color="auto" w:fill="auto"/>
            <w:vAlign w:val="center"/>
          </w:tcPr>
          <w:p w14:paraId="67051B43">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规定了柳江莲藕酸嘢的术语和定义、要求、生产加工过程的卫生要求、产品质量、检验方法、检验规则、标志、包装、运输、贮存。</w:t>
            </w:r>
          </w:p>
        </w:tc>
        <w:tc>
          <w:tcPr>
            <w:tcW w:w="447" w:type="pct"/>
            <w:vAlign w:val="center"/>
          </w:tcPr>
          <w:p w14:paraId="10C2742E">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团体标准</w:t>
            </w:r>
          </w:p>
        </w:tc>
        <w:tc>
          <w:tcPr>
            <w:tcW w:w="348" w:type="pct"/>
            <w:vAlign w:val="center"/>
          </w:tcPr>
          <w:p w14:paraId="3CB2EF1E">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柳江区市场监督管理局</w:t>
            </w:r>
          </w:p>
        </w:tc>
        <w:tc>
          <w:tcPr>
            <w:tcW w:w="603" w:type="pct"/>
            <w:vAlign w:val="center"/>
          </w:tcPr>
          <w:p w14:paraId="76D5F15D">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柳江区农业农村局、柳江区文化体育广电和旅游局、柳江区百朋镇人民政府、相关行业协会及合作社</w:t>
            </w:r>
          </w:p>
        </w:tc>
      </w:tr>
      <w:tr w14:paraId="648A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shd w:val="clear" w:color="auto" w:fill="auto"/>
            <w:vAlign w:val="center"/>
          </w:tcPr>
          <w:p w14:paraId="20041B2B">
            <w:pPr>
              <w:widowControl/>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26</w:t>
            </w:r>
          </w:p>
        </w:tc>
        <w:tc>
          <w:tcPr>
            <w:tcW w:w="469" w:type="pct"/>
            <w:shd w:val="clear" w:color="auto" w:fill="auto"/>
            <w:vAlign w:val="center"/>
          </w:tcPr>
          <w:p w14:paraId="100AD990">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产品检测</w:t>
            </w:r>
          </w:p>
        </w:tc>
        <w:tc>
          <w:tcPr>
            <w:tcW w:w="520" w:type="pct"/>
            <w:shd w:val="clear" w:color="auto" w:fill="auto"/>
            <w:vAlign w:val="center"/>
          </w:tcPr>
          <w:p w14:paraId="2979A9E9">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产品质量</w:t>
            </w:r>
          </w:p>
        </w:tc>
        <w:tc>
          <w:tcPr>
            <w:tcW w:w="1324" w:type="pct"/>
            <w:shd w:val="clear" w:color="auto" w:fill="auto"/>
            <w:vAlign w:val="center"/>
          </w:tcPr>
          <w:p w14:paraId="00B519F4">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《柳江莲藕质量分级》</w:t>
            </w:r>
          </w:p>
        </w:tc>
        <w:tc>
          <w:tcPr>
            <w:tcW w:w="1030" w:type="pct"/>
            <w:shd w:val="clear" w:color="auto" w:fill="auto"/>
            <w:vAlign w:val="center"/>
          </w:tcPr>
          <w:p w14:paraId="13AF2213">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规定了柳江莲藕的术语和定义、质量等级、质量指标、质量分级方法、检验规则、包装储存及运输要求。</w:t>
            </w:r>
          </w:p>
        </w:tc>
        <w:tc>
          <w:tcPr>
            <w:tcW w:w="447" w:type="pct"/>
            <w:vAlign w:val="center"/>
          </w:tcPr>
          <w:p w14:paraId="166D3185">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团体标准</w:t>
            </w:r>
          </w:p>
        </w:tc>
        <w:tc>
          <w:tcPr>
            <w:tcW w:w="348" w:type="pct"/>
            <w:vAlign w:val="center"/>
          </w:tcPr>
          <w:p w14:paraId="1B6715E1">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柳江区市场监督管理局</w:t>
            </w:r>
          </w:p>
        </w:tc>
        <w:tc>
          <w:tcPr>
            <w:tcW w:w="603" w:type="pct"/>
            <w:vAlign w:val="center"/>
          </w:tcPr>
          <w:p w14:paraId="0E20AAF7">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柳江区农业农村局、柳江区文化体育广电和旅游局、柳江区百朋镇人民政府、相关行业协会及合作社</w:t>
            </w:r>
          </w:p>
        </w:tc>
      </w:tr>
      <w:tr w14:paraId="12A1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shd w:val="clear" w:color="auto" w:fill="auto"/>
            <w:vAlign w:val="center"/>
          </w:tcPr>
          <w:p w14:paraId="2E018818">
            <w:pPr>
              <w:widowControl/>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27</w:t>
            </w:r>
          </w:p>
        </w:tc>
        <w:tc>
          <w:tcPr>
            <w:tcW w:w="469" w:type="pct"/>
            <w:shd w:val="clear" w:color="auto" w:fill="auto"/>
            <w:vAlign w:val="center"/>
          </w:tcPr>
          <w:p w14:paraId="3081E440">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产品检测</w:t>
            </w:r>
          </w:p>
        </w:tc>
        <w:tc>
          <w:tcPr>
            <w:tcW w:w="520" w:type="pct"/>
            <w:shd w:val="clear" w:color="auto" w:fill="auto"/>
            <w:vAlign w:val="center"/>
          </w:tcPr>
          <w:p w14:paraId="16B2C70E">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产品追溯</w:t>
            </w:r>
          </w:p>
        </w:tc>
        <w:tc>
          <w:tcPr>
            <w:tcW w:w="1324" w:type="pct"/>
            <w:shd w:val="clear" w:color="auto" w:fill="auto"/>
            <w:vAlign w:val="center"/>
          </w:tcPr>
          <w:p w14:paraId="27FB10D9">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《柳江莲藕产品质量安全追溯规范》</w:t>
            </w:r>
          </w:p>
        </w:tc>
        <w:tc>
          <w:tcPr>
            <w:tcW w:w="1030" w:type="pct"/>
            <w:shd w:val="clear" w:color="auto" w:fill="auto"/>
            <w:vAlign w:val="center"/>
          </w:tcPr>
          <w:p w14:paraId="5446EFCF">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规定了柳江莲藕产品质量安全追溯的术语和定义、要求、编码、关键控制点、信息采集、信息管理、追溯标识、体系运行自查和质量安全问题处置。</w:t>
            </w:r>
          </w:p>
        </w:tc>
        <w:tc>
          <w:tcPr>
            <w:tcW w:w="447" w:type="pct"/>
            <w:vAlign w:val="center"/>
          </w:tcPr>
          <w:p w14:paraId="527A87ED">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团体标准</w:t>
            </w:r>
          </w:p>
        </w:tc>
        <w:tc>
          <w:tcPr>
            <w:tcW w:w="348" w:type="pct"/>
            <w:vAlign w:val="center"/>
          </w:tcPr>
          <w:p w14:paraId="537F3BE4">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柳江区市场监督管理局</w:t>
            </w:r>
          </w:p>
        </w:tc>
        <w:tc>
          <w:tcPr>
            <w:tcW w:w="603" w:type="pct"/>
            <w:vAlign w:val="center"/>
          </w:tcPr>
          <w:p w14:paraId="00C81FD4">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柳江区农业农村局、柳江区文化体育广电和旅游局、柳江区百朋镇人民政府、相关行业协会及合作社</w:t>
            </w:r>
          </w:p>
        </w:tc>
      </w:tr>
      <w:tr w14:paraId="7A06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shd w:val="clear" w:color="auto" w:fill="auto"/>
            <w:vAlign w:val="center"/>
          </w:tcPr>
          <w:p w14:paraId="5A47B775">
            <w:pPr>
              <w:widowControl/>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28</w:t>
            </w:r>
          </w:p>
        </w:tc>
        <w:tc>
          <w:tcPr>
            <w:tcW w:w="469" w:type="pct"/>
            <w:shd w:val="clear" w:color="auto" w:fill="auto"/>
            <w:vAlign w:val="center"/>
          </w:tcPr>
          <w:p w14:paraId="5D8BF03A">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品牌建设</w:t>
            </w:r>
          </w:p>
        </w:tc>
        <w:tc>
          <w:tcPr>
            <w:tcW w:w="520" w:type="pct"/>
            <w:shd w:val="clear" w:color="auto" w:fill="auto"/>
            <w:vAlign w:val="center"/>
          </w:tcPr>
          <w:p w14:paraId="6221AADB">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品牌创造运用与保护</w:t>
            </w:r>
          </w:p>
        </w:tc>
        <w:tc>
          <w:tcPr>
            <w:tcW w:w="1324" w:type="pct"/>
            <w:shd w:val="clear" w:color="auto" w:fill="auto"/>
            <w:vAlign w:val="center"/>
          </w:tcPr>
          <w:p w14:paraId="1076CC99">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《柳江莲藕区域公用品牌建设规范》</w:t>
            </w:r>
          </w:p>
        </w:tc>
        <w:tc>
          <w:tcPr>
            <w:tcW w:w="1030" w:type="pct"/>
            <w:shd w:val="clear" w:color="auto" w:fill="auto"/>
            <w:vAlign w:val="center"/>
          </w:tcPr>
          <w:p w14:paraId="6D6C30DC">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规定了柳江莲藕区域公用品牌建设的基础、主体、战略、过程管理、品牌价值传递、品牌维护等要求。</w:t>
            </w:r>
          </w:p>
        </w:tc>
        <w:tc>
          <w:tcPr>
            <w:tcW w:w="447" w:type="pct"/>
            <w:vAlign w:val="center"/>
          </w:tcPr>
          <w:p w14:paraId="57378A53">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团体标准</w:t>
            </w:r>
          </w:p>
        </w:tc>
        <w:tc>
          <w:tcPr>
            <w:tcW w:w="348" w:type="pct"/>
            <w:vAlign w:val="center"/>
          </w:tcPr>
          <w:p w14:paraId="1B5D7B0F">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柳江区市场监督管理局</w:t>
            </w:r>
          </w:p>
        </w:tc>
        <w:tc>
          <w:tcPr>
            <w:tcW w:w="603" w:type="pct"/>
            <w:vAlign w:val="center"/>
          </w:tcPr>
          <w:p w14:paraId="3A3966E4">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柳江区农业农村局、柳江区文化体育广电和旅游局、柳江区百朋镇人民政府、相关行业协会及合作社</w:t>
            </w:r>
          </w:p>
        </w:tc>
      </w:tr>
      <w:tr w14:paraId="5BFC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shd w:val="clear" w:color="auto" w:fill="auto"/>
            <w:vAlign w:val="center"/>
          </w:tcPr>
          <w:p w14:paraId="0A1EB885">
            <w:pPr>
              <w:widowControl/>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29</w:t>
            </w:r>
          </w:p>
        </w:tc>
        <w:tc>
          <w:tcPr>
            <w:tcW w:w="469" w:type="pct"/>
            <w:shd w:val="clear" w:color="auto" w:fill="auto"/>
            <w:vAlign w:val="center"/>
          </w:tcPr>
          <w:p w14:paraId="1E81D7AB">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品牌建设</w:t>
            </w:r>
          </w:p>
        </w:tc>
        <w:tc>
          <w:tcPr>
            <w:tcW w:w="520" w:type="pct"/>
            <w:shd w:val="clear" w:color="auto" w:fill="auto"/>
            <w:vAlign w:val="center"/>
          </w:tcPr>
          <w:p w14:paraId="33A844DA">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品牌管理</w:t>
            </w:r>
          </w:p>
        </w:tc>
        <w:tc>
          <w:tcPr>
            <w:tcW w:w="1324" w:type="pct"/>
            <w:shd w:val="clear" w:color="auto" w:fill="auto"/>
            <w:vAlign w:val="center"/>
          </w:tcPr>
          <w:p w14:paraId="6482BFF8">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《柳江莲藕区域公用品牌管理规范》</w:t>
            </w:r>
          </w:p>
        </w:tc>
        <w:tc>
          <w:tcPr>
            <w:tcW w:w="1030" w:type="pct"/>
            <w:shd w:val="clear" w:color="auto" w:fill="auto"/>
            <w:vAlign w:val="center"/>
          </w:tcPr>
          <w:p w14:paraId="79DDAE8C">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规定了柳江莲藕品牌管理的总则、基本要求，品牌管理机构、品牌战略、品牌管理策划和实施、品牌管理绩效评价、品牌管理改进和提升的要求。</w:t>
            </w:r>
          </w:p>
        </w:tc>
        <w:tc>
          <w:tcPr>
            <w:tcW w:w="447" w:type="pct"/>
            <w:vAlign w:val="center"/>
          </w:tcPr>
          <w:p w14:paraId="5DB46A26">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团体标准</w:t>
            </w:r>
          </w:p>
        </w:tc>
        <w:tc>
          <w:tcPr>
            <w:tcW w:w="348" w:type="pct"/>
            <w:vAlign w:val="center"/>
          </w:tcPr>
          <w:p w14:paraId="4195E2DC">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柳江区市场监督管理局</w:t>
            </w:r>
          </w:p>
        </w:tc>
        <w:tc>
          <w:tcPr>
            <w:tcW w:w="603" w:type="pct"/>
            <w:vAlign w:val="center"/>
          </w:tcPr>
          <w:p w14:paraId="7A4100AF">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柳江区农业农村局、柳江区文化体育广电和旅游局、柳江区百朋镇人民政府、相关行业协会及合作社</w:t>
            </w:r>
          </w:p>
        </w:tc>
      </w:tr>
      <w:tr w14:paraId="5A788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shd w:val="clear" w:color="auto" w:fill="auto"/>
            <w:vAlign w:val="center"/>
          </w:tcPr>
          <w:p w14:paraId="2C011578">
            <w:pPr>
              <w:widowControl/>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30</w:t>
            </w:r>
          </w:p>
        </w:tc>
        <w:tc>
          <w:tcPr>
            <w:tcW w:w="469" w:type="pct"/>
            <w:shd w:val="clear" w:color="auto" w:fill="auto"/>
            <w:vAlign w:val="center"/>
          </w:tcPr>
          <w:p w14:paraId="47FC8FC6">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农文旅融合</w:t>
            </w:r>
          </w:p>
        </w:tc>
        <w:tc>
          <w:tcPr>
            <w:tcW w:w="520" w:type="pct"/>
            <w:shd w:val="clear" w:color="auto" w:fill="auto"/>
            <w:vAlign w:val="center"/>
          </w:tcPr>
          <w:p w14:paraId="3A2A7AF3">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文化旅游管理与服务</w:t>
            </w:r>
          </w:p>
        </w:tc>
        <w:tc>
          <w:tcPr>
            <w:tcW w:w="1324" w:type="pct"/>
            <w:shd w:val="clear" w:color="auto" w:fill="auto"/>
            <w:vAlign w:val="center"/>
          </w:tcPr>
          <w:p w14:paraId="068F38E6">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《柳江莲藕文化旅游基地研学旅行服务规范》</w:t>
            </w:r>
          </w:p>
        </w:tc>
        <w:tc>
          <w:tcPr>
            <w:tcW w:w="1030" w:type="pct"/>
            <w:shd w:val="clear" w:color="auto" w:fill="auto"/>
            <w:vAlign w:val="center"/>
          </w:tcPr>
          <w:p w14:paraId="4E44DF0C">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规定了柳江莲藕文化旅游基地研学旅行服务的总则、服务提供方基本要求及人员配置、柳江莲藕研学旅行产品、柳江莲藕研学旅行服务项目、安全管理、服务改进和投诉处理。</w:t>
            </w:r>
          </w:p>
        </w:tc>
        <w:tc>
          <w:tcPr>
            <w:tcW w:w="447" w:type="pct"/>
            <w:vAlign w:val="center"/>
          </w:tcPr>
          <w:p w14:paraId="2C14BA6B">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团体标准</w:t>
            </w:r>
          </w:p>
        </w:tc>
        <w:tc>
          <w:tcPr>
            <w:tcW w:w="348" w:type="pct"/>
            <w:vAlign w:val="center"/>
          </w:tcPr>
          <w:p w14:paraId="7A0CB495">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柳江区市场监督管理局</w:t>
            </w:r>
          </w:p>
        </w:tc>
        <w:tc>
          <w:tcPr>
            <w:tcW w:w="603" w:type="pct"/>
            <w:vAlign w:val="center"/>
          </w:tcPr>
          <w:p w14:paraId="162436EB">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柳江区农业农村局、柳江区文化体育广电和旅游局、柳江区百朋镇人民政府、相关行业协会及合作社</w:t>
            </w:r>
          </w:p>
        </w:tc>
      </w:tr>
      <w:tr w14:paraId="72B4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shd w:val="clear" w:color="auto" w:fill="auto"/>
            <w:vAlign w:val="center"/>
          </w:tcPr>
          <w:p w14:paraId="64359E66">
            <w:pPr>
              <w:widowControl/>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31</w:t>
            </w:r>
          </w:p>
        </w:tc>
        <w:tc>
          <w:tcPr>
            <w:tcW w:w="469" w:type="pct"/>
            <w:shd w:val="clear" w:color="auto" w:fill="auto"/>
            <w:vAlign w:val="center"/>
          </w:tcPr>
          <w:p w14:paraId="7E6CAEA5">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农文旅融合</w:t>
            </w:r>
          </w:p>
        </w:tc>
        <w:tc>
          <w:tcPr>
            <w:tcW w:w="520" w:type="pct"/>
            <w:shd w:val="clear" w:color="auto" w:fill="auto"/>
            <w:vAlign w:val="center"/>
          </w:tcPr>
          <w:p w14:paraId="60BEE915">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文化旅游管理与服务</w:t>
            </w:r>
          </w:p>
        </w:tc>
        <w:tc>
          <w:tcPr>
            <w:tcW w:w="1324" w:type="pct"/>
            <w:shd w:val="clear" w:color="auto" w:fill="auto"/>
            <w:vAlign w:val="center"/>
          </w:tcPr>
          <w:p w14:paraId="34399576">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《柳江荷塘月色景区旅游服务与管理规范》</w:t>
            </w:r>
          </w:p>
        </w:tc>
        <w:tc>
          <w:tcPr>
            <w:tcW w:w="1030" w:type="pct"/>
            <w:shd w:val="clear" w:color="auto" w:fill="auto"/>
            <w:vAlign w:val="center"/>
          </w:tcPr>
          <w:p w14:paraId="02E7B6C4">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规定了柳江荷塘月色景区旅游服务的特色，基本要求，从业人员，基础设施，服务质量和评价与改进的要求。</w:t>
            </w:r>
          </w:p>
        </w:tc>
        <w:tc>
          <w:tcPr>
            <w:tcW w:w="447" w:type="pct"/>
            <w:vAlign w:val="center"/>
          </w:tcPr>
          <w:p w14:paraId="41CA71AA">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团体标准</w:t>
            </w:r>
          </w:p>
        </w:tc>
        <w:tc>
          <w:tcPr>
            <w:tcW w:w="348" w:type="pct"/>
            <w:vAlign w:val="center"/>
          </w:tcPr>
          <w:p w14:paraId="77F39135">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柳江区市场监督管理局</w:t>
            </w:r>
          </w:p>
        </w:tc>
        <w:tc>
          <w:tcPr>
            <w:tcW w:w="603" w:type="pct"/>
            <w:vAlign w:val="center"/>
          </w:tcPr>
          <w:p w14:paraId="636A6FFC">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柳江区农业农村局、柳江区文化体育广电和旅游局、柳江区百朋镇人民政府、相关行业协会及合作社</w:t>
            </w:r>
          </w:p>
        </w:tc>
      </w:tr>
      <w:tr w14:paraId="4E63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shd w:val="clear" w:color="auto" w:fill="auto"/>
            <w:vAlign w:val="center"/>
          </w:tcPr>
          <w:p w14:paraId="161FBCDC">
            <w:pPr>
              <w:widowControl/>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32</w:t>
            </w:r>
          </w:p>
        </w:tc>
        <w:tc>
          <w:tcPr>
            <w:tcW w:w="469" w:type="pct"/>
            <w:shd w:val="clear" w:color="auto" w:fill="auto"/>
            <w:vAlign w:val="center"/>
          </w:tcPr>
          <w:p w14:paraId="3E011F8E">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农文旅融合</w:t>
            </w:r>
          </w:p>
        </w:tc>
        <w:tc>
          <w:tcPr>
            <w:tcW w:w="520" w:type="pct"/>
            <w:shd w:val="clear" w:color="auto" w:fill="auto"/>
            <w:vAlign w:val="center"/>
          </w:tcPr>
          <w:p w14:paraId="65AABF9A">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联农带农</w:t>
            </w:r>
          </w:p>
        </w:tc>
        <w:tc>
          <w:tcPr>
            <w:tcW w:w="1324" w:type="pct"/>
            <w:shd w:val="clear" w:color="auto" w:fill="auto"/>
            <w:vAlign w:val="center"/>
          </w:tcPr>
          <w:p w14:paraId="1076A5A3">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《柳江莲藕产业联农带农管理导则》</w:t>
            </w:r>
          </w:p>
        </w:tc>
        <w:tc>
          <w:tcPr>
            <w:tcW w:w="1030" w:type="pct"/>
            <w:shd w:val="clear" w:color="auto" w:fill="auto"/>
            <w:vAlign w:val="center"/>
          </w:tcPr>
          <w:p w14:paraId="79CC1B2F">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规定了柳江莲藕柳江莲藕产业联农带农的基本原则、组织与管理、技术培训与推广和监督与评估的要求。</w:t>
            </w:r>
          </w:p>
        </w:tc>
        <w:tc>
          <w:tcPr>
            <w:tcW w:w="447" w:type="pct"/>
            <w:vAlign w:val="center"/>
          </w:tcPr>
          <w:p w14:paraId="7DC7499C">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团体标准</w:t>
            </w:r>
          </w:p>
        </w:tc>
        <w:tc>
          <w:tcPr>
            <w:tcW w:w="348" w:type="pct"/>
            <w:vAlign w:val="center"/>
          </w:tcPr>
          <w:p w14:paraId="50E86199">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柳江区市场监督管理局</w:t>
            </w:r>
          </w:p>
        </w:tc>
        <w:tc>
          <w:tcPr>
            <w:tcW w:w="603" w:type="pct"/>
            <w:vAlign w:val="center"/>
          </w:tcPr>
          <w:p w14:paraId="6C8C4C7E">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柳江区农业农村局、柳江区文化体育广电和旅游局、柳江区百朋镇人民政府、相关行业协会及合作社</w:t>
            </w:r>
          </w:p>
        </w:tc>
      </w:tr>
    </w:tbl>
    <w:p w14:paraId="5917EFB4">
      <w:pPr>
        <w:spacing w:line="540" w:lineRule="exact"/>
        <w:rPr>
          <w:rFonts w:ascii="仿宋_GB2312" w:eastAsia="仿宋_GB2312"/>
          <w:sz w:val="30"/>
          <w:szCs w:val="3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ESI仿宋-GB2312">
    <w:altName w:val="仿宋"/>
    <w:panose1 w:val="00000000000000000000"/>
    <w:charset w:val="86"/>
    <w:family w:val="auto"/>
    <w:pitch w:val="default"/>
    <w:sig w:usb0="00000000" w:usb1="00000000" w:usb2="00000010" w:usb3="00000000" w:csb0="0004000F" w:csb1="00000000"/>
  </w:font>
  <w:font w:name="楷体">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BB624">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23BF68">
                          <w:pPr>
                            <w:pStyle w:val="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723BF68">
                    <w:pPr>
                      <w:pStyle w:val="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740"/>
    <w:rsid w:val="0006330A"/>
    <w:rsid w:val="00176A93"/>
    <w:rsid w:val="00240A35"/>
    <w:rsid w:val="0026123C"/>
    <w:rsid w:val="002F000D"/>
    <w:rsid w:val="00523C56"/>
    <w:rsid w:val="00576020"/>
    <w:rsid w:val="005A286B"/>
    <w:rsid w:val="005B2FFC"/>
    <w:rsid w:val="006041C3"/>
    <w:rsid w:val="0068375D"/>
    <w:rsid w:val="007E6CD7"/>
    <w:rsid w:val="007F5D53"/>
    <w:rsid w:val="008541EB"/>
    <w:rsid w:val="008553EC"/>
    <w:rsid w:val="00894F1A"/>
    <w:rsid w:val="009927A5"/>
    <w:rsid w:val="009B168B"/>
    <w:rsid w:val="00A307C7"/>
    <w:rsid w:val="00A32174"/>
    <w:rsid w:val="00AA2543"/>
    <w:rsid w:val="00B3140C"/>
    <w:rsid w:val="00B41BC5"/>
    <w:rsid w:val="00BF0185"/>
    <w:rsid w:val="00D066F9"/>
    <w:rsid w:val="00D2612D"/>
    <w:rsid w:val="00D52D49"/>
    <w:rsid w:val="00D638A7"/>
    <w:rsid w:val="00DD4A48"/>
    <w:rsid w:val="00DE0935"/>
    <w:rsid w:val="00DE58FA"/>
    <w:rsid w:val="00F037FA"/>
    <w:rsid w:val="00F118D9"/>
    <w:rsid w:val="00FA7740"/>
    <w:rsid w:val="08F875BE"/>
    <w:rsid w:val="0A391C3C"/>
    <w:rsid w:val="15086DDB"/>
    <w:rsid w:val="17DA7405"/>
    <w:rsid w:val="2F1C5384"/>
    <w:rsid w:val="2FF16992"/>
    <w:rsid w:val="36F62AE0"/>
    <w:rsid w:val="38B00B5D"/>
    <w:rsid w:val="3A451DB4"/>
    <w:rsid w:val="3CC2183C"/>
    <w:rsid w:val="49861AA1"/>
    <w:rsid w:val="552F123F"/>
    <w:rsid w:val="55FD758F"/>
    <w:rsid w:val="64B13A1E"/>
    <w:rsid w:val="67A45ABC"/>
    <w:rsid w:val="6B5D6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2 字符"/>
    <w:basedOn w:val="7"/>
    <w:link w:val="2"/>
    <w:qFormat/>
    <w:uiPriority w:val="9"/>
    <w:rPr>
      <w:rFonts w:asciiTheme="majorHAnsi" w:hAnsiTheme="majorHAnsi" w:eastAsiaTheme="majorEastAsia" w:cstheme="majorBidi"/>
      <w:b/>
      <w:bCs/>
      <w:sz w:val="32"/>
      <w:szCs w:val="32"/>
    </w:rPr>
  </w:style>
  <w:style w:type="character" w:customStyle="1" w:styleId="9">
    <w:name w:val="font61"/>
    <w:basedOn w:val="7"/>
    <w:uiPriority w:val="0"/>
    <w:rPr>
      <w:rFonts w:hint="eastAsia" w:ascii="宋体" w:hAnsi="宋体" w:eastAsia="宋体" w:cs="宋体"/>
      <w:color w:val="FF0000"/>
      <w:sz w:val="28"/>
      <w:szCs w:val="28"/>
      <w:u w:val="none"/>
    </w:rPr>
  </w:style>
  <w:style w:type="character" w:customStyle="1" w:styleId="10">
    <w:name w:val="font41"/>
    <w:basedOn w:val="7"/>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13909</Words>
  <Characters>18272</Characters>
  <Lines>180</Lines>
  <Paragraphs>50</Paragraphs>
  <TotalTime>249</TotalTime>
  <ScaleCrop>false</ScaleCrop>
  <LinksUpToDate>false</LinksUpToDate>
  <CharactersWithSpaces>18618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2025-01-14T07:02:00Z</dcterms:created>
  <dc:creator>Microsoft</dc:creator>
  <cp:lastModifiedBy>淼茜</cp:lastModifiedBy>
  <dcterms:modified xsi:type="dcterms:W3CDTF">2025-01-17T09:10:53Z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eyJoZGlkIjoiZmYyYzBlZjcwZTZjMjY0ZTQ5ZmMwODhhYWM3ZDgyMzEiLCJ1c2VySWQiOiIzMTM3MTA3MzAifQ==</vt:lpwstr>
  </property>
  <property fmtid="{D5CDD505-2E9C-101B-9397-08002B2CF9AE}" pid="3" name="KSOProductBuildVer">
    <vt:lpwstr>2052-12.1.0.19770</vt:lpwstr>
  </property>
  <property fmtid="{D5CDD505-2E9C-101B-9397-08002B2CF9AE}" pid="4" name="ICV">
    <vt:lpwstr>E86B839AC00E49CDA23B600E2F0DFC9C_12</vt:lpwstr>
  </property>
</Properties>
</file>