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55C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柳州市柳江区特困人员就医治疗管理</w:t>
      </w:r>
    </w:p>
    <w:p w14:paraId="014435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rPr>
        <w:t>与签字决策管理办法</w:t>
      </w:r>
      <w:r>
        <w:rPr>
          <w:rFonts w:hint="eastAsia" w:ascii="方正小标宋简体" w:hAnsi="方正小标宋简体" w:eastAsia="方正小标宋简体" w:cs="方正小标宋简体"/>
          <w:sz w:val="44"/>
          <w:szCs w:val="52"/>
          <w:lang w:eastAsia="zh-CN"/>
        </w:rPr>
        <w:t>（</w:t>
      </w:r>
      <w:r>
        <w:rPr>
          <w:rFonts w:hint="eastAsia" w:ascii="方正小标宋简体" w:hAnsi="方正小标宋简体" w:eastAsia="方正小标宋简体" w:cs="方正小标宋简体"/>
          <w:sz w:val="44"/>
          <w:szCs w:val="52"/>
          <w:lang w:val="en-US" w:eastAsia="zh-CN"/>
        </w:rPr>
        <w:t>试行</w:t>
      </w:r>
      <w:r>
        <w:rPr>
          <w:rFonts w:hint="eastAsia" w:ascii="方正小标宋简体" w:hAnsi="方正小标宋简体" w:eastAsia="方正小标宋简体" w:cs="方正小标宋简体"/>
          <w:sz w:val="44"/>
          <w:szCs w:val="52"/>
          <w:lang w:eastAsia="zh-CN"/>
        </w:rPr>
        <w:t>）</w:t>
      </w:r>
    </w:p>
    <w:p w14:paraId="79FB0C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lang w:eastAsia="zh-CN"/>
        </w:rPr>
        <w:t>（</w:t>
      </w:r>
      <w:r>
        <w:rPr>
          <w:rFonts w:hint="eastAsia" w:ascii="方正小标宋简体" w:hAnsi="方正小标宋简体" w:eastAsia="方正小标宋简体" w:cs="方正小标宋简体"/>
          <w:sz w:val="36"/>
          <w:szCs w:val="44"/>
          <w:lang w:val="en-US" w:eastAsia="zh-CN"/>
        </w:rPr>
        <w:t>征求意见稿</w:t>
      </w:r>
      <w:r>
        <w:rPr>
          <w:rFonts w:hint="eastAsia" w:ascii="方正小标宋简体" w:hAnsi="方正小标宋简体" w:eastAsia="方正小标宋简体" w:cs="方正小标宋简体"/>
          <w:sz w:val="36"/>
          <w:szCs w:val="44"/>
          <w:lang w:eastAsia="zh-CN"/>
        </w:rPr>
        <w:t>）</w:t>
      </w:r>
    </w:p>
    <w:p w14:paraId="4E1CF7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BE4A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7B1392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第一条【制定目的】</w:t>
      </w:r>
      <w:r>
        <w:rPr>
          <w:rFonts w:hint="default" w:ascii="Times New Roman" w:hAnsi="Times New Roman" w:eastAsia="仿宋_GB2312" w:cs="Times New Roman"/>
          <w:color w:val="auto"/>
          <w:sz w:val="32"/>
          <w:szCs w:val="32"/>
        </w:rPr>
        <w:t>为规范柳江区集中供养和分散供养特困人员院外就医行为，防范过度治疗、控制个人自费费用，明确</w:t>
      </w:r>
      <w:bookmarkStart w:id="0" w:name="_GoBack"/>
      <w:bookmarkEnd w:id="0"/>
      <w:r>
        <w:rPr>
          <w:rFonts w:hint="default" w:ascii="Times New Roman" w:hAnsi="Times New Roman" w:eastAsia="仿宋_GB2312" w:cs="Times New Roman"/>
          <w:color w:val="auto"/>
          <w:sz w:val="32"/>
          <w:szCs w:val="32"/>
        </w:rPr>
        <w:t>治疗决策签字主体与程序</w:t>
      </w:r>
      <w:r>
        <w:rPr>
          <w:rFonts w:hint="default" w:ascii="Times New Roman" w:hAnsi="Times New Roman" w:eastAsia="仿宋_GB2312" w:cs="Times New Roman"/>
          <w:color w:val="auto"/>
          <w:sz w:val="32"/>
          <w:szCs w:val="32"/>
          <w:highlight w:val="none"/>
        </w:rPr>
        <w:t>，根据《中华人民共和国社会救助法》、</w:t>
      </w:r>
      <w:r>
        <w:rPr>
          <w:rFonts w:hint="default" w:ascii="Times New Roman" w:hAnsi="Times New Roman" w:eastAsia="仿宋_GB2312" w:cs="Times New Roman"/>
          <w:color w:val="auto"/>
          <w:sz w:val="32"/>
          <w:szCs w:val="32"/>
        </w:rPr>
        <w:t>《广西壮族自治区特困人员认定操作规程》（桂民规〔2024〕7号）、《广西壮族自治区人民政府办公厅关于健全广西重特大疾病医疗保险和救助制度的通知》（桂政办发〔2022〕5号）、《广西城乡医疗救助基金管理办法》及柳州市、柳江区医保相关管理规定，结合本区实际，制定本办法。</w:t>
      </w:r>
    </w:p>
    <w:p w14:paraId="2F12A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第二条【适用范围】</w:t>
      </w:r>
      <w:r>
        <w:rPr>
          <w:rFonts w:hint="default" w:ascii="Times New Roman" w:hAnsi="Times New Roman" w:eastAsia="仿宋_GB2312" w:cs="Times New Roman"/>
          <w:color w:val="auto"/>
          <w:sz w:val="32"/>
          <w:szCs w:val="32"/>
        </w:rPr>
        <w:t xml:space="preserve"> 本办法适用于柳江区范围内集中供养和分散供养的城乡特困人员（以下统称“特困人员”），因病情需要</w:t>
      </w:r>
      <w:r>
        <w:rPr>
          <w:rFonts w:hint="eastAsia" w:ascii="Times New Roman" w:hAnsi="Times New Roman" w:eastAsia="仿宋_GB2312" w:cs="Times New Roman"/>
          <w:color w:val="auto"/>
          <w:sz w:val="32"/>
          <w:szCs w:val="32"/>
          <w:lang w:val="en-US" w:eastAsia="zh-CN"/>
        </w:rPr>
        <w:t>到医</w:t>
      </w:r>
      <w:r>
        <w:rPr>
          <w:rFonts w:hint="default" w:ascii="Times New Roman" w:hAnsi="Times New Roman" w:eastAsia="仿宋_GB2312" w:cs="Times New Roman"/>
          <w:color w:val="auto"/>
          <w:sz w:val="32"/>
          <w:szCs w:val="32"/>
        </w:rPr>
        <w:t>院</w:t>
      </w:r>
      <w:r>
        <w:rPr>
          <w:rFonts w:hint="eastAsia" w:ascii="Times New Roman" w:hAnsi="Times New Roman" w:eastAsia="仿宋_GB2312" w:cs="Times New Roman"/>
          <w:color w:val="auto"/>
          <w:sz w:val="32"/>
          <w:szCs w:val="32"/>
          <w:lang w:val="en-US" w:eastAsia="zh-CN"/>
        </w:rPr>
        <w:t>或机构</w:t>
      </w:r>
      <w:r>
        <w:rPr>
          <w:rFonts w:hint="default" w:ascii="Times New Roman" w:hAnsi="Times New Roman" w:eastAsia="仿宋_GB2312" w:cs="Times New Roman"/>
          <w:color w:val="auto"/>
          <w:sz w:val="32"/>
          <w:szCs w:val="32"/>
        </w:rPr>
        <w:t>外定点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非定点医疗机构住院、手术、使用高值药品/耗材时的治疗管理、费用控制及签字决策。</w:t>
      </w:r>
    </w:p>
    <w:p w14:paraId="32799B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集中供养特困人员指在柳江区社会福利院、</w:t>
      </w:r>
      <w:r>
        <w:rPr>
          <w:rFonts w:hint="eastAsia" w:ascii="Times New Roman" w:hAnsi="Times New Roman" w:eastAsia="仿宋_GB2312" w:cs="Times New Roman"/>
          <w:color w:val="auto"/>
          <w:sz w:val="32"/>
          <w:szCs w:val="32"/>
          <w:lang w:val="en-US" w:eastAsia="zh-CN"/>
        </w:rPr>
        <w:t>或柳江区民政局委托的其他公建民营或民营</w:t>
      </w:r>
      <w:r>
        <w:rPr>
          <w:rFonts w:hint="default" w:ascii="Times New Roman" w:hAnsi="Times New Roman" w:eastAsia="仿宋_GB2312" w:cs="Times New Roman"/>
          <w:color w:val="auto"/>
          <w:sz w:val="32"/>
          <w:szCs w:val="32"/>
        </w:rPr>
        <w:t>等供养服务机构集中居住生活的特困人员；分散供养特困人员指在家居住、由亲属或村（居）民委员会协助照料护理的特困人员。</w:t>
      </w:r>
    </w:p>
    <w:p w14:paraId="4F4E3B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第三条【基本原则】</w:t>
      </w:r>
    </w:p>
    <w:p w14:paraId="2E929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托底保障与控费结合：落实广西“一类人员”（特困人员）医疗救助100%托底政策，同时严控非必要自费项目。</w:t>
      </w:r>
    </w:p>
    <w:p w14:paraId="5F3716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分级诊疗与定点优先：</w:t>
      </w:r>
      <w:r>
        <w:rPr>
          <w:rFonts w:hint="eastAsia" w:ascii="Times New Roman" w:hAnsi="Times New Roman" w:eastAsia="仿宋_GB2312" w:cs="Times New Roman"/>
          <w:color w:val="auto"/>
          <w:sz w:val="32"/>
          <w:szCs w:val="32"/>
        </w:rPr>
        <w:t>严格执行基层首诊、逐级转诊，优先在医疗救助定点医疗机构救治。根据自治区相关文件要求，自2026年1月1日起，医疗救助对象应在医疗救助定点医疗机构就医。在非医疗救助定点医疗机构就医，或未经过基层医疗卫生机构转诊到二级及以上医保定点医疗机构就医的，由患者先行结算，凭票据到身份认定地医保部门审核后按规定拨付医疗救助费用。</w:t>
      </w:r>
    </w:p>
    <w:p w14:paraId="70B010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 xml:space="preserve"> 分类管理与权责对等：根据集中供养和分散供养的不同特点，实行分类管理；明确“谁签字、谁负责”，重大治疗实行机构/村（居）委、民政、医疗三方评估机制。</w:t>
      </w:r>
    </w:p>
    <w:p w14:paraId="7351B9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四、</w:t>
      </w:r>
      <w:r>
        <w:rPr>
          <w:rFonts w:hint="eastAsia" w:ascii="Times New Roman" w:hAnsi="Times New Roman" w:eastAsia="仿宋_GB2312" w:cs="Times New Roman"/>
          <w:color w:val="auto"/>
          <w:sz w:val="32"/>
          <w:szCs w:val="32"/>
          <w:highlight w:val="none"/>
        </w:rPr>
        <w:t>先诊疗后付费：特困人员在医疗救助定点医疗机构住院实行“先诊疗后付费”，入院时无需缴纳住院押金，出院时仅需结清个人应支付费用。</w:t>
      </w:r>
    </w:p>
    <w:p w14:paraId="7A693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第二章 就医与转诊管理</w:t>
      </w:r>
    </w:p>
    <w:p w14:paraId="468FB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第四条【首诊与转诊流程】</w:t>
      </w:r>
    </w:p>
    <w:p w14:paraId="7B4C26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 首诊定点：</w:t>
      </w:r>
      <w:r>
        <w:rPr>
          <w:rFonts w:hint="default" w:ascii="Times New Roman" w:hAnsi="Times New Roman" w:eastAsia="仿宋_GB2312" w:cs="Times New Roman"/>
          <w:color w:val="auto"/>
          <w:sz w:val="32"/>
          <w:szCs w:val="32"/>
        </w:rPr>
        <w:t>特困人员患病，原则上应在供养机构内设医疗机构、各镇卫生院或社区卫生服务中心首诊。分散供养特困人员</w:t>
      </w:r>
      <w:r>
        <w:rPr>
          <w:rFonts w:hint="eastAsia" w:ascii="Times New Roman" w:hAnsi="Times New Roman" w:eastAsia="仿宋_GB2312" w:cs="Times New Roman"/>
          <w:color w:val="auto"/>
          <w:sz w:val="32"/>
          <w:szCs w:val="32"/>
          <w:lang w:val="en-US" w:eastAsia="zh-CN"/>
        </w:rPr>
        <w:t>首选</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日监护人/常照料人</w:t>
      </w:r>
      <w:r>
        <w:rPr>
          <w:rFonts w:hint="default" w:ascii="Times New Roman" w:hAnsi="Times New Roman" w:eastAsia="仿宋_GB2312" w:cs="Times New Roman"/>
          <w:color w:val="auto"/>
          <w:sz w:val="32"/>
          <w:szCs w:val="32"/>
        </w:rPr>
        <w:t>协助安排首诊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或由</w:t>
      </w:r>
      <w:r>
        <w:rPr>
          <w:rFonts w:hint="default" w:ascii="Times New Roman" w:hAnsi="Times New Roman" w:eastAsia="仿宋_GB2312" w:cs="Times New Roman"/>
          <w:color w:val="auto"/>
          <w:sz w:val="32"/>
          <w:szCs w:val="32"/>
        </w:rPr>
        <w:t>所在村（居）民委员会协助。</w:t>
      </w:r>
    </w:p>
    <w:p w14:paraId="750B53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 区内转诊：</w:t>
      </w:r>
      <w:r>
        <w:rPr>
          <w:rFonts w:hint="default" w:ascii="Times New Roman" w:hAnsi="Times New Roman" w:eastAsia="仿宋_GB2312" w:cs="Times New Roman"/>
          <w:color w:val="auto"/>
          <w:sz w:val="32"/>
          <w:szCs w:val="32"/>
        </w:rPr>
        <w:t>确需转至区级医院（如柳江区人民医院、柳江区中医医院等）的，须由首诊医生出具转诊单。集中供养人员由供养机构填写《外出就医备案表》报柳江区民政局备案；分散供养人员由其监护人或委托代理人协助办理转诊手续，并由所在村（居）民委员会报镇人民政府备案后，统一报柳江区民政局备案。集中供养《外出就医备案表》应在外出就医前或入院24小时内报民政局备案；特殊情况可先电话报备，3个工作日内补表。</w:t>
      </w:r>
    </w:p>
    <w:p w14:paraId="6A9F21E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市外转诊：</w:t>
      </w:r>
      <w:r>
        <w:rPr>
          <w:rFonts w:hint="eastAsia" w:ascii="Times New Roman" w:hAnsi="Times New Roman" w:eastAsia="仿宋_GB2312" w:cs="Times New Roman"/>
          <w:color w:val="auto"/>
          <w:sz w:val="32"/>
          <w:szCs w:val="32"/>
        </w:rPr>
        <w:t>需转往柳州市区或自治区外医院的，必须按自治区有关就医管理办法办理转诊转院申请和医疗救助申请。未经医保部门审批同意转诊到自治区外就医的，医疗救助资金不予支付</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未经备案自行外出就医的，医疗救助资金不予支付，相关费用由建议方或当事人自行承担。</w:t>
      </w:r>
    </w:p>
    <w:p w14:paraId="6B75A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第五条【特殊托管人员】</w:t>
      </w:r>
      <w:r>
        <w:rPr>
          <w:rFonts w:hint="default" w:ascii="Times New Roman" w:hAnsi="Times New Roman" w:eastAsia="仿宋_GB2312" w:cs="Times New Roman"/>
          <w:color w:val="auto"/>
          <w:sz w:val="32"/>
          <w:szCs w:val="32"/>
        </w:rPr>
        <w:t xml:space="preserve"> 对于精神障碍、传染病等已签订《定点委托集中供养管理制度》的托管人员，在协议医院（如市福利医院、柳钢医院等）内的常规治疗按原协议执行；涉及重大手术或高值自费项目时，仍需按本办法第四章履行审批程序。分散供养人员中的特殊病种患者，参照执行。</w:t>
      </w:r>
    </w:p>
    <w:p w14:paraId="1775B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第三章 治疗行为与自费费用管控</w:t>
      </w:r>
    </w:p>
    <w:p w14:paraId="0EBA2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楷体" w:hAnsi="楷体" w:eastAsia="楷体" w:cs="楷体"/>
          <w:color w:val="auto"/>
          <w:sz w:val="32"/>
          <w:szCs w:val="32"/>
        </w:rPr>
        <w:t>第</w:t>
      </w:r>
      <w:r>
        <w:rPr>
          <w:rFonts w:hint="eastAsia" w:ascii="楷体" w:hAnsi="楷体" w:eastAsia="楷体" w:cs="楷体"/>
          <w:color w:val="auto"/>
          <w:sz w:val="32"/>
          <w:szCs w:val="32"/>
          <w:lang w:val="en-US" w:eastAsia="zh-CN"/>
        </w:rPr>
        <w:t>六</w:t>
      </w:r>
      <w:r>
        <w:rPr>
          <w:rFonts w:hint="eastAsia" w:ascii="楷体" w:hAnsi="楷体" w:eastAsia="楷体" w:cs="楷体"/>
          <w:color w:val="auto"/>
          <w:sz w:val="32"/>
          <w:szCs w:val="32"/>
        </w:rPr>
        <w:t>条【费用托底政策】</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特困人员住院产生的合规医疗费用（符合医保目录），经基本医疗保险、大病保险和医疗救助等医疗保障制度规定支付后，仍有不足的，由救助供养经费予以支持。</w:t>
      </w:r>
    </w:p>
    <w:p w14:paraId="05A09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特困人员参加城乡居民基本医保的个人缴费部分给予全额资助。特困人员住院医疗救助不设起付线，按应计入的住院医疗救助费用的100%给予救助，年累计救助最高限额为</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rPr>
        <w:t>0000元。供养机构及村（居）民委员会应确保特困人员知晓上述政策，避免被诱导接受非必要的自费项目。</w:t>
      </w:r>
    </w:p>
    <w:p w14:paraId="69ACB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w:t>
      </w:r>
      <w:r>
        <w:rPr>
          <w:rFonts w:hint="eastAsia" w:ascii="楷体" w:hAnsi="楷体" w:eastAsia="楷体" w:cs="楷体"/>
          <w:color w:val="auto"/>
          <w:sz w:val="32"/>
          <w:szCs w:val="32"/>
          <w:lang w:val="en-US" w:eastAsia="zh-CN"/>
        </w:rPr>
        <w:t>七</w:t>
      </w:r>
      <w:r>
        <w:rPr>
          <w:rFonts w:hint="eastAsia" w:ascii="楷体" w:hAnsi="楷体" w:eastAsia="楷体" w:cs="楷体"/>
          <w:color w:val="auto"/>
          <w:sz w:val="32"/>
          <w:szCs w:val="32"/>
        </w:rPr>
        <w:t>条【自费项目“双审核”制度】</w:t>
      </w:r>
      <w:r>
        <w:rPr>
          <w:rFonts w:hint="default" w:ascii="Times New Roman" w:hAnsi="Times New Roman" w:eastAsia="仿宋_GB2312" w:cs="Times New Roman"/>
          <w:color w:val="auto"/>
          <w:sz w:val="32"/>
          <w:szCs w:val="32"/>
        </w:rPr>
        <w:t xml:space="preserve"> 凡医疗机构建议使用医保目录外、单次费用超过200元（含）的药品、耗材或检查，须执行以下流程：</w:t>
      </w:r>
    </w:p>
    <w:p w14:paraId="775035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 事前告知：</w:t>
      </w:r>
      <w:r>
        <w:rPr>
          <w:rFonts w:hint="default" w:ascii="Times New Roman" w:hAnsi="Times New Roman" w:eastAsia="仿宋_GB2312" w:cs="Times New Roman"/>
          <w:color w:val="auto"/>
          <w:sz w:val="32"/>
          <w:szCs w:val="32"/>
        </w:rPr>
        <w:t>主治医生填写《柳江区特困人员自费项目使用知情同意书》，说明必要性及费用。</w:t>
      </w:r>
    </w:p>
    <w:p w14:paraId="231445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 初审：</w:t>
      </w:r>
    </w:p>
    <w:p w14:paraId="6A1B351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b/>
          <w:bCs/>
          <w:color w:val="auto"/>
          <w:sz w:val="32"/>
          <w:szCs w:val="32"/>
        </w:rPr>
        <w:t>集中供养人员：</w:t>
      </w:r>
      <w:r>
        <w:rPr>
          <w:rFonts w:hint="default" w:ascii="Times New Roman" w:hAnsi="Times New Roman" w:eastAsia="仿宋_GB2312" w:cs="Times New Roman"/>
          <w:color w:val="auto"/>
          <w:sz w:val="32"/>
          <w:szCs w:val="32"/>
        </w:rPr>
        <w:t>由供养机构负责人结合治疗方案合理性进行初审。对于明显属于非必要的高价保健类、辅助类治疗，有权提出异议。</w:t>
      </w:r>
    </w:p>
    <w:p w14:paraId="34B5880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b/>
          <w:bCs/>
          <w:color w:val="auto"/>
          <w:sz w:val="32"/>
          <w:szCs w:val="32"/>
        </w:rPr>
        <w:t>分散供养人员：</w:t>
      </w:r>
      <w:r>
        <w:rPr>
          <w:rFonts w:hint="default" w:ascii="Times New Roman" w:hAnsi="Times New Roman" w:eastAsia="仿宋_GB2312" w:cs="Times New Roman"/>
          <w:color w:val="auto"/>
          <w:sz w:val="32"/>
          <w:szCs w:val="32"/>
        </w:rPr>
        <w:t>由所在村（居）民委员会负责人会同监护人或委托代理人进行初审。</w:t>
      </w:r>
    </w:p>
    <w:p w14:paraId="018FA8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 民政备案：</w:t>
      </w:r>
      <w:r>
        <w:rPr>
          <w:rFonts w:hint="default" w:ascii="Times New Roman" w:hAnsi="Times New Roman" w:eastAsia="仿宋_GB2312" w:cs="Times New Roman"/>
          <w:color w:val="auto"/>
          <w:sz w:val="32"/>
          <w:szCs w:val="32"/>
        </w:rPr>
        <w:t>单次自费预估超过1000元或累计超过2000元的，集中供养人员由供养机构报柳江区民政局社会救助股审核备案；分散供养人员由所在镇人民政府社会救助经办机构报柳江区民政局社会救助股审核备案。</w:t>
      </w:r>
    </w:p>
    <w:p w14:paraId="05BFC6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 事后追责：</w:t>
      </w:r>
      <w:r>
        <w:rPr>
          <w:rFonts w:hint="eastAsia" w:ascii="仿宋" w:hAnsi="仿宋" w:eastAsia="仿宋" w:cs="仿宋"/>
          <w:b w:val="0"/>
          <w:bCs w:val="0"/>
          <w:color w:val="auto"/>
          <w:sz w:val="32"/>
          <w:szCs w:val="32"/>
        </w:rPr>
        <w:t>未经审批的非急救自费项目，供养机构/村（居）委有权在结算时提出异议并拒付，相关费用不得从特困供养经费或救助资金中列支</w:t>
      </w:r>
      <w:r>
        <w:rPr>
          <w:rFonts w:hint="eastAsia" w:ascii="仿宋" w:hAnsi="仿宋" w:eastAsia="仿宋" w:cs="仿宋"/>
          <w:b w:val="0"/>
          <w:bCs w:val="0"/>
          <w:color w:val="auto"/>
          <w:sz w:val="32"/>
          <w:szCs w:val="32"/>
          <w:lang w:eastAsia="zh-CN"/>
        </w:rPr>
        <w:t>。</w:t>
      </w:r>
    </w:p>
    <w:p w14:paraId="1E26D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w:t>
      </w:r>
      <w:r>
        <w:rPr>
          <w:rFonts w:hint="eastAsia" w:ascii="楷体" w:hAnsi="楷体" w:eastAsia="楷体" w:cs="楷体"/>
          <w:color w:val="auto"/>
          <w:sz w:val="32"/>
          <w:szCs w:val="32"/>
          <w:lang w:val="en-US" w:eastAsia="zh-CN"/>
        </w:rPr>
        <w:t>八</w:t>
      </w:r>
      <w:r>
        <w:rPr>
          <w:rFonts w:hint="eastAsia" w:ascii="楷体" w:hAnsi="楷体" w:eastAsia="楷体" w:cs="楷体"/>
          <w:color w:val="auto"/>
          <w:sz w:val="32"/>
          <w:szCs w:val="32"/>
        </w:rPr>
        <w:t>条【自费费用比例控制】</w:t>
      </w:r>
      <w:r>
        <w:rPr>
          <w:rFonts w:hint="eastAsia" w:ascii="Times New Roman" w:hAnsi="Times New Roman" w:eastAsia="仿宋_GB2312" w:cs="Times New Roman"/>
          <w:color w:val="auto"/>
          <w:sz w:val="32"/>
          <w:szCs w:val="32"/>
        </w:rPr>
        <w:t>医疗机构为特困人员提供诊疗服务时，应合理诊疗、合理检查、合理用药、合理收费。医保目录外费用应控制在合理比例内。柳江区医保部门应加强对特困人员住院自费费用比例的监测，对异常偏高的医疗机构进行重点核查。</w:t>
      </w:r>
    </w:p>
    <w:p w14:paraId="14798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w:t>
      </w:r>
      <w:r>
        <w:rPr>
          <w:rFonts w:hint="eastAsia" w:ascii="楷体" w:hAnsi="楷体" w:eastAsia="楷体" w:cs="楷体"/>
          <w:color w:val="auto"/>
          <w:sz w:val="32"/>
          <w:szCs w:val="32"/>
          <w:lang w:val="en-US" w:eastAsia="zh-CN"/>
        </w:rPr>
        <w:t>九</w:t>
      </w:r>
      <w:r>
        <w:rPr>
          <w:rFonts w:hint="eastAsia" w:ascii="楷体" w:hAnsi="楷体" w:eastAsia="楷体" w:cs="楷体"/>
          <w:color w:val="auto"/>
          <w:sz w:val="32"/>
          <w:szCs w:val="32"/>
        </w:rPr>
        <w:t>条【禁止性规定】</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严禁定点医疗机构诱导、唆使特困人员住院</w:t>
      </w:r>
      <w:r>
        <w:rPr>
          <w:rFonts w:hint="default" w:ascii="Times New Roman" w:hAnsi="Times New Roman" w:eastAsia="仿宋_GB2312" w:cs="Times New Roman"/>
          <w:color w:val="auto"/>
          <w:sz w:val="32"/>
          <w:szCs w:val="32"/>
        </w:rPr>
        <w:t>接受与主要诊断无关的“套餐式”检查、挂床住院及“小病大治”。对异常诊疗行为，柳江区民政局会同医保部门建立联合核查与费用拒付机制。</w:t>
      </w:r>
    </w:p>
    <w:p w14:paraId="1A0F31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第四章 治疗决策与签字主体顺位</w:t>
      </w:r>
    </w:p>
    <w:p w14:paraId="7DF1A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w:t>
      </w:r>
      <w:r>
        <w:rPr>
          <w:rFonts w:hint="eastAsia" w:ascii="楷体" w:hAnsi="楷体" w:eastAsia="楷体" w:cs="楷体"/>
          <w:color w:val="auto"/>
          <w:sz w:val="32"/>
          <w:szCs w:val="32"/>
          <w:lang w:val="en-US" w:eastAsia="zh-CN"/>
        </w:rPr>
        <w:t>十</w:t>
      </w:r>
      <w:r>
        <w:rPr>
          <w:rFonts w:hint="eastAsia" w:ascii="楷体" w:hAnsi="楷体" w:eastAsia="楷体" w:cs="楷体"/>
          <w:color w:val="auto"/>
          <w:sz w:val="32"/>
          <w:szCs w:val="32"/>
        </w:rPr>
        <w:t>条【签字主体顺位】</w:t>
      </w:r>
      <w:r>
        <w:rPr>
          <w:rFonts w:hint="default" w:ascii="Times New Roman" w:hAnsi="Times New Roman" w:eastAsia="仿宋_GB2312" w:cs="Times New Roman"/>
          <w:color w:val="auto"/>
          <w:sz w:val="32"/>
          <w:szCs w:val="32"/>
        </w:rPr>
        <w:t xml:space="preserve"> 按以下顺序确定治疗决策与签字主体（有前一顺位且具备能力时，不得越位）：</w:t>
      </w:r>
    </w:p>
    <w:p w14:paraId="7223D7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 第一顺位：</w:t>
      </w:r>
      <w:r>
        <w:rPr>
          <w:rFonts w:hint="default" w:ascii="Times New Roman" w:hAnsi="Times New Roman" w:eastAsia="仿宋_GB2312" w:cs="Times New Roman"/>
          <w:color w:val="auto"/>
          <w:sz w:val="32"/>
          <w:szCs w:val="32"/>
        </w:rPr>
        <w:t>特困人员本人（经评估具备完全民事行为能力且神志清楚时）。</w:t>
      </w:r>
    </w:p>
    <w:p w14:paraId="73233A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2. 第二顺位：</w:t>
      </w:r>
      <w:r>
        <w:rPr>
          <w:rFonts w:hint="default" w:ascii="Times New Roman" w:hAnsi="Times New Roman" w:eastAsia="仿宋_GB2312" w:cs="Times New Roman"/>
          <w:color w:val="auto"/>
          <w:sz w:val="32"/>
          <w:szCs w:val="32"/>
        </w:rPr>
        <w:t>法定</w:t>
      </w:r>
      <w:r>
        <w:rPr>
          <w:rFonts w:hint="eastAsia" w:ascii="Times New Roman" w:hAnsi="Times New Roman" w:eastAsia="仿宋_GB2312" w:cs="Times New Roman"/>
          <w:color w:val="auto"/>
          <w:sz w:val="32"/>
          <w:szCs w:val="32"/>
          <w:lang w:val="en-US" w:eastAsia="zh-CN"/>
        </w:rPr>
        <w:t>监护人或法定义务人</w:t>
      </w:r>
      <w:r>
        <w:rPr>
          <w:rFonts w:hint="default" w:ascii="Times New Roman" w:hAnsi="Times New Roman" w:eastAsia="仿宋_GB2312" w:cs="Times New Roman"/>
          <w:color w:val="auto"/>
          <w:sz w:val="32"/>
          <w:szCs w:val="32"/>
        </w:rPr>
        <w:t>（法院指定或依法确定的监护人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经核实无法定监护人/义务人的，直接适用第三或第四顺位</w:t>
      </w:r>
      <w:r>
        <w:rPr>
          <w:rFonts w:hint="eastAsia" w:ascii="Times New Roman" w:hAnsi="Times New Roman" w:eastAsia="仿宋_GB2312" w:cs="Times New Roman"/>
          <w:color w:val="auto"/>
          <w:sz w:val="32"/>
          <w:szCs w:val="32"/>
          <w:lang w:eastAsia="zh-CN"/>
        </w:rPr>
        <w:t>）。</w:t>
      </w:r>
    </w:p>
    <w:p w14:paraId="38781D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 第三顺位：</w:t>
      </w:r>
      <w:r>
        <w:rPr>
          <w:rFonts w:hint="default" w:ascii="Times New Roman" w:hAnsi="Times New Roman" w:eastAsia="仿宋_GB2312" w:cs="Times New Roman"/>
          <w:color w:val="auto"/>
          <w:sz w:val="32"/>
          <w:szCs w:val="32"/>
        </w:rPr>
        <w:t>委托代理人（经特困人员、监护人或乡镇政府书面委托的供养机构负责人/工作人员，或村（居）民委员会指定人员）。</w:t>
      </w:r>
    </w:p>
    <w:p w14:paraId="2E4F52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 第四顺位：</w:t>
      </w:r>
      <w:r>
        <w:rPr>
          <w:rFonts w:hint="default" w:ascii="Times New Roman" w:hAnsi="Times New Roman" w:eastAsia="仿宋_GB2312" w:cs="Times New Roman"/>
          <w:color w:val="auto"/>
          <w:sz w:val="32"/>
          <w:szCs w:val="32"/>
        </w:rPr>
        <w:t>供养机构负责人/村（居）民委员会负责人（在无上述人员，或涉及重大公共利益时，由集中供养机构负责人或分散供养人员所在村（居）民委员会负责人签字，并报民政局备案）。</w:t>
      </w:r>
    </w:p>
    <w:p w14:paraId="50AF4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w:t>
      </w:r>
      <w:r>
        <w:rPr>
          <w:rFonts w:hint="eastAsia" w:ascii="Times New Roman" w:hAnsi="Times New Roman" w:eastAsia="仿宋_GB2312" w:cs="Times New Roman"/>
          <w:color w:val="auto"/>
          <w:sz w:val="32"/>
          <w:szCs w:val="32"/>
        </w:rPr>
        <w:t>据《中华人民共和国社会救助法》，特困人员可以在供养服务机构集中供养，也可以在家分散供养。</w:t>
      </w:r>
      <w:r>
        <w:rPr>
          <w:rFonts w:hint="default" w:ascii="Times New Roman" w:hAnsi="Times New Roman" w:eastAsia="仿宋_GB2312" w:cs="Times New Roman"/>
          <w:color w:val="auto"/>
          <w:sz w:val="32"/>
          <w:szCs w:val="32"/>
        </w:rPr>
        <w:t>依据《广西壮族自治区特困人员认定操作规程》（桂民规〔2024〕7号），集中供养特困人员的日常照料服务由机构负责</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分散供养特困人员的日常照料服务由监护人及村（居）民委员会协助负责。涉及重大医疗决策时，集中供养机构或村（居）民委员会可作为委托代理人履行签字职责。</w:t>
      </w:r>
    </w:p>
    <w:p w14:paraId="44CF9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第十</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条【不同情形决策机制】</w:t>
      </w:r>
    </w:p>
    <w:p w14:paraId="010F4A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常规诊疗：</w:t>
      </w:r>
      <w:r>
        <w:rPr>
          <w:rFonts w:hint="default" w:ascii="Times New Roman" w:hAnsi="Times New Roman" w:eastAsia="仿宋_GB2312" w:cs="Times New Roman"/>
          <w:b w:val="0"/>
          <w:bCs w:val="0"/>
          <w:color w:val="auto"/>
          <w:sz w:val="32"/>
          <w:szCs w:val="32"/>
        </w:rPr>
        <w:t>具备完全行为能力患者本人、监护人或委托代理人签字确认后实施。</w:t>
      </w:r>
    </w:p>
    <w:p w14:paraId="111670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重大诊疗（含手术、高风险操作、高额自费项目）</w:t>
      </w:r>
      <w:r>
        <w:rPr>
          <w:rFonts w:hint="default" w:ascii="Times New Roman" w:hAnsi="Times New Roman" w:eastAsia="仿宋_GB2312" w:cs="Times New Roman"/>
          <w:b w:val="0"/>
          <w:bCs w:val="0"/>
          <w:color w:val="auto"/>
          <w:sz w:val="32"/>
          <w:szCs w:val="32"/>
        </w:rPr>
        <w:t>：执行简易评估制度，评估专家由区卫健局从质控专家库无偿选派，</w:t>
      </w:r>
      <w:r>
        <w:rPr>
          <w:rFonts w:hint="eastAsia" w:ascii="Times New Roman" w:hAnsi="Times New Roman" w:eastAsia="仿宋_GB2312" w:cs="Times New Roman"/>
          <w:b w:val="0"/>
          <w:bCs w:val="0"/>
          <w:color w:val="auto"/>
          <w:sz w:val="32"/>
          <w:szCs w:val="32"/>
          <w:lang w:val="en-US" w:eastAsia="zh-CN"/>
        </w:rPr>
        <w:t>经</w:t>
      </w:r>
      <w:r>
        <w:rPr>
          <w:rFonts w:hint="default" w:ascii="Times New Roman" w:hAnsi="Times New Roman" w:eastAsia="仿宋_GB2312" w:cs="Times New Roman"/>
          <w:b w:val="0"/>
          <w:bCs w:val="0"/>
          <w:color w:val="auto"/>
          <w:sz w:val="32"/>
          <w:szCs w:val="32"/>
        </w:rPr>
        <w:t>主治医生、第三方专家评估完成出具《重大治疗评估备案表》后方可开展。</w:t>
      </w:r>
    </w:p>
    <w:p w14:paraId="02E1B2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紧急抢救：</w:t>
      </w:r>
      <w:r>
        <w:rPr>
          <w:rFonts w:hint="default" w:ascii="Times New Roman" w:hAnsi="Times New Roman" w:eastAsia="仿宋_GB2312" w:cs="Times New Roman"/>
          <w:b w:val="0"/>
          <w:bCs w:val="0"/>
          <w:color w:val="auto"/>
          <w:sz w:val="32"/>
          <w:szCs w:val="32"/>
        </w:rPr>
        <w:t>患者生命垂危时，医疗机构可先行救治，无需事前签字。</w:t>
      </w:r>
    </w:p>
    <w:p w14:paraId="562C8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集中供养对象：供养机构送医后24小时内补办备案；</w:t>
      </w:r>
    </w:p>
    <w:p w14:paraId="76BEB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分散供养对象：监护人或村（居）委会送医后24小时内向镇政府报备并留存抢救材料。</w:t>
      </w:r>
    </w:p>
    <w:p w14:paraId="5CC980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符合条件、无支付能力的急危重症急救患者，由救助部门落实疾病应急救助。</w:t>
      </w:r>
    </w:p>
    <w:p w14:paraId="1542BE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第五章 费用结算与出院管理</w:t>
      </w:r>
    </w:p>
    <w:p w14:paraId="0F55E3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楷体" w:hAnsi="楷体" w:eastAsia="楷体" w:cs="楷体"/>
          <w:color w:val="auto"/>
          <w:sz w:val="32"/>
          <w:szCs w:val="32"/>
        </w:rPr>
        <w:t>第十</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条【出院管理与文书移交】</w:t>
      </w:r>
      <w:r>
        <w:rPr>
          <w:rFonts w:hint="eastAsia" w:ascii="Times New Roman" w:hAnsi="Times New Roman" w:eastAsia="仿宋_GB2312" w:cs="Times New Roman"/>
          <w:color w:val="auto"/>
          <w:sz w:val="32"/>
          <w:szCs w:val="32"/>
        </w:rPr>
        <w:t xml:space="preserve"> 特困人员经医疗机构评估已达到出院条件的，医疗机构应当及时为其办理出院手续（含平台结算出院），并在24小时内出具完整的《疾病诊断证明》《出院小结》《住院费用清单》等医疗文书。医疗机构不得以“费用未结清”“结算流程未完”等非医疗性原因为由，拒绝办理出院手续或扣押、拒绝提供相关医疗文书。对无正当理由拖延出院或扣押医疗文书的，按本办法第十</w:t>
      </w:r>
      <w:r>
        <w:rPr>
          <w:rFonts w:hint="eastAsia" w:ascii="Times New Roman" w:hAnsi="Times New Roman" w:eastAsia="仿宋_GB2312" w:cs="Times New Roman"/>
          <w:color w:val="auto"/>
          <w:sz w:val="32"/>
          <w:szCs w:val="32"/>
          <w:lang w:val="en-US" w:eastAsia="zh-CN"/>
        </w:rPr>
        <w:t>七</w:t>
      </w:r>
      <w:r>
        <w:rPr>
          <w:rFonts w:hint="eastAsia" w:ascii="Times New Roman" w:hAnsi="Times New Roman" w:eastAsia="仿宋_GB2312" w:cs="Times New Roman"/>
          <w:color w:val="auto"/>
          <w:sz w:val="32"/>
          <w:szCs w:val="32"/>
        </w:rPr>
        <w:t>条规定处理。</w:t>
      </w:r>
    </w:p>
    <w:p w14:paraId="73FE0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第十</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条【结算方式】</w:t>
      </w:r>
      <w:r>
        <w:rPr>
          <w:rFonts w:hint="default" w:ascii="Times New Roman" w:hAnsi="Times New Roman" w:eastAsia="仿宋_GB2312" w:cs="Times New Roman"/>
          <w:color w:val="auto"/>
          <w:sz w:val="32"/>
          <w:szCs w:val="32"/>
        </w:rPr>
        <w:t xml:space="preserve"> 在医疗救助定点医疗机构就医的，通过基本医保、大病保险、医疗救助“一站式”结算系统直接结算。未能在定点医疗机构“一站式”直接结算的符合规定的医疗费用，可以持相关材料到柳江区医保部门申请手工医疗救助报销。因特殊情况需手工报销的，集中供养人员由供养机构协助在出院后15个工作日内向柳江区医保局申请；分散供养人员由所在村（居）民委员会或监护人协助办理。</w:t>
      </w:r>
    </w:p>
    <w:p w14:paraId="2D1F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第十</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rPr>
        <w:t>条【自费部分处理】</w:t>
      </w:r>
      <w:r>
        <w:rPr>
          <w:rFonts w:hint="default" w:ascii="Times New Roman" w:hAnsi="Times New Roman" w:eastAsia="仿宋_GB2312" w:cs="Times New Roman"/>
          <w:color w:val="auto"/>
          <w:sz w:val="32"/>
          <w:szCs w:val="32"/>
        </w:rPr>
        <w:t xml:space="preserve"> 经审批同意的合理自费部分，优先从特困人员供养</w:t>
      </w:r>
      <w:r>
        <w:rPr>
          <w:rFonts w:hint="eastAsia" w:ascii="Times New Roman" w:hAnsi="Times New Roman" w:eastAsia="仿宋_GB2312" w:cs="Times New Roman"/>
          <w:color w:val="auto"/>
          <w:sz w:val="32"/>
          <w:szCs w:val="32"/>
          <w:lang w:val="en-US" w:eastAsia="zh-CN"/>
        </w:rPr>
        <w:t>金或</w:t>
      </w:r>
      <w:r>
        <w:rPr>
          <w:rFonts w:hint="default" w:ascii="Times New Roman" w:hAnsi="Times New Roman" w:eastAsia="仿宋_GB2312" w:cs="Times New Roman"/>
          <w:color w:val="auto"/>
          <w:sz w:val="32"/>
          <w:szCs w:val="32"/>
        </w:rPr>
        <w:t>临时救助资金中统筹解决。未经审批的自费项目，原则上由建议方承担，供养机构</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监护人或</w:t>
      </w:r>
      <w:r>
        <w:rPr>
          <w:rFonts w:hint="default" w:ascii="Times New Roman" w:hAnsi="Times New Roman" w:eastAsia="仿宋_GB2312" w:cs="Times New Roman"/>
          <w:color w:val="auto"/>
          <w:sz w:val="32"/>
          <w:szCs w:val="32"/>
        </w:rPr>
        <w:t>村（居）民委员会有权在结算时提出拒付。</w:t>
      </w:r>
    </w:p>
    <w:p w14:paraId="52420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第六章 监督管理与责任</w:t>
      </w:r>
    </w:p>
    <w:p w14:paraId="7C6132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第十</w:t>
      </w:r>
      <w:r>
        <w:rPr>
          <w:rFonts w:hint="eastAsia" w:ascii="楷体" w:hAnsi="楷体" w:eastAsia="楷体" w:cs="楷体"/>
          <w:color w:val="auto"/>
          <w:sz w:val="32"/>
          <w:szCs w:val="32"/>
          <w:lang w:val="en-US" w:eastAsia="zh-CN"/>
        </w:rPr>
        <w:t>五</w:t>
      </w:r>
      <w:r>
        <w:rPr>
          <w:rFonts w:hint="eastAsia" w:ascii="楷体" w:hAnsi="楷体" w:eastAsia="楷体" w:cs="楷体"/>
          <w:color w:val="auto"/>
          <w:sz w:val="32"/>
          <w:szCs w:val="32"/>
        </w:rPr>
        <w:t>条【健康管理与监督】 特困人员出院后：</w:t>
      </w:r>
    </w:p>
    <w:p w14:paraId="1C15A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集中供养人员：供养机构应依据医疗机构出具的《出院小结》等资料，为其制定或调整后续康复与健康管理计划。</w:t>
      </w:r>
    </w:p>
    <w:p w14:paraId="01430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分散供养人员：所在村（居）民委员会应会同监护人依据《出院小结》等资料，为其制定或调整后续康复与健康管理计划。</w:t>
      </w:r>
    </w:p>
    <w:p w14:paraId="558E99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柳江区民政局建立“一人一外医档案”，每季度联合医保局分析特困人员就医数据，对异常高费用病例、不合理延长住院天数等情况进行重点核查。</w:t>
      </w:r>
      <w:r>
        <w:rPr>
          <w:rFonts w:hint="eastAsia" w:ascii="Times New Roman" w:hAnsi="Times New Roman" w:eastAsia="仿宋_GB2312" w:cs="Times New Roman"/>
          <w:color w:val="auto"/>
          <w:sz w:val="32"/>
          <w:szCs w:val="32"/>
          <w:lang w:val="en-US" w:eastAsia="zh-CN"/>
        </w:rPr>
        <w:t>各镇卫生院、社区卫生服务中心应将特困人员纳入重点健康管理对象，建立健康档案，做好定期随访。</w:t>
      </w:r>
    </w:p>
    <w:p w14:paraId="44965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第十</w:t>
      </w:r>
      <w:r>
        <w:rPr>
          <w:rFonts w:hint="eastAsia" w:ascii="楷体" w:hAnsi="楷体" w:eastAsia="楷体" w:cs="楷体"/>
          <w:color w:val="auto"/>
          <w:sz w:val="32"/>
          <w:szCs w:val="32"/>
          <w:highlight w:val="none"/>
          <w:lang w:val="en-US" w:eastAsia="zh-CN"/>
        </w:rPr>
        <w:t>六</w:t>
      </w:r>
      <w:r>
        <w:rPr>
          <w:rFonts w:hint="eastAsia" w:ascii="楷体" w:hAnsi="楷体" w:eastAsia="楷体" w:cs="楷体"/>
          <w:color w:val="auto"/>
          <w:sz w:val="32"/>
          <w:szCs w:val="32"/>
          <w:highlight w:val="none"/>
        </w:rPr>
        <w:t>条【分散供养人员定期随访】</w:t>
      </w:r>
      <w:r>
        <w:rPr>
          <w:rFonts w:hint="default" w:ascii="Times New Roman" w:hAnsi="Times New Roman" w:eastAsia="仿宋_GB2312" w:cs="Times New Roman"/>
          <w:color w:val="auto"/>
          <w:sz w:val="32"/>
          <w:szCs w:val="32"/>
          <w:highlight w:val="none"/>
        </w:rPr>
        <w:t xml:space="preserve"> 镇人民政府应建立分散供养特困人员定期访视制度</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对于全失能特困对象</w:t>
      </w:r>
      <w:r>
        <w:rPr>
          <w:rFonts w:hint="default" w:ascii="Times New Roman" w:hAnsi="Times New Roman" w:eastAsia="仿宋_GB2312" w:cs="Times New Roman"/>
          <w:color w:val="auto"/>
          <w:sz w:val="32"/>
          <w:szCs w:val="32"/>
          <w:highlight w:val="none"/>
        </w:rPr>
        <w:t>每月至少一次走访了解其健康状况和就医需求，</w:t>
      </w:r>
      <w:r>
        <w:rPr>
          <w:rFonts w:hint="eastAsia" w:ascii="Times New Roman" w:hAnsi="Times New Roman" w:eastAsia="仿宋_GB2312" w:cs="Times New Roman"/>
          <w:color w:val="auto"/>
          <w:sz w:val="32"/>
          <w:szCs w:val="32"/>
          <w:highlight w:val="none"/>
          <w:lang w:val="en-US" w:eastAsia="zh-CN"/>
        </w:rPr>
        <w:t>对半失能特困对象每季度至少走访了解其健康状况和就医需求，对具备自理能力的特困人员年度巡访一次，</w:t>
      </w:r>
      <w:r>
        <w:rPr>
          <w:rFonts w:hint="default" w:ascii="Times New Roman" w:hAnsi="Times New Roman" w:eastAsia="仿宋_GB2312" w:cs="Times New Roman"/>
          <w:color w:val="auto"/>
          <w:sz w:val="32"/>
          <w:szCs w:val="32"/>
          <w:highlight w:val="none"/>
        </w:rPr>
        <w:t>发现患病需就医的及时协助安排，确保分散供养特困人员“生病有人管、住院有人看护”。</w:t>
      </w:r>
    </w:p>
    <w:p w14:paraId="6AC33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第十</w:t>
      </w:r>
      <w:r>
        <w:rPr>
          <w:rFonts w:hint="eastAsia" w:ascii="楷体" w:hAnsi="楷体" w:eastAsia="楷体" w:cs="楷体"/>
          <w:color w:val="auto"/>
          <w:sz w:val="32"/>
          <w:szCs w:val="32"/>
          <w:lang w:val="en-US" w:eastAsia="zh-CN"/>
        </w:rPr>
        <w:t>七</w:t>
      </w:r>
      <w:r>
        <w:rPr>
          <w:rFonts w:hint="eastAsia" w:ascii="楷体" w:hAnsi="楷体" w:eastAsia="楷体" w:cs="楷体"/>
          <w:color w:val="auto"/>
          <w:sz w:val="32"/>
          <w:szCs w:val="32"/>
        </w:rPr>
        <w:t>条【违规处理】</w:t>
      </w:r>
      <w:r>
        <w:rPr>
          <w:rFonts w:hint="default" w:ascii="Times New Roman" w:hAnsi="Times New Roman" w:eastAsia="仿宋_GB2312" w:cs="Times New Roman"/>
          <w:color w:val="auto"/>
          <w:sz w:val="32"/>
          <w:szCs w:val="32"/>
        </w:rPr>
        <w:t xml:space="preserve"> 对违反本办法规定，特别是违反第十二条规定，无正当理由拖延出院或扣押医疗文书的医疗机构，柳江区民政局将通报同级卫生健康、医疗保障部门，并建议纳入医疗机构年度考核或信用评价。对造成不良后果的，依法依规追究相关责任。</w:t>
      </w:r>
    </w:p>
    <w:p w14:paraId="4F3EB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第七章 附则</w:t>
      </w:r>
    </w:p>
    <w:p w14:paraId="4B41E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楷体" w:hAnsi="楷体" w:eastAsia="楷体" w:cs="楷体"/>
          <w:color w:val="auto"/>
          <w:sz w:val="32"/>
          <w:szCs w:val="32"/>
          <w:lang w:val="en-US" w:eastAsia="zh-CN"/>
        </w:rPr>
        <w:t>第十八条</w:t>
      </w:r>
      <w:r>
        <w:rPr>
          <w:rFonts w:hint="eastAsia" w:ascii="Times New Roman" w:hAnsi="Times New Roman" w:eastAsia="仿宋_GB2312" w:cs="Times New Roman"/>
          <w:color w:val="auto"/>
          <w:sz w:val="32"/>
          <w:szCs w:val="32"/>
          <w:lang w:val="en-US" w:eastAsia="zh-CN"/>
        </w:rPr>
        <w:t>【部门协调机制】  柳江区建立特困人员就医管理联席会议制度，由区民政局牵头，区医保局、区卫生健康局等部门参加，定期研究解决特困人员就医管理中的重大问题。各部门应加强信息共享和数据比对，共同做好特困人员就医服务和监管工作。</w:t>
      </w:r>
    </w:p>
    <w:p w14:paraId="09ECDA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第十</w:t>
      </w:r>
      <w:r>
        <w:rPr>
          <w:rFonts w:hint="eastAsia" w:ascii="楷体" w:hAnsi="楷体" w:eastAsia="楷体" w:cs="楷体"/>
          <w:color w:val="auto"/>
          <w:sz w:val="32"/>
          <w:szCs w:val="32"/>
          <w:lang w:val="en-US" w:eastAsia="zh-CN"/>
        </w:rPr>
        <w:t>九</w:t>
      </w:r>
      <w:r>
        <w:rPr>
          <w:rFonts w:hint="eastAsia" w:ascii="楷体" w:hAnsi="楷体" w:eastAsia="楷体" w:cs="楷体"/>
          <w:color w:val="auto"/>
          <w:sz w:val="32"/>
          <w:szCs w:val="32"/>
        </w:rPr>
        <w:t>条</w:t>
      </w:r>
      <w:r>
        <w:rPr>
          <w:rFonts w:hint="default" w:ascii="Times New Roman" w:hAnsi="Times New Roman" w:eastAsia="仿宋_GB2312" w:cs="Times New Roman"/>
          <w:color w:val="auto"/>
          <w:sz w:val="32"/>
          <w:szCs w:val="32"/>
        </w:rPr>
        <w:t xml:space="preserve"> 本办法由柳江区民政局会同柳江区医疗保障局负责解释。</w:t>
      </w:r>
    </w:p>
    <w:p w14:paraId="32A36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第</w:t>
      </w:r>
      <w:r>
        <w:rPr>
          <w:rFonts w:hint="eastAsia" w:ascii="楷体" w:hAnsi="楷体" w:eastAsia="楷体" w:cs="楷体"/>
          <w:color w:val="auto"/>
          <w:sz w:val="32"/>
          <w:szCs w:val="32"/>
          <w:lang w:val="en-US" w:eastAsia="zh-CN"/>
        </w:rPr>
        <w:t>二十条</w:t>
      </w:r>
      <w:r>
        <w:rPr>
          <w:rFonts w:hint="default" w:ascii="Times New Roman" w:hAnsi="Times New Roman" w:eastAsia="仿宋_GB2312" w:cs="Times New Roman"/>
          <w:color w:val="auto"/>
          <w:sz w:val="32"/>
          <w:szCs w:val="32"/>
        </w:rPr>
        <w:t xml:space="preserve"> 本办法自印发之日起试行。此前规定与本办法不一致的，以本办法为准。</w:t>
      </w:r>
    </w:p>
    <w:p w14:paraId="083217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5CBF5D5">
      <w:pPr>
        <w:numPr>
          <w:ilvl w:val="0"/>
          <w:numId w:val="0"/>
        </w:num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附件：1.</w:t>
      </w:r>
      <w:r>
        <w:rPr>
          <w:rFonts w:hint="default" w:ascii="Times New Roman" w:hAnsi="Times New Roman" w:eastAsia="仿宋_GB2312" w:cs="Times New Roman"/>
          <w:sz w:val="32"/>
          <w:szCs w:val="32"/>
        </w:rPr>
        <w:t>《外出就医备案表》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试用</w:t>
      </w:r>
      <w:r>
        <w:rPr>
          <w:rFonts w:hint="eastAsia" w:ascii="Times New Roman" w:hAnsi="Times New Roman" w:eastAsia="仿宋_GB2312" w:cs="Times New Roman"/>
          <w:sz w:val="32"/>
          <w:szCs w:val="32"/>
          <w:lang w:eastAsia="zh-CN"/>
        </w:rPr>
        <w:t>）</w:t>
      </w:r>
    </w:p>
    <w:p w14:paraId="69F4EBC7">
      <w:pPr>
        <w:numPr>
          <w:ilvl w:val="0"/>
          <w:numId w:val="0"/>
        </w:numPr>
        <w:ind w:firstLine="960" w:firstLineChars="3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《定点委托集中供养管理制度》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试行</w:t>
      </w:r>
      <w:r>
        <w:rPr>
          <w:rFonts w:hint="eastAsia" w:ascii="Times New Roman" w:hAnsi="Times New Roman" w:eastAsia="仿宋_GB2312" w:cs="Times New Roman"/>
          <w:sz w:val="32"/>
          <w:szCs w:val="32"/>
          <w:lang w:eastAsia="zh-CN"/>
        </w:rPr>
        <w:t>）</w:t>
      </w:r>
    </w:p>
    <w:p w14:paraId="5863C632">
      <w:pPr>
        <w:numPr>
          <w:ilvl w:val="0"/>
          <w:numId w:val="0"/>
        </w:numPr>
        <w:ind w:left="0" w:leftChars="0" w:firstLine="960" w:firstLineChars="3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《柳江区特困人员自费项目使用知情同意书》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试用</w:t>
      </w:r>
      <w:r>
        <w:rPr>
          <w:rFonts w:hint="eastAsia" w:ascii="Times New Roman" w:hAnsi="Times New Roman" w:eastAsia="仿宋_GB2312" w:cs="Times New Roman"/>
          <w:sz w:val="32"/>
          <w:szCs w:val="32"/>
          <w:lang w:eastAsia="zh-CN"/>
        </w:rPr>
        <w:t>）</w:t>
      </w:r>
    </w:p>
    <w:p w14:paraId="0643B777">
      <w:pPr>
        <w:numPr>
          <w:ilvl w:val="0"/>
          <w:numId w:val="0"/>
        </w:numPr>
        <w:ind w:left="0" w:leftChars="0" w:firstLine="960" w:firstLineChars="3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《重大治疗评估</w:t>
      </w:r>
      <w:r>
        <w:rPr>
          <w:rFonts w:hint="eastAsia" w:ascii="Times New Roman" w:hAnsi="Times New Roman" w:eastAsia="仿宋_GB2312" w:cs="Times New Roman"/>
          <w:sz w:val="32"/>
          <w:szCs w:val="32"/>
          <w:lang w:val="en-US" w:eastAsia="zh-CN"/>
        </w:rPr>
        <w:t>备案</w:t>
      </w:r>
      <w:r>
        <w:rPr>
          <w:rFonts w:hint="default"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试用</w:t>
      </w:r>
      <w:r>
        <w:rPr>
          <w:rFonts w:hint="eastAsia" w:ascii="Times New Roman" w:hAnsi="Times New Roman" w:eastAsia="仿宋_GB2312" w:cs="Times New Roman"/>
          <w:sz w:val="32"/>
          <w:szCs w:val="32"/>
          <w:lang w:eastAsia="zh-CN"/>
        </w:rPr>
        <w:t>）</w:t>
      </w:r>
    </w:p>
    <w:p w14:paraId="6DF32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6D8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FDD0F">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4FDD0F">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70AC">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52BB9"/>
    <w:multiLevelType w:val="singleLevel"/>
    <w:tmpl w:val="8EF52BB9"/>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323A9"/>
    <w:rsid w:val="05F72E33"/>
    <w:rsid w:val="06017435"/>
    <w:rsid w:val="06372E72"/>
    <w:rsid w:val="11CB0BAF"/>
    <w:rsid w:val="163A3EDD"/>
    <w:rsid w:val="1E0A4DAC"/>
    <w:rsid w:val="2EA119DB"/>
    <w:rsid w:val="381E75D8"/>
    <w:rsid w:val="3F94786E"/>
    <w:rsid w:val="43B74BB9"/>
    <w:rsid w:val="49793828"/>
    <w:rsid w:val="5D4323A9"/>
    <w:rsid w:val="66DD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668</Words>
  <Characters>680</Characters>
  <Lines>0</Lines>
  <Paragraphs>0</Paragraphs>
  <TotalTime>0</TotalTime>
  <ScaleCrop>false</ScaleCrop>
  <LinksUpToDate>false</LinksUpToDate>
  <CharactersWithSpaces>682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2026-06-30T09:27:00Z</dcterms:created>
  <dc:creator>可可旭</dc:creator>
  <cp:lastModifiedBy>可可旭</cp:lastModifiedBy>
  <dcterms:modified xsi:type="dcterms:W3CDTF">2026-07-03T08:28:29Z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6B8987F1BB2C4B068F0004F05E1F2467_13</vt:lpwstr>
  </property>
  <property fmtid="{D5CDD505-2E9C-101B-9397-08002B2CF9AE}" pid="4" name="KSOTemplateDocerSaveRecord">
    <vt:lpwstr>eyJoZGlkIjoiMGVjZDdkYzZjYmUxOGJmNGQxMDI4YzI4MzhlN2VkZDMiLCJ1c2VySWQiOiI3MjIzNTMwODQifQ==</vt:lpwstr>
  </property>
</Properties>
</file>