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Cs/>
          <w:szCs w:val="32"/>
        </w:rPr>
      </w:pPr>
      <w:r>
        <w:rPr>
          <w:rFonts w:hint="eastAsia" w:ascii="黑体" w:hAnsi="宋体" w:eastAsia="黑体"/>
          <w:bCs/>
          <w:sz w:val="44"/>
          <w:szCs w:val="44"/>
        </w:rPr>
        <w:t>柳州市柳江区总工会工人文化宫</w:t>
      </w:r>
      <w:r>
        <w:rPr>
          <w:rFonts w:ascii="黑体" w:hAnsi="宋体" w:eastAsia="黑体"/>
          <w:bCs/>
          <w:sz w:val="44"/>
          <w:szCs w:val="44"/>
        </w:rPr>
        <w:t>2025</w:t>
      </w:r>
      <w:r>
        <w:rPr>
          <w:rFonts w:hint="eastAsia" w:ascii="黑体" w:hAnsi="宋体" w:eastAsia="黑体"/>
          <w:bCs/>
          <w:sz w:val="44"/>
          <w:szCs w:val="44"/>
        </w:rPr>
        <w:t>年预算及“三公”经费预算公开说明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一、主要职责</w:t>
      </w:r>
    </w:p>
    <w:p>
      <w:pPr>
        <w:spacing w:line="460" w:lineRule="exact"/>
        <w:ind w:firstLine="640" w:firstLineChars="200"/>
        <w:rPr>
          <w:rFonts w:ascii="黑体" w:hAnsi="宋体" w:eastAsia="黑体"/>
          <w:bCs/>
          <w:szCs w:val="32"/>
        </w:rPr>
      </w:pPr>
      <w:r>
        <w:rPr>
          <w:rFonts w:hint="eastAsia" w:ascii="宋体" w:hAnsi="宋体" w:eastAsia="宋体" w:cs="宋体"/>
          <w:szCs w:val="32"/>
        </w:rPr>
        <w:t>二、机构设置</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柳州市柳江区总工会工人文化宫</w:t>
      </w:r>
      <w:r>
        <w:rPr>
          <w:rFonts w:ascii="黑体" w:hAnsi="宋体" w:eastAsia="黑体"/>
          <w:szCs w:val="32"/>
        </w:rPr>
        <w:t>2025</w:t>
      </w:r>
      <w:r>
        <w:rPr>
          <w:rFonts w:hint="eastAsia" w:ascii="黑体" w:hAnsi="宋体" w:eastAsia="黑体"/>
          <w:szCs w:val="32"/>
        </w:rPr>
        <w:t>年</w:t>
      </w:r>
      <w:r>
        <w:rPr>
          <w:rFonts w:hint="eastAsia" w:ascii="黑体" w:eastAsia="黑体"/>
          <w:szCs w:val="32"/>
        </w:rPr>
        <w:t>预算情况说明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二、单位预算收入总体情况说明</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七、机关运行经费安排情况说明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八、政府采购预算安排情况说明</w:t>
      </w:r>
    </w:p>
    <w:p>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十、预算绩效目标情况说明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柳州市柳江区总工会工人文化宫</w:t>
      </w:r>
      <w:r>
        <w:rPr>
          <w:rFonts w:ascii="黑体" w:hAnsi="宋体" w:eastAsia="黑体"/>
          <w:szCs w:val="32"/>
        </w:rPr>
        <w:t>2025</w:t>
      </w:r>
      <w:r>
        <w:rPr>
          <w:rFonts w:hint="eastAsia" w:ascii="黑体" w:hAnsi="宋体" w:eastAsia="黑体"/>
          <w:szCs w:val="32"/>
        </w:rPr>
        <w:t>年</w:t>
      </w:r>
      <w:r>
        <w:rPr>
          <w:rFonts w:hint="eastAsia" w:ascii="黑体" w:eastAsia="黑体"/>
          <w:szCs w:val="32"/>
        </w:rPr>
        <w:t>预算报表</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60" w:lineRule="exact"/>
        <w:ind w:firstLine="640" w:firstLineChars="200"/>
        <w:rPr>
          <w:rFonts w:ascii="仿宋_GB2312" w:hAnsi="宋体"/>
          <w:szCs w:val="32"/>
        </w:rPr>
      </w:pPr>
      <w:r>
        <w:rPr>
          <w:rFonts w:hint="eastAsia" w:ascii="仿宋_GB2312" w:hAnsi="宋体"/>
          <w:szCs w:val="32"/>
        </w:rPr>
        <w:t>（一）贯彻执行党和上级工会组织的方针、政策以及国家关于工会工作的法律、法规。建立和发展基层工会组织，协助各级党组织对工会干部进行管理。负责发动和组织基层工会困难职工帮扶、就业帮扶和劳动保护、安全生产监督、劳模管理、经济技术创新。为完成经济和社会发展任务发挥工会作用。</w:t>
      </w:r>
    </w:p>
    <w:p>
      <w:pPr>
        <w:spacing w:line="560" w:lineRule="exact"/>
        <w:ind w:firstLine="640" w:firstLineChars="200"/>
        <w:rPr>
          <w:rFonts w:ascii="仿宋_GB2312" w:hAnsi="宋体"/>
          <w:szCs w:val="32"/>
        </w:rPr>
      </w:pPr>
      <w:r>
        <w:rPr>
          <w:rFonts w:hint="eastAsia" w:ascii="仿宋_GB2312" w:hAnsi="宋体"/>
          <w:szCs w:val="32"/>
        </w:rPr>
        <w:t>（二）维护职工群众的合法权益和民主权利，组织职工参与国家社会事务管理，参与企业和事业单位的民主管理，协助做好职工的劳动保护、劳动保险等工作。在基层工会组织开展文娱体育活动</w:t>
      </w:r>
      <w:r>
        <w:rPr>
          <w:rFonts w:ascii="仿宋_GB2312" w:hAnsi="宋体"/>
          <w:szCs w:val="32"/>
        </w:rPr>
        <w:t>,</w:t>
      </w:r>
      <w:r>
        <w:rPr>
          <w:rFonts w:hint="eastAsia" w:ascii="仿宋_GB2312" w:hAnsi="宋体"/>
          <w:szCs w:val="32"/>
        </w:rPr>
        <w:t>丰富基层工会职工业余生活。</w:t>
      </w:r>
    </w:p>
    <w:p>
      <w:pPr>
        <w:spacing w:line="560" w:lineRule="exact"/>
        <w:ind w:firstLine="640" w:firstLineChars="200"/>
        <w:rPr>
          <w:rFonts w:ascii="仿宋_GB2312" w:hAnsi="宋体"/>
          <w:szCs w:val="32"/>
        </w:rPr>
      </w:pPr>
      <w:r>
        <w:rPr>
          <w:rFonts w:hint="eastAsia" w:ascii="仿宋_GB2312" w:hAnsi="宋体"/>
          <w:szCs w:val="32"/>
        </w:rPr>
        <w:t>（三）依法收缴和管理工会经费。</w:t>
      </w:r>
    </w:p>
    <w:p>
      <w:pPr>
        <w:spacing w:line="560" w:lineRule="exact"/>
        <w:ind w:firstLine="640" w:firstLineChars="200"/>
        <w:rPr>
          <w:rFonts w:ascii="仿宋_GB2312" w:hAnsi="宋体"/>
          <w:szCs w:val="32"/>
        </w:rPr>
      </w:pPr>
      <w:r>
        <w:rPr>
          <w:rFonts w:hint="eastAsia" w:ascii="仿宋_GB2312" w:hAnsi="宋体"/>
          <w:szCs w:val="32"/>
        </w:rPr>
        <w:t>（四）抓好职工技术协作活动和开展工资集体协商的管理工作。工会组织建设提升工会干部素质能力和发展会员工会民主管理。</w:t>
      </w:r>
    </w:p>
    <w:p>
      <w:pPr>
        <w:spacing w:line="560" w:lineRule="exact"/>
        <w:ind w:firstLine="640" w:firstLineChars="200"/>
        <w:rPr>
          <w:rFonts w:ascii="仿宋_GB2312" w:hAnsi="宋体"/>
          <w:szCs w:val="32"/>
        </w:rPr>
      </w:pPr>
      <w:r>
        <w:rPr>
          <w:rFonts w:hint="eastAsia" w:ascii="仿宋_GB2312" w:hAnsi="宋体"/>
          <w:szCs w:val="32"/>
        </w:rPr>
        <w:t>（五）完成区委、区政府和上级部门交办的其他工作任务。</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ascii="仿宋_GB2312" w:hAnsi="宋体"/>
          <w:szCs w:val="32"/>
        </w:rPr>
      </w:pPr>
      <w:r>
        <w:rPr>
          <w:rFonts w:hint="eastAsia" w:ascii="仿宋_GB2312" w:hAnsi="宋体"/>
          <w:szCs w:val="32"/>
        </w:rPr>
        <w:t>（一）单位内设机构共</w:t>
      </w:r>
      <w:r>
        <w:rPr>
          <w:rFonts w:ascii="仿宋_GB2312" w:hAnsi="宋体"/>
          <w:szCs w:val="32"/>
        </w:rPr>
        <w:t>1</w:t>
      </w:r>
      <w:r>
        <w:rPr>
          <w:rFonts w:hint="eastAsia" w:ascii="仿宋_GB2312" w:hAnsi="宋体"/>
          <w:szCs w:val="32"/>
        </w:rPr>
        <w:t>个，文化室，主要职责如下：</w:t>
      </w:r>
    </w:p>
    <w:p>
      <w:pPr>
        <w:spacing w:line="560" w:lineRule="exact"/>
        <w:ind w:firstLine="640" w:firstLineChars="200"/>
        <w:rPr>
          <w:rFonts w:ascii="仿宋_GB2312" w:hAnsi="宋体"/>
          <w:szCs w:val="32"/>
        </w:rPr>
      </w:pPr>
      <w:r>
        <w:rPr>
          <w:rFonts w:ascii="仿宋_GB2312" w:hAnsi="宋体"/>
          <w:szCs w:val="32"/>
        </w:rPr>
        <w:t>1</w:t>
      </w:r>
      <w:r>
        <w:rPr>
          <w:rFonts w:hint="eastAsia" w:ascii="仿宋_GB2312" w:hAnsi="宋体"/>
          <w:szCs w:val="32"/>
        </w:rPr>
        <w:t>、工人文化宫是党和国家文化事业的重要组成部分，是社会主义精神文明建设的重要阵地，是工会工作的窗口，是工会联系职工群众桥梁和纽带的载体，也是贯彻工会工作总体思路、维护职工精神文化利益的重要途径。</w:t>
      </w:r>
    </w:p>
    <w:p>
      <w:pPr>
        <w:spacing w:line="560" w:lineRule="exact"/>
        <w:ind w:firstLine="640" w:firstLineChars="200"/>
        <w:rPr>
          <w:rFonts w:ascii="仿宋_GB2312" w:hAnsi="宋体"/>
          <w:szCs w:val="32"/>
        </w:rPr>
      </w:pPr>
      <w:r>
        <w:rPr>
          <w:rFonts w:ascii="仿宋_GB2312" w:hAnsi="宋体"/>
          <w:szCs w:val="32"/>
        </w:rPr>
        <w:t>2</w:t>
      </w:r>
      <w:r>
        <w:rPr>
          <w:rFonts w:hint="eastAsia" w:ascii="仿宋_GB2312" w:hAnsi="宋体"/>
          <w:szCs w:val="32"/>
        </w:rPr>
        <w:t>、工人文化宫是工会所属的社团所有制并实行定额补贴的公益性文化事业单位，是职工群众学习知识，培养才干，进行文化娱乐活动的</w:t>
      </w:r>
      <w:r>
        <w:rPr>
          <w:rFonts w:ascii="仿宋_GB2312" w:hAnsi="宋体"/>
          <w:szCs w:val="32"/>
        </w:rPr>
        <w:t>“</w:t>
      </w:r>
      <w:r>
        <w:rPr>
          <w:rFonts w:hint="eastAsia" w:ascii="仿宋_GB2312" w:hAnsi="宋体"/>
          <w:szCs w:val="32"/>
        </w:rPr>
        <w:t>学校和乐园</w:t>
      </w:r>
      <w:r>
        <w:rPr>
          <w:rFonts w:ascii="仿宋_GB2312" w:hAnsi="宋体"/>
          <w:szCs w:val="32"/>
        </w:rPr>
        <w:t>”</w:t>
      </w:r>
      <w:r>
        <w:rPr>
          <w:rFonts w:hint="eastAsia" w:ascii="仿宋_GB2312" w:hAnsi="宋体"/>
          <w:szCs w:val="32"/>
        </w:rPr>
        <w:t>。其主要职能是为广大基层单位和职工及其家属提供丰富多彩的文化、教育、娱乐、休息等服务，努力满足广大职工群众日益增长的精神文化需求，同时也面向社会，为公众服务。</w:t>
      </w:r>
    </w:p>
    <w:p>
      <w:pPr>
        <w:spacing w:line="560" w:lineRule="exact"/>
        <w:ind w:firstLine="640" w:firstLineChars="200"/>
        <w:rPr>
          <w:rFonts w:ascii="仿宋_GB2312" w:hAnsi="宋体"/>
          <w:szCs w:val="32"/>
        </w:rPr>
      </w:pPr>
      <w:r>
        <w:rPr>
          <w:rFonts w:ascii="仿宋_GB2312" w:hAnsi="宋体"/>
          <w:szCs w:val="32"/>
        </w:rPr>
        <w:t>3</w:t>
      </w:r>
      <w:r>
        <w:rPr>
          <w:rFonts w:hint="eastAsia" w:ascii="仿宋_GB2312" w:hAnsi="宋体"/>
          <w:szCs w:val="32"/>
        </w:rPr>
        <w:t>、工人文化宫在发展社会主义市场经济的条件下，坚持为职工服务、为社会主义两个文明建设服务、为工运事业服务的宗旨，确保工人文化宫事业健康发展的正确方向。</w:t>
      </w:r>
    </w:p>
    <w:p>
      <w:pPr>
        <w:spacing w:line="560" w:lineRule="exact"/>
        <w:ind w:firstLine="640" w:firstLineChars="200"/>
        <w:rPr>
          <w:rFonts w:ascii="仿宋_GB2312" w:hAnsi="宋体"/>
          <w:szCs w:val="32"/>
        </w:rPr>
      </w:pPr>
      <w:r>
        <w:rPr>
          <w:rFonts w:ascii="仿宋_GB2312" w:hAnsi="宋体"/>
          <w:szCs w:val="32"/>
        </w:rPr>
        <w:t>4</w:t>
      </w:r>
      <w:r>
        <w:rPr>
          <w:rFonts w:hint="eastAsia" w:ascii="仿宋_GB2312" w:hAnsi="宋体"/>
          <w:szCs w:val="32"/>
        </w:rPr>
        <w:t>、工人文化宫面向基层，面向广大职工。主要活动项目和内容，如：娱乐休闲、图书阅览、培训教育、宣传橱窗、文体活动、职工活动等必须保留，其活动场所不能出租或挪作他用，并应不断改善设施条件，提高活动档次和服务水平；要坚持对基层的辐射功能，组织、指导、协调、辅导基层开展文体活动，切实加强文艺团队和各种群众性文化协会的建设，并不断改进方式方法，多办实事。同时，要坚持不懈地积极开展包括文明服务、军民共建、警民共建、宫企共建、文化长廊共建等群众性精神文明创建活动。</w:t>
      </w:r>
    </w:p>
    <w:p>
      <w:pPr>
        <w:spacing w:line="560" w:lineRule="exact"/>
        <w:ind w:firstLine="640" w:firstLineChars="200"/>
        <w:rPr>
          <w:rFonts w:ascii="仿宋_GB2312" w:hAnsi="宋体"/>
          <w:szCs w:val="32"/>
        </w:rPr>
      </w:pPr>
      <w:r>
        <w:rPr>
          <w:rFonts w:hint="eastAsia" w:ascii="仿宋_GB2312" w:hAnsi="宋体"/>
          <w:szCs w:val="32"/>
        </w:rPr>
        <w:t>（二）柳州市柳江区总工会工人文化宫避所属柳州市柳江区总工会下属二级单位。</w:t>
      </w:r>
    </w:p>
    <w:p>
      <w:pPr>
        <w:tabs>
          <w:tab w:val="center" w:pos="4475"/>
        </w:tabs>
        <w:spacing w:line="560" w:lineRule="exact"/>
        <w:ind w:firstLine="645"/>
        <w:rPr>
          <w:rFonts w:ascii="仿宋_GB2312" w:cs="仿宋_GB2312"/>
          <w:szCs w:val="32"/>
        </w:rPr>
      </w:pPr>
      <w:r>
        <w:rPr>
          <w:rFonts w:hint="eastAsia" w:ascii="黑体" w:eastAsia="黑体"/>
          <w:szCs w:val="32"/>
        </w:rPr>
        <w:t>第二部分：</w:t>
      </w:r>
      <w:r>
        <w:rPr>
          <w:rFonts w:hint="eastAsia" w:ascii="黑体" w:hAnsi="宋体" w:eastAsia="黑体"/>
          <w:szCs w:val="32"/>
        </w:rPr>
        <w:t>柳州市柳江区总工会工人文化宫</w:t>
      </w:r>
      <w:r>
        <w:rPr>
          <w:rFonts w:ascii="黑体" w:hAnsi="宋体" w:eastAsia="黑体"/>
          <w:szCs w:val="32"/>
        </w:rPr>
        <w:t>2025</w:t>
      </w:r>
      <w:r>
        <w:rPr>
          <w:rFonts w:hint="eastAsia" w:ascii="黑体" w:hAnsi="宋体" w:eastAsia="黑体"/>
          <w:szCs w:val="32"/>
        </w:rPr>
        <w:t>年</w:t>
      </w:r>
      <w:r>
        <w:rPr>
          <w:rFonts w:hint="eastAsia" w:ascii="黑体" w:eastAsia="黑体"/>
          <w:szCs w:val="32"/>
        </w:rPr>
        <w:t>预算情况说明</w:t>
      </w:r>
    </w:p>
    <w:p>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pPr>
        <w:tabs>
          <w:tab w:val="center" w:pos="4475"/>
        </w:tabs>
        <w:spacing w:line="560" w:lineRule="exact"/>
        <w:ind w:firstLine="645"/>
        <w:rPr>
          <w:rFonts w:ascii="黑体" w:eastAsia="黑体"/>
          <w:szCs w:val="32"/>
        </w:rPr>
      </w:pPr>
      <w:r>
        <w:rPr>
          <w:rFonts w:hint="eastAsia" w:ascii="仿宋_GB2312" w:hAnsi="宋体"/>
          <w:szCs w:val="32"/>
        </w:rPr>
        <w:t>我单位总收入</w:t>
      </w:r>
      <w:r>
        <w:rPr>
          <w:rFonts w:ascii="仿宋_GB2312" w:hAnsi="宋体"/>
          <w:szCs w:val="32"/>
        </w:rPr>
        <w:t>70.96</w:t>
      </w:r>
      <w:r>
        <w:rPr>
          <w:rFonts w:hint="eastAsia" w:ascii="仿宋_GB2312" w:hAnsi="宋体"/>
          <w:szCs w:val="32"/>
        </w:rPr>
        <w:t>万元，总支出</w:t>
      </w:r>
      <w:r>
        <w:rPr>
          <w:rFonts w:ascii="仿宋_GB2312" w:hAnsi="宋体"/>
          <w:szCs w:val="32"/>
        </w:rPr>
        <w:t>70.96</w:t>
      </w:r>
      <w:r>
        <w:rPr>
          <w:rFonts w:hint="eastAsia" w:ascii="仿宋_GB2312" w:hAnsi="宋体"/>
          <w:szCs w:val="32"/>
        </w:rPr>
        <w:t>万元。总收入较上年减少</w:t>
      </w:r>
      <w:r>
        <w:rPr>
          <w:rFonts w:ascii="仿宋_GB2312" w:hAnsi="宋体"/>
          <w:szCs w:val="32"/>
        </w:rPr>
        <w:t>2.93</w:t>
      </w:r>
      <w:r>
        <w:rPr>
          <w:rFonts w:hint="eastAsia" w:ascii="仿宋_GB2312" w:hAnsi="宋体"/>
          <w:szCs w:val="32"/>
        </w:rPr>
        <w:t>万元，减少</w:t>
      </w:r>
      <w:r>
        <w:rPr>
          <w:rFonts w:ascii="仿宋_GB2312" w:hAnsi="宋体"/>
          <w:szCs w:val="32"/>
        </w:rPr>
        <w:t>3.97%</w:t>
      </w:r>
      <w:r>
        <w:rPr>
          <w:rFonts w:hint="eastAsia" w:ascii="仿宋_GB2312" w:hAnsi="宋体"/>
          <w:szCs w:val="32"/>
        </w:rPr>
        <w:t>，主要原因是职工职业年金、医疗保险及住房公积金缴费基数的减少。总支出较上年减少</w:t>
      </w:r>
      <w:r>
        <w:rPr>
          <w:rFonts w:ascii="仿宋_GB2312" w:hAnsi="宋体"/>
          <w:szCs w:val="32"/>
        </w:rPr>
        <w:t>3.97%</w:t>
      </w:r>
      <w:r>
        <w:rPr>
          <w:rFonts w:hint="eastAsia" w:ascii="仿宋_GB2312" w:hAnsi="宋体"/>
          <w:szCs w:val="32"/>
        </w:rPr>
        <w:t>，主要原因是职工职业年金、医疗保险及住房公积金缴费基数的减少。</w:t>
      </w:r>
    </w:p>
    <w:p>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我单位总收入</w:t>
      </w:r>
      <w:r>
        <w:rPr>
          <w:rFonts w:ascii="仿宋_GB2312" w:hAnsi="宋体"/>
          <w:szCs w:val="32"/>
        </w:rPr>
        <w:t>70.96</w:t>
      </w:r>
      <w:r>
        <w:rPr>
          <w:rFonts w:hint="eastAsia" w:ascii="仿宋_GB2312" w:hAnsi="宋体"/>
          <w:szCs w:val="32"/>
        </w:rPr>
        <w:t>万元，较上年减少</w:t>
      </w:r>
      <w:r>
        <w:rPr>
          <w:rFonts w:ascii="仿宋_GB2312" w:hAnsi="宋体"/>
          <w:szCs w:val="32"/>
        </w:rPr>
        <w:t>2.93</w:t>
      </w:r>
      <w:r>
        <w:rPr>
          <w:rFonts w:hint="eastAsia" w:ascii="仿宋_GB2312" w:hAnsi="宋体"/>
          <w:szCs w:val="32"/>
        </w:rPr>
        <w:t>万元，减少</w:t>
      </w:r>
      <w:r>
        <w:rPr>
          <w:rFonts w:ascii="仿宋_GB2312" w:hAnsi="宋体"/>
          <w:szCs w:val="32"/>
        </w:rPr>
        <w:t>3.97%</w:t>
      </w:r>
      <w:r>
        <w:rPr>
          <w:rFonts w:hint="eastAsia" w:ascii="仿宋_GB2312" w:hAnsi="宋体"/>
          <w:szCs w:val="32"/>
        </w:rPr>
        <w:t>，主要原因是职工职业年金、医疗保险及住房公积金缴费基数的减少。单位收入主要包括：事业运行收入</w:t>
      </w:r>
      <w:r>
        <w:rPr>
          <w:rFonts w:ascii="仿宋_GB2312" w:hAnsi="宋体"/>
          <w:szCs w:val="32"/>
        </w:rPr>
        <w:t>48.88</w:t>
      </w:r>
      <w:r>
        <w:rPr>
          <w:rFonts w:hint="eastAsia" w:ascii="仿宋_GB2312" w:hAnsi="宋体"/>
          <w:szCs w:val="32"/>
        </w:rPr>
        <w:t>万元，占总收入</w:t>
      </w:r>
      <w:r>
        <w:rPr>
          <w:rFonts w:ascii="仿宋_GB2312" w:hAnsi="宋体"/>
          <w:szCs w:val="32"/>
        </w:rPr>
        <w:t>68.88%</w:t>
      </w:r>
      <w:r>
        <w:rPr>
          <w:rFonts w:hint="eastAsia" w:ascii="仿宋_GB2312" w:hAnsi="宋体"/>
          <w:szCs w:val="32"/>
        </w:rPr>
        <w:t>，事业单位离退休收入</w:t>
      </w:r>
      <w:r>
        <w:rPr>
          <w:rFonts w:ascii="仿宋_GB2312" w:hAnsi="宋体"/>
          <w:szCs w:val="32"/>
        </w:rPr>
        <w:t>5.77</w:t>
      </w:r>
      <w:r>
        <w:rPr>
          <w:rFonts w:hint="eastAsia" w:ascii="仿宋_GB2312" w:hAnsi="宋体"/>
          <w:szCs w:val="32"/>
        </w:rPr>
        <w:t>万元，占总收入</w:t>
      </w:r>
      <w:r>
        <w:rPr>
          <w:rFonts w:ascii="仿宋_GB2312" w:hAnsi="宋体"/>
          <w:szCs w:val="32"/>
        </w:rPr>
        <w:t>8.13%</w:t>
      </w:r>
      <w:r>
        <w:rPr>
          <w:rFonts w:hint="eastAsia" w:ascii="仿宋_GB2312" w:hAnsi="宋体"/>
          <w:szCs w:val="32"/>
        </w:rPr>
        <w:t>，机关事业单位基本养老保险缴费收入</w:t>
      </w:r>
      <w:r>
        <w:rPr>
          <w:rFonts w:ascii="仿宋_GB2312" w:hAnsi="宋体"/>
          <w:szCs w:val="32"/>
        </w:rPr>
        <w:t>5.94</w:t>
      </w:r>
      <w:r>
        <w:rPr>
          <w:rFonts w:hint="eastAsia" w:ascii="仿宋_GB2312" w:hAnsi="宋体"/>
          <w:szCs w:val="32"/>
        </w:rPr>
        <w:t>万元，占总收入</w:t>
      </w:r>
      <w:r>
        <w:rPr>
          <w:rFonts w:ascii="仿宋_GB2312" w:hAnsi="宋体"/>
          <w:szCs w:val="32"/>
        </w:rPr>
        <w:t>8.37%</w:t>
      </w:r>
      <w:r>
        <w:rPr>
          <w:rFonts w:hint="eastAsia" w:ascii="仿宋_GB2312" w:hAnsi="宋体"/>
          <w:szCs w:val="32"/>
        </w:rPr>
        <w:t>，机关事业单位职业年金缴费收入</w:t>
      </w:r>
      <w:r>
        <w:rPr>
          <w:rFonts w:ascii="仿宋_GB2312" w:hAnsi="宋体"/>
          <w:szCs w:val="32"/>
        </w:rPr>
        <w:t>2.97</w:t>
      </w:r>
      <w:r>
        <w:rPr>
          <w:rFonts w:hint="eastAsia" w:ascii="仿宋_GB2312" w:hAnsi="宋体"/>
          <w:szCs w:val="32"/>
        </w:rPr>
        <w:t>万元，占总收入</w:t>
      </w:r>
      <w:r>
        <w:rPr>
          <w:rFonts w:ascii="仿宋_GB2312" w:hAnsi="宋体"/>
          <w:szCs w:val="32"/>
        </w:rPr>
        <w:t>4.19%</w:t>
      </w:r>
      <w:r>
        <w:rPr>
          <w:rFonts w:hint="eastAsia" w:ascii="仿宋_GB2312" w:hAnsi="宋体"/>
          <w:szCs w:val="32"/>
        </w:rPr>
        <w:t>，事业单位医疗收入</w:t>
      </w:r>
      <w:r>
        <w:rPr>
          <w:rFonts w:ascii="仿宋_GB2312" w:hAnsi="宋体"/>
          <w:szCs w:val="32"/>
        </w:rPr>
        <w:t>2.93</w:t>
      </w:r>
      <w:r>
        <w:rPr>
          <w:rFonts w:hint="eastAsia" w:ascii="仿宋_GB2312" w:hAnsi="宋体"/>
          <w:szCs w:val="32"/>
        </w:rPr>
        <w:t>万元，占总收入</w:t>
      </w:r>
      <w:r>
        <w:rPr>
          <w:rFonts w:ascii="仿宋_GB2312" w:hAnsi="宋体"/>
          <w:szCs w:val="32"/>
        </w:rPr>
        <w:t>4.13%</w:t>
      </w:r>
      <w:r>
        <w:rPr>
          <w:rFonts w:hint="eastAsia" w:ascii="仿宋_GB2312" w:hAnsi="宋体"/>
          <w:szCs w:val="32"/>
        </w:rPr>
        <w:t>，住房公积金收入</w:t>
      </w:r>
      <w:r>
        <w:rPr>
          <w:rFonts w:ascii="仿宋_GB2312" w:hAnsi="宋体"/>
          <w:szCs w:val="32"/>
        </w:rPr>
        <w:t>4.46</w:t>
      </w:r>
      <w:r>
        <w:rPr>
          <w:rFonts w:hint="eastAsia" w:ascii="仿宋_GB2312" w:hAnsi="宋体"/>
          <w:szCs w:val="32"/>
        </w:rPr>
        <w:t>万元，占总收入</w:t>
      </w:r>
      <w:r>
        <w:rPr>
          <w:rFonts w:ascii="仿宋_GB2312" w:hAnsi="宋体"/>
          <w:szCs w:val="32"/>
        </w:rPr>
        <w:t>6.29%</w:t>
      </w:r>
      <w:r>
        <w:rPr>
          <w:rFonts w:hint="eastAsia" w:ascii="仿宋_GB2312" w:hAnsi="宋体"/>
          <w:szCs w:val="32"/>
        </w:rPr>
        <w:t>。</w:t>
      </w:r>
    </w:p>
    <w:p>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pPr>
        <w:tabs>
          <w:tab w:val="center" w:pos="4475"/>
        </w:tabs>
        <w:spacing w:line="560" w:lineRule="exact"/>
        <w:ind w:firstLine="645"/>
        <w:rPr>
          <w:rFonts w:ascii="仿宋_GB2312" w:hAnsi="宋体"/>
          <w:szCs w:val="32"/>
        </w:rPr>
      </w:pPr>
      <w:r>
        <w:rPr>
          <w:rFonts w:hint="eastAsia" w:ascii="仿宋_GB2312"/>
          <w:szCs w:val="32"/>
        </w:rPr>
        <w:t>我单位总支出</w:t>
      </w:r>
      <w:r>
        <w:rPr>
          <w:rFonts w:ascii="仿宋_GB2312"/>
          <w:szCs w:val="32"/>
        </w:rPr>
        <w:t>70.96</w:t>
      </w:r>
      <w:r>
        <w:rPr>
          <w:rFonts w:hint="eastAsia" w:ascii="仿宋_GB2312"/>
          <w:szCs w:val="32"/>
        </w:rPr>
        <w:t>万元，较上年减少</w:t>
      </w:r>
      <w:r>
        <w:rPr>
          <w:rFonts w:ascii="仿宋_GB2312"/>
          <w:szCs w:val="32"/>
        </w:rPr>
        <w:t>2.93</w:t>
      </w:r>
      <w:r>
        <w:rPr>
          <w:rFonts w:hint="eastAsia" w:ascii="仿宋_GB2312"/>
          <w:szCs w:val="32"/>
        </w:rPr>
        <w:t>万元，减少</w:t>
      </w:r>
      <w:r>
        <w:rPr>
          <w:rFonts w:ascii="仿宋_GB2312"/>
          <w:szCs w:val="32"/>
        </w:rPr>
        <w:t>3.97%</w:t>
      </w:r>
      <w:r>
        <w:rPr>
          <w:rFonts w:hint="eastAsia" w:ascii="仿宋_GB2312"/>
          <w:szCs w:val="32"/>
        </w:rPr>
        <w:t>，主要原因是职工职业年金、医疗保险及住房公积金缴费基数的减少。单位支出主要包括：事业运行支出</w:t>
      </w:r>
      <w:r>
        <w:rPr>
          <w:rFonts w:ascii="仿宋_GB2312"/>
          <w:szCs w:val="32"/>
        </w:rPr>
        <w:t>48.88</w:t>
      </w:r>
      <w:r>
        <w:rPr>
          <w:rFonts w:hint="eastAsia" w:ascii="仿宋_GB2312"/>
          <w:szCs w:val="32"/>
        </w:rPr>
        <w:t>万元，占总支出</w:t>
      </w:r>
      <w:r>
        <w:rPr>
          <w:rFonts w:ascii="仿宋_GB2312"/>
          <w:szCs w:val="32"/>
        </w:rPr>
        <w:t>68.88%</w:t>
      </w:r>
      <w:r>
        <w:rPr>
          <w:rFonts w:hint="eastAsia" w:ascii="仿宋_GB2312"/>
          <w:szCs w:val="32"/>
        </w:rPr>
        <w:t>，事业单位离退休支出</w:t>
      </w:r>
      <w:r>
        <w:rPr>
          <w:rFonts w:ascii="仿宋_GB2312"/>
          <w:szCs w:val="32"/>
        </w:rPr>
        <w:t>5.77</w:t>
      </w:r>
      <w:r>
        <w:rPr>
          <w:rFonts w:hint="eastAsia" w:ascii="仿宋_GB2312"/>
          <w:szCs w:val="32"/>
        </w:rPr>
        <w:t>万元，占总支出</w:t>
      </w:r>
      <w:r>
        <w:rPr>
          <w:rFonts w:ascii="仿宋_GB2312"/>
          <w:szCs w:val="32"/>
        </w:rPr>
        <w:t>8.13%</w:t>
      </w:r>
      <w:r>
        <w:rPr>
          <w:rFonts w:hint="eastAsia" w:ascii="仿宋_GB2312"/>
          <w:szCs w:val="32"/>
        </w:rPr>
        <w:t>，机关事业单位基本养老保险缴费支出</w:t>
      </w:r>
      <w:r>
        <w:rPr>
          <w:rFonts w:ascii="仿宋_GB2312"/>
          <w:szCs w:val="32"/>
        </w:rPr>
        <w:t>5.94</w:t>
      </w:r>
      <w:r>
        <w:rPr>
          <w:rFonts w:hint="eastAsia" w:ascii="仿宋_GB2312"/>
          <w:szCs w:val="32"/>
        </w:rPr>
        <w:t>万元，占总支出</w:t>
      </w:r>
      <w:r>
        <w:rPr>
          <w:rFonts w:ascii="仿宋_GB2312"/>
          <w:szCs w:val="32"/>
        </w:rPr>
        <w:t>8.37%</w:t>
      </w:r>
      <w:r>
        <w:rPr>
          <w:rFonts w:hint="eastAsia" w:ascii="仿宋_GB2312"/>
          <w:szCs w:val="32"/>
        </w:rPr>
        <w:t>，机关事业单位职业年金缴费支出</w:t>
      </w:r>
      <w:r>
        <w:rPr>
          <w:rFonts w:ascii="仿宋_GB2312"/>
          <w:szCs w:val="32"/>
        </w:rPr>
        <w:t>2.97</w:t>
      </w:r>
      <w:r>
        <w:rPr>
          <w:rFonts w:hint="eastAsia" w:ascii="仿宋_GB2312"/>
          <w:szCs w:val="32"/>
        </w:rPr>
        <w:t>万元，占总支出</w:t>
      </w:r>
      <w:r>
        <w:rPr>
          <w:rFonts w:ascii="仿宋_GB2312"/>
          <w:szCs w:val="32"/>
        </w:rPr>
        <w:t>4.19%</w:t>
      </w:r>
      <w:r>
        <w:rPr>
          <w:rFonts w:hint="eastAsia" w:ascii="仿宋_GB2312"/>
          <w:szCs w:val="32"/>
        </w:rPr>
        <w:t>，事业单位医疗支出</w:t>
      </w:r>
      <w:r>
        <w:rPr>
          <w:rFonts w:ascii="仿宋_GB2312"/>
          <w:szCs w:val="32"/>
        </w:rPr>
        <w:t>2.93</w:t>
      </w:r>
      <w:r>
        <w:rPr>
          <w:rFonts w:hint="eastAsia" w:ascii="仿宋_GB2312"/>
          <w:szCs w:val="32"/>
        </w:rPr>
        <w:t>万元，占总支出</w:t>
      </w:r>
      <w:r>
        <w:rPr>
          <w:rFonts w:ascii="仿宋_GB2312"/>
          <w:szCs w:val="32"/>
        </w:rPr>
        <w:t>4.13%</w:t>
      </w:r>
      <w:r>
        <w:rPr>
          <w:rFonts w:hint="eastAsia" w:ascii="仿宋_GB2312"/>
          <w:szCs w:val="32"/>
        </w:rPr>
        <w:t>，住房公积金支出</w:t>
      </w:r>
      <w:r>
        <w:rPr>
          <w:rFonts w:ascii="仿宋_GB2312"/>
          <w:szCs w:val="32"/>
        </w:rPr>
        <w:t>4.46</w:t>
      </w:r>
      <w:r>
        <w:rPr>
          <w:rFonts w:hint="eastAsia" w:ascii="仿宋_GB2312"/>
          <w:szCs w:val="32"/>
        </w:rPr>
        <w:t>万元，占总支出</w:t>
      </w:r>
      <w:r>
        <w:rPr>
          <w:rFonts w:ascii="仿宋_GB2312"/>
          <w:szCs w:val="32"/>
        </w:rPr>
        <w:t>6.29%</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pPr>
        <w:tabs>
          <w:tab w:val="center" w:pos="4475"/>
        </w:tabs>
        <w:spacing w:line="560" w:lineRule="exact"/>
        <w:ind w:firstLine="645"/>
        <w:rPr>
          <w:rFonts w:ascii="仿宋_GB2312"/>
          <w:szCs w:val="32"/>
        </w:rPr>
      </w:pPr>
      <w:r>
        <w:rPr>
          <w:rFonts w:hint="eastAsia" w:ascii="仿宋_GB2312"/>
          <w:szCs w:val="32"/>
        </w:rPr>
        <w:t>我单位</w:t>
      </w:r>
      <w:r>
        <w:rPr>
          <w:rFonts w:ascii="仿宋_GB2312"/>
          <w:szCs w:val="32"/>
        </w:rPr>
        <w:t>2025</w:t>
      </w:r>
      <w:r>
        <w:rPr>
          <w:rFonts w:hint="eastAsia" w:ascii="仿宋_GB2312"/>
          <w:szCs w:val="32"/>
        </w:rPr>
        <w:t>年无政府性基金预算。</w:t>
      </w:r>
    </w:p>
    <w:p>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pPr>
        <w:tabs>
          <w:tab w:val="center" w:pos="4475"/>
        </w:tabs>
        <w:spacing w:line="560" w:lineRule="exact"/>
        <w:ind w:firstLine="645"/>
        <w:rPr>
          <w:rFonts w:ascii="仿宋_GB2312"/>
          <w:szCs w:val="32"/>
        </w:rPr>
      </w:pPr>
      <w:r>
        <w:rPr>
          <w:rFonts w:hint="eastAsia" w:ascii="仿宋_GB2312"/>
          <w:szCs w:val="32"/>
        </w:rPr>
        <w:t>我单位</w:t>
      </w:r>
      <w:r>
        <w:rPr>
          <w:rFonts w:ascii="仿宋_GB2312"/>
          <w:szCs w:val="32"/>
        </w:rPr>
        <w:t>2025</w:t>
      </w:r>
      <w:r>
        <w:rPr>
          <w:rFonts w:hint="eastAsia" w:ascii="仿宋_GB2312"/>
          <w:szCs w:val="32"/>
        </w:rPr>
        <w:t>年无国有资本经营预算。</w:t>
      </w:r>
    </w:p>
    <w:p>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pPr>
        <w:tabs>
          <w:tab w:val="center" w:pos="4475"/>
        </w:tabs>
        <w:spacing w:line="560" w:lineRule="exact"/>
        <w:ind w:firstLine="645"/>
        <w:rPr>
          <w:rFonts w:ascii="仿宋_GB2312"/>
          <w:szCs w:val="32"/>
        </w:rPr>
      </w:pPr>
      <w:r>
        <w:rPr>
          <w:rFonts w:hint="eastAsia" w:ascii="仿宋_GB2312"/>
          <w:szCs w:val="32"/>
        </w:rPr>
        <w:t>我单位</w:t>
      </w:r>
      <w:r>
        <w:rPr>
          <w:rFonts w:ascii="仿宋_GB2312"/>
          <w:szCs w:val="32"/>
        </w:rPr>
        <w:t>2025</w:t>
      </w:r>
      <w:r>
        <w:rPr>
          <w:rFonts w:hint="eastAsia" w:ascii="仿宋_GB2312"/>
          <w:szCs w:val="32"/>
        </w:rPr>
        <w:t>年一般公共预算安排的“三公”经费支出预算</w:t>
      </w:r>
      <w:r>
        <w:rPr>
          <w:rFonts w:ascii="仿宋_GB2312"/>
          <w:szCs w:val="32"/>
        </w:rPr>
        <w:t>0.12</w:t>
      </w:r>
      <w:r>
        <w:rPr>
          <w:rFonts w:hint="eastAsia" w:ascii="仿宋_GB2312"/>
          <w:szCs w:val="32"/>
        </w:rPr>
        <w:t>万元，同口径比</w:t>
      </w:r>
      <w:r>
        <w:rPr>
          <w:rFonts w:ascii="仿宋_GB2312"/>
          <w:szCs w:val="32"/>
        </w:rPr>
        <w:t>2024</w:t>
      </w:r>
      <w:r>
        <w:rPr>
          <w:rFonts w:hint="eastAsia" w:ascii="仿宋_GB2312"/>
          <w:szCs w:val="32"/>
        </w:rPr>
        <w:t>年减少</w:t>
      </w:r>
      <w:r>
        <w:rPr>
          <w:rFonts w:ascii="仿宋_GB2312"/>
          <w:szCs w:val="32"/>
        </w:rPr>
        <w:t>0.03</w:t>
      </w:r>
      <w:r>
        <w:rPr>
          <w:rFonts w:hint="eastAsia" w:ascii="仿宋_GB2312"/>
          <w:szCs w:val="32"/>
        </w:rPr>
        <w:t>万元，下降</w:t>
      </w:r>
      <w:r>
        <w:rPr>
          <w:rFonts w:ascii="仿宋_GB2312"/>
          <w:szCs w:val="32"/>
        </w:rPr>
        <w:t>20%</w:t>
      </w:r>
      <w:r>
        <w:rPr>
          <w:rFonts w:hint="eastAsia" w:ascii="仿宋_GB2312"/>
          <w:szCs w:val="32"/>
        </w:rPr>
        <w:t>，具体如下：</w:t>
      </w:r>
    </w:p>
    <w:p>
      <w:pPr>
        <w:tabs>
          <w:tab w:val="center" w:pos="4475"/>
        </w:tabs>
        <w:spacing w:line="560" w:lineRule="exact"/>
        <w:ind w:firstLine="645"/>
        <w:rPr>
          <w:rFonts w:ascii="仿宋_GB2312"/>
          <w:szCs w:val="32"/>
        </w:rPr>
      </w:pPr>
      <w:r>
        <w:rPr>
          <w:rFonts w:hint="eastAsia" w:ascii="仿宋_GB2312"/>
          <w:szCs w:val="32"/>
        </w:rPr>
        <w:t>（一）因公出国（境）费</w:t>
      </w:r>
      <w:r>
        <w:rPr>
          <w:rFonts w:ascii="仿宋_GB2312"/>
          <w:szCs w:val="32"/>
        </w:rPr>
        <w:t>2025</w:t>
      </w:r>
      <w:r>
        <w:rPr>
          <w:rFonts w:hint="eastAsia" w:ascii="仿宋_GB2312"/>
          <w:szCs w:val="32"/>
        </w:rPr>
        <w:t>年预算安排</w:t>
      </w:r>
      <w:r>
        <w:rPr>
          <w:rFonts w:ascii="仿宋_GB2312"/>
          <w:szCs w:val="32"/>
        </w:rPr>
        <w:t>0</w:t>
      </w:r>
      <w:r>
        <w:rPr>
          <w:rFonts w:hint="eastAsia" w:ascii="仿宋_GB2312"/>
          <w:szCs w:val="32"/>
        </w:rPr>
        <w:t>万元，与上年持平，持平的主要原因是</w:t>
      </w:r>
      <w:r>
        <w:rPr>
          <w:rFonts w:ascii="仿宋_GB2312"/>
          <w:szCs w:val="32"/>
        </w:rPr>
        <w:t>2025</w:t>
      </w:r>
      <w:r>
        <w:rPr>
          <w:rFonts w:hint="eastAsia" w:ascii="仿宋_GB2312"/>
          <w:szCs w:val="32"/>
        </w:rPr>
        <w:t>年和</w:t>
      </w:r>
      <w:r>
        <w:rPr>
          <w:rFonts w:ascii="仿宋_GB2312"/>
          <w:szCs w:val="32"/>
        </w:rPr>
        <w:t>2024</w:t>
      </w:r>
      <w:r>
        <w:rPr>
          <w:rFonts w:hint="eastAsia" w:ascii="仿宋_GB2312"/>
          <w:szCs w:val="32"/>
        </w:rPr>
        <w:t>年无因公出国（境）费预算安排。</w:t>
      </w:r>
    </w:p>
    <w:p>
      <w:pPr>
        <w:tabs>
          <w:tab w:val="center" w:pos="4475"/>
        </w:tabs>
        <w:spacing w:line="560" w:lineRule="exact"/>
        <w:ind w:firstLine="645"/>
        <w:rPr>
          <w:rFonts w:ascii="仿宋_GB2312" w:hAnsi="宋体"/>
          <w:szCs w:val="32"/>
        </w:rPr>
      </w:pPr>
      <w:r>
        <w:rPr>
          <w:rFonts w:hint="eastAsia" w:ascii="仿宋_GB2312"/>
        </w:rPr>
        <w:t>（二）公务用车购置及运行费</w:t>
      </w:r>
      <w:r>
        <w:rPr>
          <w:rFonts w:ascii="仿宋_GB2312" w:hAnsi="宋体"/>
          <w:szCs w:val="32"/>
        </w:rPr>
        <w:t>2025</w:t>
      </w:r>
      <w:r>
        <w:rPr>
          <w:rFonts w:hint="eastAsia" w:ascii="仿宋_GB2312" w:hAnsi="宋体"/>
          <w:szCs w:val="32"/>
        </w:rPr>
        <w:t>年预算安排</w:t>
      </w:r>
      <w:r>
        <w:rPr>
          <w:rFonts w:ascii="仿宋_GB2312" w:hAnsi="宋体"/>
          <w:szCs w:val="32"/>
        </w:rPr>
        <w:t>0</w:t>
      </w:r>
      <w:r>
        <w:rPr>
          <w:rFonts w:hint="eastAsia" w:ascii="仿宋_GB2312" w:hAnsi="宋体"/>
          <w:szCs w:val="32"/>
        </w:rPr>
        <w:t>万元，</w:t>
      </w:r>
      <w:r>
        <w:rPr>
          <w:rFonts w:hint="eastAsia" w:ascii="宋体" w:hAnsi="宋体" w:eastAsia="宋体" w:cs="宋体"/>
          <w:szCs w:val="32"/>
        </w:rPr>
        <w:t>与上年持平</w:t>
      </w:r>
      <w:r>
        <w:rPr>
          <w:rFonts w:hint="eastAsia" w:ascii="仿宋_GB2312" w:hAnsi="宋体"/>
          <w:szCs w:val="32"/>
        </w:rPr>
        <w:t>，其中：</w:t>
      </w:r>
    </w:p>
    <w:p>
      <w:pPr>
        <w:tabs>
          <w:tab w:val="center" w:pos="4475"/>
        </w:tabs>
        <w:spacing w:line="560" w:lineRule="exact"/>
        <w:ind w:firstLine="645"/>
        <w:rPr>
          <w:rFonts w:ascii="仿宋_GB2312" w:hAnsi="宋体"/>
          <w:szCs w:val="32"/>
        </w:rPr>
      </w:pPr>
      <w:r>
        <w:rPr>
          <w:rFonts w:hint="eastAsia" w:ascii="仿宋_GB2312" w:hAnsi="宋体"/>
          <w:szCs w:val="32"/>
        </w:rPr>
        <w:t>公务用车购置费</w:t>
      </w:r>
      <w:r>
        <w:rPr>
          <w:rFonts w:ascii="仿宋_GB2312" w:hAnsi="宋体"/>
          <w:szCs w:val="32"/>
        </w:rPr>
        <w:t>2025</w:t>
      </w:r>
      <w:r>
        <w:rPr>
          <w:rFonts w:hint="eastAsia" w:ascii="仿宋_GB2312" w:hAnsi="宋体"/>
          <w:szCs w:val="32"/>
        </w:rPr>
        <w:t>年预算安排</w:t>
      </w:r>
      <w:r>
        <w:rPr>
          <w:rFonts w:ascii="仿宋_GB2312" w:hAnsi="宋体"/>
          <w:szCs w:val="32"/>
        </w:rPr>
        <w:t>0</w:t>
      </w:r>
      <w:r>
        <w:rPr>
          <w:rFonts w:hint="eastAsia" w:ascii="仿宋_GB2312" w:hAnsi="宋体"/>
          <w:szCs w:val="32"/>
        </w:rPr>
        <w:t>万元，与上年持平，持平的主要原因是</w:t>
      </w:r>
      <w:r>
        <w:rPr>
          <w:rFonts w:ascii="仿宋_GB2312" w:hAnsi="宋体"/>
          <w:szCs w:val="32"/>
        </w:rPr>
        <w:t>2025</w:t>
      </w:r>
      <w:r>
        <w:rPr>
          <w:rFonts w:hint="eastAsia" w:ascii="仿宋_GB2312" w:hAnsi="宋体"/>
          <w:szCs w:val="32"/>
        </w:rPr>
        <w:t>年和</w:t>
      </w:r>
      <w:r>
        <w:rPr>
          <w:rFonts w:ascii="仿宋_GB2312" w:hAnsi="宋体"/>
          <w:szCs w:val="32"/>
        </w:rPr>
        <w:t>2024</w:t>
      </w:r>
      <w:r>
        <w:rPr>
          <w:rFonts w:hint="eastAsia" w:ascii="仿宋_GB2312" w:hAnsi="宋体"/>
          <w:szCs w:val="32"/>
        </w:rPr>
        <w:t>年无公务用车购置费预算安排；</w:t>
      </w:r>
    </w:p>
    <w:p>
      <w:pPr>
        <w:tabs>
          <w:tab w:val="center" w:pos="4475"/>
        </w:tabs>
        <w:spacing w:line="560" w:lineRule="exact"/>
        <w:ind w:firstLine="645"/>
        <w:rPr>
          <w:rFonts w:ascii="黑体" w:eastAsia="黑体"/>
          <w:szCs w:val="32"/>
        </w:rPr>
      </w:pPr>
      <w:r>
        <w:rPr>
          <w:rFonts w:hint="eastAsia" w:ascii="仿宋_GB2312"/>
        </w:rPr>
        <w:t>公务用车运行维护费</w:t>
      </w:r>
      <w:r>
        <w:rPr>
          <w:rFonts w:ascii="仿宋_GB2312"/>
        </w:rPr>
        <w:t>2025</w:t>
      </w:r>
      <w:r>
        <w:rPr>
          <w:rFonts w:hint="eastAsia" w:ascii="仿宋_GB2312"/>
        </w:rPr>
        <w:t>年预算安排</w:t>
      </w:r>
      <w:r>
        <w:rPr>
          <w:rFonts w:ascii="仿宋_GB2312"/>
        </w:rPr>
        <w:t>0</w:t>
      </w:r>
      <w:r>
        <w:rPr>
          <w:rFonts w:hint="eastAsia" w:ascii="仿宋_GB2312"/>
        </w:rPr>
        <w:t>万元，与上年持平，持平的主要原因是</w:t>
      </w:r>
      <w:r>
        <w:rPr>
          <w:rFonts w:ascii="仿宋_GB2312"/>
        </w:rPr>
        <w:t>2025</w:t>
      </w:r>
      <w:r>
        <w:rPr>
          <w:rFonts w:hint="eastAsia" w:ascii="仿宋_GB2312"/>
        </w:rPr>
        <w:t>年和</w:t>
      </w:r>
      <w:r>
        <w:rPr>
          <w:rFonts w:ascii="仿宋_GB2312"/>
        </w:rPr>
        <w:t>2024</w:t>
      </w:r>
      <w:r>
        <w:rPr>
          <w:rFonts w:hint="eastAsia" w:ascii="仿宋_GB2312"/>
        </w:rPr>
        <w:t>年无公务用车运行维护费预算安排。</w:t>
      </w:r>
    </w:p>
    <w:p>
      <w:pPr>
        <w:tabs>
          <w:tab w:val="center" w:pos="4475"/>
        </w:tabs>
        <w:spacing w:line="560" w:lineRule="exact"/>
        <w:ind w:firstLine="645"/>
        <w:rPr>
          <w:rFonts w:ascii="仿宋_GB2312" w:hAnsi="Arial" w:cs="Arial"/>
          <w:kern w:val="0"/>
        </w:rPr>
      </w:pPr>
      <w:r>
        <w:rPr>
          <w:rFonts w:hint="eastAsia" w:ascii="仿宋_GB2312"/>
        </w:rPr>
        <w:t>（三）公务接待费</w:t>
      </w:r>
      <w:r>
        <w:rPr>
          <w:rFonts w:ascii="仿宋_GB2312"/>
        </w:rPr>
        <w:t>2025</w:t>
      </w:r>
      <w:r>
        <w:rPr>
          <w:rFonts w:hint="eastAsia" w:ascii="仿宋_GB2312"/>
        </w:rPr>
        <w:t>年预算安排</w:t>
      </w:r>
      <w:r>
        <w:rPr>
          <w:rFonts w:ascii="仿宋_GB2312"/>
        </w:rPr>
        <w:t>0.12</w:t>
      </w:r>
      <w:r>
        <w:rPr>
          <w:rFonts w:hint="eastAsia" w:ascii="仿宋_GB2312"/>
        </w:rPr>
        <w:t>万元，比上年减少</w:t>
      </w:r>
      <w:r>
        <w:rPr>
          <w:rFonts w:ascii="仿宋_GB2312"/>
        </w:rPr>
        <w:t>0.03</w:t>
      </w:r>
      <w:r>
        <w:rPr>
          <w:rFonts w:hint="eastAsia" w:ascii="仿宋_GB2312"/>
        </w:rPr>
        <w:t>万元，下降</w:t>
      </w:r>
      <w:r>
        <w:rPr>
          <w:rFonts w:ascii="仿宋_GB2312"/>
        </w:rPr>
        <w:t>20%</w:t>
      </w:r>
      <w:r>
        <w:rPr>
          <w:rFonts w:hint="eastAsia" w:ascii="仿宋_GB2312"/>
        </w:rPr>
        <w:t>，减少的主要原因是预算定额标准减少。</w:t>
      </w:r>
    </w:p>
    <w:p>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pPr>
        <w:tabs>
          <w:tab w:val="center" w:pos="4475"/>
        </w:tabs>
        <w:spacing w:line="560" w:lineRule="exact"/>
        <w:ind w:firstLine="645"/>
        <w:rPr>
          <w:rFonts w:ascii="仿宋_GB2312" w:hAnsi="宋体"/>
          <w:szCs w:val="32"/>
        </w:rPr>
      </w:pPr>
      <w:r>
        <w:rPr>
          <w:rFonts w:hint="eastAsia" w:ascii="仿宋_GB2312" w:hAnsi="宋体"/>
          <w:szCs w:val="32"/>
        </w:rPr>
        <w:t>我单位相关运行经费主要包括办公费、印刷费、水费、电费、邮电费、差旅费、维修（护）费、会议费、培训费、公务接待费、工会经费、福利费、其他商品和服务支出。我单位</w:t>
      </w:r>
      <w:r>
        <w:rPr>
          <w:rFonts w:ascii="仿宋_GB2312" w:hAnsi="宋体"/>
          <w:szCs w:val="32"/>
        </w:rPr>
        <w:t>2025</w:t>
      </w:r>
      <w:r>
        <w:rPr>
          <w:rFonts w:hint="eastAsia" w:ascii="仿宋_GB2312" w:hAnsi="宋体"/>
          <w:szCs w:val="32"/>
        </w:rPr>
        <w:t>年事业单位相关运行经费预算</w:t>
      </w:r>
      <w:r>
        <w:rPr>
          <w:rFonts w:ascii="仿宋_GB2312" w:hAnsi="宋体"/>
          <w:szCs w:val="32"/>
        </w:rPr>
        <w:t>8.11</w:t>
      </w:r>
      <w:r>
        <w:rPr>
          <w:rFonts w:hint="eastAsia" w:ascii="仿宋_GB2312" w:hAnsi="宋体"/>
          <w:szCs w:val="32"/>
        </w:rPr>
        <w:t>万元，较上年减少</w:t>
      </w:r>
      <w:r>
        <w:rPr>
          <w:rFonts w:ascii="仿宋_GB2312" w:hAnsi="宋体"/>
          <w:szCs w:val="32"/>
        </w:rPr>
        <w:t>0.43</w:t>
      </w:r>
      <w:r>
        <w:rPr>
          <w:rFonts w:hint="eastAsia" w:ascii="仿宋_GB2312" w:hAnsi="宋体"/>
          <w:szCs w:val="32"/>
        </w:rPr>
        <w:t>万元，减少</w:t>
      </w:r>
      <w:r>
        <w:rPr>
          <w:rFonts w:ascii="仿宋_GB2312" w:hAnsi="宋体"/>
          <w:szCs w:val="32"/>
        </w:rPr>
        <w:t>5.04%</w:t>
      </w:r>
      <w:r>
        <w:rPr>
          <w:rFonts w:hint="eastAsia" w:ascii="仿宋_GB2312" w:hAnsi="宋体"/>
          <w:szCs w:val="32"/>
        </w:rPr>
        <w:t>，减少的主要原因是会议费、培训费、公务接待费、工会经费及福利费的定额预算标准减少。</w:t>
      </w:r>
    </w:p>
    <w:p>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w:t>
      </w:r>
      <w:r>
        <w:rPr>
          <w:rFonts w:ascii="仿宋_GB2312" w:hAnsi="宋体"/>
          <w:szCs w:val="32"/>
        </w:rPr>
        <w:t>2025</w:t>
      </w:r>
      <w:r>
        <w:rPr>
          <w:rFonts w:hint="eastAsia" w:ascii="仿宋_GB2312" w:hAnsi="宋体"/>
          <w:szCs w:val="32"/>
        </w:rPr>
        <w:t>年政府采购预算总金额</w:t>
      </w:r>
      <w:r>
        <w:rPr>
          <w:rFonts w:ascii="仿宋_GB2312" w:hAnsi="宋体"/>
          <w:szCs w:val="32"/>
        </w:rPr>
        <w:t>0</w:t>
      </w:r>
      <w:r>
        <w:rPr>
          <w:rFonts w:hint="eastAsia" w:ascii="仿宋_GB2312" w:hAnsi="宋体"/>
          <w:szCs w:val="32"/>
        </w:rPr>
        <w:t>万元。其中：货物类采购</w:t>
      </w:r>
      <w:r>
        <w:rPr>
          <w:rFonts w:ascii="仿宋_GB2312" w:hAnsi="宋体"/>
          <w:szCs w:val="32"/>
        </w:rPr>
        <w:t>0</w:t>
      </w:r>
      <w:r>
        <w:rPr>
          <w:rFonts w:hint="eastAsia" w:ascii="仿宋_GB2312" w:hAnsi="宋体"/>
          <w:szCs w:val="32"/>
        </w:rPr>
        <w:t>万元、工程类采购</w:t>
      </w:r>
      <w:r>
        <w:rPr>
          <w:rFonts w:ascii="仿宋_GB2312" w:hAnsi="宋体"/>
          <w:szCs w:val="32"/>
        </w:rPr>
        <w:t>0</w:t>
      </w:r>
      <w:r>
        <w:rPr>
          <w:rFonts w:hint="eastAsia" w:ascii="仿宋_GB2312" w:hAnsi="宋体"/>
          <w:szCs w:val="32"/>
        </w:rPr>
        <w:t>万元、服务类采购</w:t>
      </w:r>
      <w:r>
        <w:rPr>
          <w:rFonts w:ascii="仿宋_GB2312" w:hAnsi="宋体"/>
          <w:szCs w:val="32"/>
        </w:rPr>
        <w:t>0</w:t>
      </w:r>
      <w:r>
        <w:rPr>
          <w:rFonts w:hint="eastAsia" w:ascii="仿宋_GB2312" w:hAnsi="宋体"/>
          <w:szCs w:val="32"/>
        </w:rPr>
        <w:t>万元。</w:t>
      </w:r>
    </w:p>
    <w:p>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pPr>
        <w:tabs>
          <w:tab w:val="center" w:pos="4475"/>
        </w:tabs>
        <w:spacing w:line="560" w:lineRule="exact"/>
        <w:ind w:firstLine="645"/>
        <w:rPr>
          <w:rFonts w:ascii="仿宋_GB2312" w:hAnsi="宋体"/>
          <w:szCs w:val="32"/>
        </w:rPr>
      </w:pPr>
      <w:r>
        <w:rPr>
          <w:rFonts w:hint="eastAsia" w:ascii="仿宋_GB2312" w:hAnsi="宋体"/>
          <w:szCs w:val="32"/>
        </w:rPr>
        <w:t>我单位</w:t>
      </w:r>
      <w:r>
        <w:rPr>
          <w:rFonts w:ascii="仿宋_GB2312" w:hAnsi="宋体"/>
          <w:szCs w:val="32"/>
        </w:rPr>
        <w:t>2025</w:t>
      </w:r>
      <w:r>
        <w:rPr>
          <w:rFonts w:hint="eastAsia" w:ascii="仿宋_GB2312" w:hAnsi="宋体"/>
          <w:szCs w:val="32"/>
        </w:rPr>
        <w:t>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黑体" w:hAnsi="黑体" w:eastAsia="黑体" w:cs="黑体"/>
          <w:szCs w:val="32"/>
        </w:rPr>
        <w:t>十、预算绩效目标情况说明</w:t>
      </w:r>
    </w:p>
    <w:p>
      <w:pPr>
        <w:tabs>
          <w:tab w:val="center" w:pos="4475"/>
        </w:tabs>
        <w:autoSpaceDN w:val="0"/>
        <w:spacing w:line="560" w:lineRule="exact"/>
        <w:ind w:firstLine="645"/>
        <w:rPr>
          <w:rFonts w:ascii="仿宋_GB2312" w:hAnsi="宋体"/>
          <w:szCs w:val="32"/>
        </w:rPr>
      </w:pPr>
      <w:r>
        <w:rPr>
          <w:rFonts w:hint="eastAsia" w:ascii="仿宋_GB2312" w:cs="仿宋_GB2312"/>
          <w:szCs w:val="32"/>
        </w:rPr>
        <w:t>（一）我单位</w:t>
      </w:r>
      <w:r>
        <w:rPr>
          <w:rFonts w:ascii="仿宋_GB2312" w:cs="仿宋_GB2312"/>
          <w:szCs w:val="32"/>
        </w:rPr>
        <w:t>2025</w:t>
      </w:r>
      <w:r>
        <w:rPr>
          <w:rFonts w:hint="eastAsia" w:ascii="仿宋_GB2312" w:cs="仿宋_GB2312"/>
          <w:szCs w:val="32"/>
        </w:rPr>
        <w:t>年所有项目支出全面实施绩效目标管理，涉及自治区本级项目</w:t>
      </w:r>
      <w:r>
        <w:rPr>
          <w:rFonts w:ascii="仿宋_GB2312" w:cs="仿宋_GB2312"/>
          <w:szCs w:val="32"/>
        </w:rPr>
        <w:t>0</w:t>
      </w:r>
      <w:r>
        <w:rPr>
          <w:rFonts w:hint="eastAsia" w:ascii="仿宋_GB2312" w:cs="仿宋_GB2312"/>
          <w:szCs w:val="32"/>
        </w:rPr>
        <w:t>个，预算资金</w:t>
      </w:r>
      <w:r>
        <w:rPr>
          <w:rFonts w:ascii="仿宋_GB2312" w:cs="仿宋_GB2312"/>
          <w:szCs w:val="32"/>
        </w:rPr>
        <w:t>0</w:t>
      </w:r>
      <w:r>
        <w:rPr>
          <w:rFonts w:hint="eastAsia" w:ascii="仿宋_GB2312" w:cs="仿宋_GB2312"/>
          <w:szCs w:val="32"/>
        </w:rPr>
        <w:t>万元；对下转移支付项目</w:t>
      </w:r>
      <w:r>
        <w:rPr>
          <w:rFonts w:ascii="仿宋_GB2312" w:cs="仿宋_GB2312"/>
          <w:szCs w:val="32"/>
        </w:rPr>
        <w:t>0</w:t>
      </w:r>
      <w:r>
        <w:rPr>
          <w:rFonts w:hint="eastAsia" w:ascii="仿宋_GB2312" w:cs="仿宋_GB2312"/>
          <w:szCs w:val="32"/>
        </w:rPr>
        <w:t>个，预算资金</w:t>
      </w:r>
      <w:r>
        <w:rPr>
          <w:rFonts w:ascii="仿宋_GB2312" w:cs="仿宋_GB2312"/>
          <w:szCs w:val="32"/>
        </w:rPr>
        <w:t>0</w:t>
      </w:r>
      <w:r>
        <w:rPr>
          <w:rFonts w:hint="eastAsia" w:ascii="仿宋_GB2312" w:cs="仿宋_GB2312"/>
          <w:szCs w:val="32"/>
        </w:rPr>
        <w:t>万元。</w:t>
      </w:r>
    </w:p>
    <w:p>
      <w:pPr>
        <w:tabs>
          <w:tab w:val="center" w:pos="4475"/>
        </w:tabs>
        <w:spacing w:line="560" w:lineRule="exact"/>
        <w:ind w:firstLine="640" w:firstLineChars="200"/>
        <w:rPr>
          <w:rFonts w:ascii="黑体" w:eastAsia="黑体"/>
          <w:szCs w:val="32"/>
        </w:rPr>
      </w:pPr>
      <w:r>
        <w:rPr>
          <w:rFonts w:hint="eastAsia" w:ascii="仿宋_GB2312"/>
          <w:szCs w:val="32"/>
        </w:rPr>
        <w:t>（二）重点项目预算绩效目标说明。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9"/>
        <w:gridCol w:w="284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tabs>
                <w:tab w:val="center" w:pos="4475"/>
              </w:tabs>
              <w:spacing w:line="560" w:lineRule="exact"/>
              <w:jc w:val="center"/>
              <w:rPr>
                <w:rFonts w:ascii="仿宋_GB2312" w:cs="仿宋_GB2312"/>
                <w:b/>
                <w:bCs/>
                <w:szCs w:val="32"/>
              </w:rPr>
            </w:pPr>
            <w:r>
              <w:rPr>
                <w:rFonts w:hint="eastAsia" w:ascii="仿宋_GB2312" w:hAnsi="仿宋_GB2312" w:cs="仿宋_GB2312"/>
                <w:b/>
                <w:bCs/>
                <w:szCs w:val="32"/>
              </w:rPr>
              <w:t>项目名称</w:t>
            </w:r>
          </w:p>
        </w:tc>
        <w:tc>
          <w:tcPr>
            <w:tcW w:w="2845" w:type="dxa"/>
          </w:tcPr>
          <w:p>
            <w:pPr>
              <w:tabs>
                <w:tab w:val="center" w:pos="4475"/>
              </w:tabs>
              <w:spacing w:line="560" w:lineRule="exact"/>
              <w:jc w:val="center"/>
              <w:rPr>
                <w:rFonts w:ascii="仿宋_GB2312" w:cs="仿宋_GB2312"/>
                <w:b/>
                <w:bCs/>
                <w:szCs w:val="32"/>
              </w:rPr>
            </w:pPr>
            <w:r>
              <w:rPr>
                <w:rFonts w:hint="eastAsia" w:ascii="仿宋_GB2312" w:hAnsi="仿宋_GB2312" w:cs="仿宋_GB2312"/>
                <w:b/>
                <w:bCs/>
                <w:szCs w:val="32"/>
              </w:rPr>
              <w:t>预算数（单位：万元）</w:t>
            </w:r>
          </w:p>
        </w:tc>
        <w:tc>
          <w:tcPr>
            <w:tcW w:w="2828" w:type="dxa"/>
          </w:tcPr>
          <w:p>
            <w:pPr>
              <w:tabs>
                <w:tab w:val="center" w:pos="4475"/>
              </w:tabs>
              <w:spacing w:line="560" w:lineRule="exact"/>
              <w:jc w:val="center"/>
              <w:rPr>
                <w:rFonts w:ascii="仿宋_GB2312" w:cs="仿宋_GB2312"/>
                <w:b/>
                <w:bCs/>
                <w:szCs w:val="32"/>
              </w:rPr>
            </w:pPr>
            <w:r>
              <w:rPr>
                <w:rFonts w:hint="eastAsia" w:ascii="仿宋_GB2312" w:hAnsi="仿宋_GB2312" w:cs="仿宋_GB2312"/>
                <w:b/>
                <w:bCs/>
                <w:szCs w:val="3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9" w:type="dxa"/>
          </w:tcPr>
          <w:p>
            <w:pPr>
              <w:tabs>
                <w:tab w:val="center" w:pos="4475"/>
              </w:tabs>
              <w:spacing w:line="560" w:lineRule="exact"/>
              <w:rPr>
                <w:rFonts w:ascii="仿宋_GB2312" w:cs="仿宋_GB2312"/>
                <w:szCs w:val="32"/>
              </w:rPr>
            </w:pPr>
            <w:r>
              <w:rPr>
                <w:rFonts w:ascii="仿宋_GB2312" w:hAnsi="仿宋_GB2312" w:cs="仿宋_GB2312"/>
                <w:szCs w:val="32"/>
              </w:rPr>
              <w:t>2025</w:t>
            </w:r>
            <w:r>
              <w:rPr>
                <w:rFonts w:hint="eastAsia" w:ascii="宋体" w:hAnsi="宋体" w:eastAsia="宋体" w:cs="宋体"/>
                <w:szCs w:val="32"/>
              </w:rPr>
              <w:t>年我单位无项目预算绩效</w:t>
            </w:r>
            <w:r>
              <w:rPr>
                <w:rFonts w:ascii="仿宋_GB2312" w:hAnsi="仿宋_GB2312" w:cs="仿宋_GB2312"/>
                <w:szCs w:val="32"/>
              </w:rPr>
              <w:t xml:space="preserve"> </w:t>
            </w:r>
          </w:p>
        </w:tc>
        <w:tc>
          <w:tcPr>
            <w:tcW w:w="2845" w:type="dxa"/>
          </w:tcPr>
          <w:p>
            <w:pPr>
              <w:tabs>
                <w:tab w:val="center" w:pos="4475"/>
              </w:tabs>
              <w:spacing w:line="560" w:lineRule="exact"/>
              <w:jc w:val="center"/>
              <w:rPr>
                <w:rFonts w:ascii="仿宋_GB2312" w:cs="仿宋_GB2312"/>
                <w:szCs w:val="32"/>
              </w:rPr>
            </w:pPr>
            <w:r>
              <w:rPr>
                <w:rFonts w:hint="eastAsia" w:ascii="宋体" w:hAnsi="宋体" w:eastAsia="宋体" w:cs="宋体"/>
                <w:szCs w:val="32"/>
              </w:rPr>
              <w:t>预算数</w:t>
            </w:r>
            <w:r>
              <w:rPr>
                <w:rFonts w:ascii="宋体" w:hAnsi="宋体" w:eastAsia="宋体" w:cs="宋体"/>
                <w:szCs w:val="32"/>
              </w:rPr>
              <w:t>0</w:t>
            </w:r>
            <w:r>
              <w:rPr>
                <w:rFonts w:hint="eastAsia" w:ascii="宋体" w:hAnsi="宋体" w:eastAsia="宋体" w:cs="宋体"/>
                <w:szCs w:val="32"/>
              </w:rPr>
              <w:t>万元</w:t>
            </w:r>
          </w:p>
        </w:tc>
        <w:tc>
          <w:tcPr>
            <w:tcW w:w="2828" w:type="dxa"/>
          </w:tcPr>
          <w:p>
            <w:pPr>
              <w:tabs>
                <w:tab w:val="center" w:pos="4475"/>
              </w:tabs>
              <w:spacing w:line="560" w:lineRule="exact"/>
              <w:rPr>
                <w:rFonts w:ascii="仿宋_GB2312" w:cs="仿宋_GB2312"/>
                <w:szCs w:val="32"/>
              </w:rPr>
            </w:pPr>
            <w:r>
              <w:rPr>
                <w:rFonts w:ascii="仿宋_GB2312" w:hAnsi="仿宋_GB2312" w:cs="仿宋_GB2312"/>
                <w:szCs w:val="32"/>
              </w:rPr>
              <w:t>2025</w:t>
            </w:r>
            <w:r>
              <w:rPr>
                <w:rFonts w:hint="eastAsia" w:ascii="宋体" w:hAnsi="宋体" w:eastAsia="宋体" w:cs="宋体"/>
                <w:szCs w:val="32"/>
              </w:rPr>
              <w:t>年我单位无项目预算绩效</w:t>
            </w:r>
          </w:p>
        </w:tc>
      </w:tr>
    </w:tbl>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pPr>
        <w:ind w:firstLine="640"/>
        <w:rPr>
          <w:rFonts w:ascii="仿宋_GB2312"/>
          <w:szCs w:val="32"/>
        </w:rPr>
      </w:pPr>
      <w:r>
        <w:rPr>
          <w:rFonts w:hint="eastAsia" w:ascii="黑体" w:eastAsia="黑体"/>
          <w:szCs w:val="32"/>
        </w:rPr>
        <w:t>四、财政拨款收入：</w:t>
      </w:r>
      <w:r>
        <w:rPr>
          <w:rFonts w:hint="eastAsia" w:ascii="仿宋_GB2312"/>
          <w:szCs w:val="32"/>
        </w:rPr>
        <w:t>指财政单位当年拨付的资金。</w:t>
      </w:r>
      <w:r>
        <w:rPr>
          <w:rFonts w:ascii="仿宋_GB2312"/>
          <w:szCs w:val="32"/>
        </w:rPr>
        <w:t xml:space="preserve"> </w:t>
      </w:r>
    </w:p>
    <w:p>
      <w:pPr>
        <w:ind w:firstLine="640"/>
        <w:rPr>
          <w:rFonts w:ascii="仿宋_GB2312"/>
          <w:szCs w:val="32"/>
        </w:rPr>
      </w:pPr>
      <w:r>
        <w:rPr>
          <w:rFonts w:hint="eastAsia" w:ascii="黑体" w:eastAsia="黑体"/>
          <w:szCs w:val="32"/>
        </w:rPr>
        <w:t>五、其他收入：</w:t>
      </w:r>
      <w:r>
        <w:rPr>
          <w:rFonts w:hint="eastAsia" w:ascii="仿宋_GB2312"/>
          <w:szCs w:val="32"/>
        </w:rPr>
        <w:t>指除上述“财政拨款收入”、“事业收入”、“经营收入”等以外的收入。</w:t>
      </w:r>
    </w:p>
    <w:p>
      <w:pPr>
        <w:ind w:firstLine="640" w:firstLineChars="200"/>
        <w:rPr>
          <w:rFonts w:ascii="仿宋_GB2312"/>
          <w:szCs w:val="32"/>
        </w:rPr>
      </w:pPr>
      <w:r>
        <w:rPr>
          <w:rFonts w:hint="eastAsia" w:ascii="黑体" w:eastAsia="黑体"/>
          <w:szCs w:val="32"/>
        </w:rPr>
        <w:t>六、上年结转和结余：</w:t>
      </w:r>
      <w:r>
        <w:rPr>
          <w:rFonts w:hint="eastAsia" w:ascii="仿宋_GB2312"/>
          <w:szCs w:val="32"/>
        </w:rPr>
        <w:t>指以前年度尚未完成、结转到本年按有关规定继续使用的资金。</w:t>
      </w:r>
    </w:p>
    <w:p>
      <w:pPr>
        <w:ind w:firstLine="640" w:firstLineChars="200"/>
        <w:rPr>
          <w:rFonts w:ascii="仿宋_GB2312"/>
          <w:szCs w:val="32"/>
        </w:rPr>
      </w:pPr>
      <w:r>
        <w:rPr>
          <w:rFonts w:hint="eastAsia" w:ascii="黑体" w:eastAsia="黑体"/>
          <w:szCs w:val="32"/>
        </w:rPr>
        <w:t>七、基本支出：</w:t>
      </w:r>
      <w:r>
        <w:rPr>
          <w:rFonts w:hint="eastAsia" w:ascii="仿宋_GB2312"/>
          <w:szCs w:val="32"/>
        </w:rPr>
        <w:t>指为保障机构正常运转、完成日常工作任务而发生的人员支出和公用支出。</w:t>
      </w:r>
    </w:p>
    <w:p>
      <w:pPr>
        <w:ind w:firstLine="640" w:firstLineChars="200"/>
        <w:rPr>
          <w:rFonts w:ascii="仿宋_GB2312"/>
          <w:szCs w:val="32"/>
        </w:rPr>
      </w:pPr>
      <w:r>
        <w:rPr>
          <w:rFonts w:hint="eastAsia" w:ascii="黑体" w:eastAsia="黑体"/>
          <w:szCs w:val="32"/>
        </w:rPr>
        <w:t>八、项目支出：</w:t>
      </w:r>
      <w:r>
        <w:rPr>
          <w:rFonts w:hint="eastAsia" w:ascii="仿宋_GB2312"/>
          <w:szCs w:val="32"/>
        </w:rPr>
        <w:t>指在基本支出之外为完成特定行政任务和事业发展目标所发生的支出。</w:t>
      </w:r>
      <w:r>
        <w:rPr>
          <w:rFonts w:ascii="仿宋_GB2312"/>
          <w:szCs w:val="32"/>
        </w:rPr>
        <w:t xml:space="preserve">  </w:t>
      </w:r>
    </w:p>
    <w:p>
      <w:pPr>
        <w:ind w:firstLine="640" w:firstLineChars="200"/>
        <w:rPr>
          <w:rFonts w:ascii="仿宋_GB2312"/>
          <w:szCs w:val="32"/>
        </w:rPr>
      </w:pPr>
      <w:r>
        <w:rPr>
          <w:rFonts w:hint="eastAsia" w:ascii="黑体" w:eastAsia="黑体"/>
          <w:szCs w:val="32"/>
        </w:rPr>
        <w:t>九、“三公”经费：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szCs w:val="32"/>
        </w:rPr>
      </w:pPr>
      <w:r>
        <w:rPr>
          <w:rFonts w:hint="eastAsia" w:ascii="黑体" w:eastAsia="黑体"/>
          <w:szCs w:val="32"/>
        </w:rPr>
        <w:t>十、运行经费：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Cs w:val="32"/>
        </w:rPr>
      </w:pPr>
      <w:r>
        <w:rPr>
          <w:rFonts w:hint="eastAsia" w:ascii="黑体" w:eastAsia="黑体"/>
          <w:szCs w:val="32"/>
        </w:rPr>
        <w:t>十一、支出类常用科目的说明</w:t>
      </w:r>
    </w:p>
    <w:p>
      <w:pPr>
        <w:spacing w:line="500" w:lineRule="exact"/>
        <w:ind w:firstLine="645"/>
        <w:rPr>
          <w:rFonts w:ascii="仿宋_GB2312"/>
          <w:szCs w:val="32"/>
        </w:rPr>
      </w:pPr>
      <w:r>
        <w:rPr>
          <w:rFonts w:ascii="黑体" w:eastAsia="黑体"/>
          <w:szCs w:val="32"/>
        </w:rPr>
        <w:t>1</w:t>
      </w:r>
      <w:r>
        <w:rPr>
          <w:rFonts w:hint="eastAsia" w:ascii="黑体" w:eastAsia="黑体"/>
          <w:szCs w:val="32"/>
        </w:rPr>
        <w:t>．一般公共服务</w:t>
      </w:r>
      <w:r>
        <w:rPr>
          <w:rFonts w:ascii="仿宋_GB2312"/>
          <w:szCs w:val="32"/>
        </w:rPr>
        <w:t xml:space="preserve">  </w:t>
      </w:r>
      <w:r>
        <w:rPr>
          <w:rFonts w:hint="eastAsia" w:ascii="仿宋_GB2312"/>
          <w:szCs w:val="32"/>
        </w:rPr>
        <w:t>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pPr>
        <w:spacing w:line="500" w:lineRule="exact"/>
        <w:ind w:firstLine="645"/>
        <w:rPr>
          <w:rFonts w:ascii="仿宋_GB2312"/>
          <w:szCs w:val="32"/>
        </w:rPr>
      </w:pPr>
      <w:r>
        <w:rPr>
          <w:rFonts w:ascii="黑体" w:eastAsia="黑体"/>
          <w:szCs w:val="32"/>
        </w:rPr>
        <w:t>2</w:t>
      </w:r>
      <w:r>
        <w:rPr>
          <w:rFonts w:hint="eastAsia" w:ascii="黑体" w:eastAsia="黑体"/>
          <w:szCs w:val="32"/>
        </w:rPr>
        <w:t>．社会保障和就业</w:t>
      </w:r>
      <w:r>
        <w:rPr>
          <w:rFonts w:ascii="黑体" w:eastAsia="黑体"/>
          <w:szCs w:val="32"/>
        </w:rPr>
        <w:t xml:space="preserve">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ascii="仿宋_GB2312"/>
          <w:szCs w:val="32"/>
        </w:rPr>
      </w:pPr>
      <w:r>
        <w:rPr>
          <w:rFonts w:ascii="黑体" w:eastAsia="黑体"/>
          <w:szCs w:val="32"/>
        </w:rPr>
        <w:t>3</w:t>
      </w:r>
      <w:r>
        <w:rPr>
          <w:rFonts w:hint="eastAsia" w:ascii="黑体" w:eastAsia="黑体"/>
          <w:szCs w:val="32"/>
        </w:rPr>
        <w:t>．卫生健康</w:t>
      </w:r>
      <w:r>
        <w:rPr>
          <w:rFonts w:ascii="黑体" w:eastAsia="黑体"/>
          <w:szCs w:val="32"/>
        </w:rPr>
        <w:t xml:space="preserve"> </w:t>
      </w:r>
      <w:r>
        <w:rPr>
          <w:rFonts w:ascii="仿宋_GB2312"/>
          <w:szCs w:val="32"/>
        </w:rPr>
        <w:t xml:space="preserve"> </w:t>
      </w:r>
      <w:r>
        <w:rPr>
          <w:rFonts w:hint="eastAsia" w:ascii="仿宋_GB2312"/>
          <w:szCs w:val="32"/>
        </w:rPr>
        <w:t>反映政府卫生健康方面的支出。主要包括：卫生健康管理事务、公立医院、基层医疗卫生机构、公共卫生、中医药、计划生育事务等。</w:t>
      </w:r>
    </w:p>
    <w:p>
      <w:pPr>
        <w:spacing w:line="500" w:lineRule="exact"/>
        <w:ind w:firstLine="645"/>
        <w:rPr>
          <w:rFonts w:ascii="仿宋_GB2312"/>
          <w:szCs w:val="32"/>
        </w:rPr>
      </w:pPr>
      <w:r>
        <w:rPr>
          <w:rFonts w:ascii="仿宋_GB2312"/>
          <w:b/>
          <w:szCs w:val="32"/>
        </w:rPr>
        <w:t>4</w:t>
      </w:r>
      <w:r>
        <w:rPr>
          <w:rFonts w:hint="eastAsia" w:ascii="黑体" w:eastAsia="黑体"/>
          <w:szCs w:val="32"/>
        </w:rPr>
        <w:t>．住房保障</w:t>
      </w:r>
      <w:r>
        <w:rPr>
          <w:rFonts w:ascii="仿宋_GB2312"/>
          <w:b/>
          <w:szCs w:val="32"/>
        </w:rPr>
        <w:t xml:space="preserve"> </w:t>
      </w:r>
      <w:r>
        <w:rPr>
          <w:rFonts w:ascii="仿宋_GB2312"/>
          <w:szCs w:val="32"/>
        </w:rPr>
        <w:t xml:space="preserve"> </w:t>
      </w:r>
      <w:r>
        <w:rPr>
          <w:rFonts w:hint="eastAsia" w:ascii="仿宋_GB2312"/>
          <w:szCs w:val="32"/>
        </w:rPr>
        <w:t>反映政府用于住房方面的支出。具体包括保障性安居工程支出、住房改革支出、城乡社区住宅支出等。</w:t>
      </w: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bCs/>
          <w:szCs w:val="32"/>
        </w:rPr>
      </w:pPr>
      <w:bookmarkStart w:id="0" w:name="_GoBack"/>
      <w:bookmarkEnd w:id="0"/>
      <w:r>
        <w:rPr>
          <w:rFonts w:hint="eastAsia" w:ascii="黑体" w:hAnsi="宋体" w:eastAsia="黑体"/>
          <w:szCs w:val="32"/>
        </w:rPr>
        <w:t>第四部分：柳州市柳江区总工会工人文化宫</w:t>
      </w:r>
      <w:r>
        <w:rPr>
          <w:rFonts w:ascii="黑体" w:hAnsi="宋体" w:eastAsia="黑体"/>
          <w:szCs w:val="32"/>
        </w:rPr>
        <w:t>2025</w:t>
      </w:r>
      <w:r>
        <w:rPr>
          <w:rFonts w:hint="eastAsia" w:ascii="黑体" w:hAnsi="宋体" w:eastAsia="黑体"/>
          <w:szCs w:val="32"/>
        </w:rPr>
        <w:t>年</w:t>
      </w:r>
      <w:r>
        <w:rPr>
          <w:rFonts w:hint="eastAsia" w:ascii="黑体" w:eastAsia="黑体"/>
          <w:szCs w:val="32"/>
        </w:rPr>
        <w:t>单位预算报表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w:t>
      </w:r>
      <w:r>
        <w:rPr>
          <w:rFonts w:hint="eastAsia" w:ascii="仿宋_GB2312"/>
          <w:bCs/>
          <w:szCs w:val="32"/>
        </w:rPr>
        <w:t>：单位收支总体情况表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2</w:t>
      </w:r>
      <w:r>
        <w:rPr>
          <w:rFonts w:hint="eastAsia" w:ascii="仿宋_GB2312"/>
          <w:bCs/>
          <w:szCs w:val="32"/>
        </w:rPr>
        <w:t>：单位收入总体情况表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3</w:t>
      </w:r>
      <w:r>
        <w:rPr>
          <w:rFonts w:hint="eastAsia" w:ascii="仿宋_GB2312"/>
          <w:bCs/>
          <w:szCs w:val="32"/>
        </w:rPr>
        <w:t>：单位支出总体情况表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4</w:t>
      </w:r>
      <w:r>
        <w:rPr>
          <w:rFonts w:hint="eastAsia" w:ascii="仿宋_GB2312"/>
          <w:bCs/>
          <w:szCs w:val="32"/>
        </w:rPr>
        <w:t>：财政拨款收支总体情况表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5</w:t>
      </w:r>
      <w:r>
        <w:rPr>
          <w:rFonts w:hint="eastAsia" w:ascii="仿宋_GB2312"/>
          <w:bCs/>
          <w:szCs w:val="32"/>
        </w:rPr>
        <w:t>：一般公共预算支出情况表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6</w:t>
      </w:r>
      <w:r>
        <w:rPr>
          <w:rFonts w:hint="eastAsia" w:ascii="仿宋_GB2312"/>
          <w:bCs/>
          <w:szCs w:val="32"/>
        </w:rPr>
        <w:t>：一般公共预算基本支出情况表</w:t>
      </w:r>
    </w:p>
    <w:p>
      <w:pPr>
        <w:spacing w:beforeLines="100" w:afterLines="100" w:line="360" w:lineRule="exact"/>
        <w:ind w:left="1600" w:leftChars="200" w:hanging="960" w:hangingChars="300"/>
        <w:rPr>
          <w:rFonts w:ascii="仿宋_GB2312"/>
          <w:bCs/>
          <w:szCs w:val="32"/>
        </w:rPr>
      </w:pPr>
      <w:r>
        <w:rPr>
          <w:rFonts w:hint="eastAsia" w:ascii="仿宋_GB2312"/>
          <w:bCs/>
          <w:szCs w:val="32"/>
        </w:rPr>
        <w:t>表</w:t>
      </w:r>
      <w:r>
        <w:rPr>
          <w:rFonts w:ascii="仿宋_GB2312"/>
          <w:bCs/>
          <w:szCs w:val="32"/>
        </w:rPr>
        <w:t>7</w:t>
      </w:r>
      <w:r>
        <w:rPr>
          <w:rFonts w:hint="eastAsia" w:ascii="仿宋_GB2312"/>
          <w:bCs/>
          <w:szCs w:val="32"/>
        </w:rPr>
        <w:t>：财政拨款“三公”经费、会议费和培训费支出情况表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8</w:t>
      </w:r>
      <w:r>
        <w:rPr>
          <w:rFonts w:hint="eastAsia" w:ascii="仿宋_GB2312"/>
          <w:bCs/>
          <w:szCs w:val="32"/>
        </w:rPr>
        <w:t>：政府性基金预算支出情况表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9</w:t>
      </w:r>
      <w:r>
        <w:rPr>
          <w:rFonts w:hint="eastAsia" w:ascii="仿宋_GB2312"/>
          <w:bCs/>
          <w:szCs w:val="32"/>
        </w:rPr>
        <w:t>：国有资本经营预算支出情况表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10</w:t>
      </w:r>
      <w:r>
        <w:rPr>
          <w:rFonts w:hint="eastAsia" w:ascii="仿宋_GB2312"/>
          <w:bCs/>
          <w:szCs w:val="32"/>
        </w:rPr>
        <w:t>：政府采购预算表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11</w:t>
      </w:r>
      <w:r>
        <w:rPr>
          <w:rFonts w:hint="eastAsia" w:ascii="仿宋_GB2312"/>
          <w:bCs/>
          <w:szCs w:val="32"/>
        </w:rPr>
        <w:t>：政府购买服务预算表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12</w:t>
      </w:r>
      <w:r>
        <w:rPr>
          <w:rFonts w:hint="eastAsia" w:ascii="仿宋_GB2312"/>
          <w:bCs/>
          <w:szCs w:val="32"/>
        </w:rPr>
        <w:t>：项目绩效目标公开表</w:t>
      </w:r>
    </w:p>
    <w:p>
      <w:pPr>
        <w:spacing w:beforeLines="100" w:afterLines="100" w:line="360" w:lineRule="exact"/>
        <w:ind w:firstLine="640" w:firstLineChars="200"/>
        <w:rPr>
          <w:rFonts w:ascii="仿宋_GB2312"/>
          <w:bCs/>
          <w:szCs w:val="32"/>
        </w:rPr>
      </w:pPr>
      <w:r>
        <w:rPr>
          <w:rFonts w:hint="eastAsia" w:ascii="仿宋_GB2312"/>
          <w:bCs/>
          <w:szCs w:val="32"/>
        </w:rPr>
        <w:t>（详见附表）</w:t>
      </w:r>
    </w:p>
    <w:p>
      <w:pPr>
        <w:rPr>
          <w:rFonts w:ascii="仿宋_GB2312" w:hAnsi="宋体"/>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337"/>
    <w:rsid w:val="002068C3"/>
    <w:rsid w:val="004A4EB8"/>
    <w:rsid w:val="004D0A90"/>
    <w:rsid w:val="00553C69"/>
    <w:rsid w:val="00630C01"/>
    <w:rsid w:val="006B107B"/>
    <w:rsid w:val="006C0BF3"/>
    <w:rsid w:val="006C58E4"/>
    <w:rsid w:val="00721E3D"/>
    <w:rsid w:val="007969C7"/>
    <w:rsid w:val="007A68C9"/>
    <w:rsid w:val="007F222E"/>
    <w:rsid w:val="00800D7E"/>
    <w:rsid w:val="00803246"/>
    <w:rsid w:val="00862E84"/>
    <w:rsid w:val="00866C24"/>
    <w:rsid w:val="00896BFD"/>
    <w:rsid w:val="008D79F7"/>
    <w:rsid w:val="0090570B"/>
    <w:rsid w:val="009E12F3"/>
    <w:rsid w:val="00A1224B"/>
    <w:rsid w:val="00A52D43"/>
    <w:rsid w:val="00A83337"/>
    <w:rsid w:val="00B25858"/>
    <w:rsid w:val="00C15CF7"/>
    <w:rsid w:val="00D81F22"/>
    <w:rsid w:val="00D87176"/>
    <w:rsid w:val="00DE29D3"/>
    <w:rsid w:val="00E63A62"/>
    <w:rsid w:val="077108CE"/>
    <w:rsid w:val="15DD7808"/>
    <w:rsid w:val="21690C6D"/>
    <w:rsid w:val="2F0E7201"/>
    <w:rsid w:val="36190BE4"/>
    <w:rsid w:val="392A132F"/>
    <w:rsid w:val="45D50D71"/>
    <w:rsid w:val="4E3B534E"/>
    <w:rsid w:val="61790893"/>
    <w:rsid w:val="6A3E1DEA"/>
    <w:rsid w:val="6DAE2E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customStyle="1" w:styleId="9">
    <w:name w:val="Footer Char"/>
    <w:basedOn w:val="7"/>
    <w:link w:val="2"/>
    <w:semiHidden/>
    <w:qFormat/>
    <w:uiPriority w:val="99"/>
    <w:rPr>
      <w:rFonts w:ascii="Times New Roman" w:hAnsi="Times New Roman" w:eastAsia="仿宋_GB2312"/>
      <w:sz w:val="18"/>
      <w:szCs w:val="18"/>
    </w:rPr>
  </w:style>
  <w:style w:type="character" w:customStyle="1" w:styleId="10">
    <w:name w:val="Header Char"/>
    <w:basedOn w:val="7"/>
    <w:link w:val="3"/>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624</Words>
  <Characters>3563</Characters>
  <Lines>0</Lines>
  <Paragraphs>0</Paragraphs>
  <TotalTime>54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cp:lastModifiedBy>
  <cp:lastPrinted>2025-02-10T02:44:00Z</cp:lastPrinted>
  <dcterms:modified xsi:type="dcterms:W3CDTF">2025-02-10T03:01:08Z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