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5794">
      <w:pPr>
        <w:pStyle w:val="19"/>
        <w:rPr>
          <w:rFonts w:hint="eastAsia"/>
          <w:lang w:eastAsia="zh-CN"/>
        </w:rPr>
      </w:pPr>
    </w:p>
    <w:p w14:paraId="513C400F">
      <w:pPr>
        <w:pStyle w:val="19"/>
        <w:jc w:val="both"/>
        <w:rPr>
          <w:rFonts w:hint="eastAsia"/>
          <w:lang w:eastAsia="zh-CN"/>
        </w:rPr>
      </w:pPr>
    </w:p>
    <w:p w14:paraId="7CFB720A">
      <w:pPr>
        <w:pStyle w:val="19"/>
        <w:rPr>
          <w:rFonts w:hint="eastAsia"/>
          <w:lang w:eastAsia="zh-CN"/>
        </w:rPr>
      </w:pPr>
    </w:p>
    <w:p w14:paraId="43B1763E">
      <w:pPr>
        <w:pStyle w:val="19"/>
        <w:outlineLvl w:val="0"/>
        <w:rPr>
          <w:sz w:val="52"/>
          <w:szCs w:val="52"/>
        </w:rPr>
      </w:pPr>
      <w:bookmarkStart w:id="0" w:name="_Toc26940"/>
      <w:bookmarkStart w:id="1" w:name="_Toc17844"/>
      <w:bookmarkStart w:id="2" w:name="_Toc4140"/>
      <w:bookmarkStart w:id="3" w:name="_Toc21920"/>
      <w:bookmarkStart w:id="4" w:name="_Toc10167"/>
      <w:r>
        <w:rPr>
          <w:rFonts w:hint="eastAsia"/>
          <w:sz w:val="52"/>
          <w:szCs w:val="52"/>
          <w:lang w:eastAsia="zh-CN"/>
        </w:rPr>
        <w:t>柳州市柳江区</w:t>
      </w:r>
      <w:r>
        <w:rPr>
          <w:sz w:val="52"/>
          <w:szCs w:val="52"/>
        </w:rPr>
        <w:t>建筑垃圾污染环境防治工作规划</w:t>
      </w:r>
      <w:bookmarkEnd w:id="0"/>
      <w:bookmarkEnd w:id="1"/>
      <w:bookmarkEnd w:id="2"/>
      <w:bookmarkEnd w:id="3"/>
      <w:bookmarkEnd w:id="4"/>
    </w:p>
    <w:p w14:paraId="01462D54">
      <w:pPr>
        <w:pStyle w:val="19"/>
        <w:rPr>
          <w:rFonts w:hint="eastAsia" w:eastAsia="黑体"/>
          <w:sz w:val="52"/>
          <w:szCs w:val="52"/>
          <w:lang w:eastAsia="zh-CN"/>
        </w:rPr>
      </w:pPr>
      <w:r>
        <w:rPr>
          <w:rFonts w:hint="eastAsia"/>
          <w:sz w:val="52"/>
          <w:szCs w:val="52"/>
          <w:lang w:eastAsia="zh-CN"/>
        </w:rPr>
        <w:t>（</w:t>
      </w:r>
      <w:r>
        <w:rPr>
          <w:rFonts w:hint="eastAsia"/>
          <w:sz w:val="52"/>
          <w:szCs w:val="52"/>
          <w:lang w:val="en-US" w:eastAsia="zh-CN"/>
        </w:rPr>
        <w:t>2025年-2035年</w:t>
      </w:r>
      <w:r>
        <w:rPr>
          <w:rFonts w:hint="eastAsia"/>
          <w:sz w:val="52"/>
          <w:szCs w:val="52"/>
          <w:lang w:eastAsia="zh-CN"/>
        </w:rPr>
        <w:t>）（征求意见稿）</w:t>
      </w:r>
    </w:p>
    <w:p w14:paraId="1C73CCB9">
      <w:pPr>
        <w:pStyle w:val="2"/>
        <w:jc w:val="both"/>
        <w:outlineLvl w:val="9"/>
        <w:rPr>
          <w:rFonts w:hint="eastAsia"/>
          <w:lang w:eastAsia="zh-CN"/>
        </w:rPr>
      </w:pPr>
    </w:p>
    <w:p w14:paraId="3D995EB5">
      <w:pPr>
        <w:rPr>
          <w:rFonts w:hint="eastAsia"/>
          <w:lang w:eastAsia="zh-CN"/>
        </w:rPr>
      </w:pPr>
    </w:p>
    <w:p w14:paraId="7BF8F062">
      <w:pPr>
        <w:rPr>
          <w:rFonts w:hint="eastAsia"/>
          <w:lang w:eastAsia="zh-CN"/>
        </w:rPr>
      </w:pPr>
    </w:p>
    <w:p w14:paraId="3F14EE8E">
      <w:pPr>
        <w:pStyle w:val="2"/>
        <w:jc w:val="center"/>
        <w:rPr>
          <w:rFonts w:hint="default"/>
          <w:sz w:val="36"/>
          <w:szCs w:val="36"/>
          <w:lang w:val="en-US" w:eastAsia="zh-CN"/>
        </w:rPr>
      </w:pPr>
      <w:bookmarkStart w:id="5" w:name="_Toc10477"/>
      <w:bookmarkStart w:id="6" w:name="_Toc18657"/>
      <w:bookmarkStart w:id="7" w:name="_Toc2445"/>
      <w:bookmarkStart w:id="8" w:name="_Toc8455"/>
      <w:bookmarkStart w:id="9" w:name="_Toc15622"/>
      <w:r>
        <w:rPr>
          <w:rFonts w:hint="eastAsia"/>
          <w:sz w:val="36"/>
          <w:szCs w:val="36"/>
          <w:lang w:val="en-US" w:eastAsia="zh-CN"/>
        </w:rPr>
        <w:t>2024年12月5日</w:t>
      </w:r>
      <w:bookmarkEnd w:id="5"/>
      <w:bookmarkEnd w:id="6"/>
      <w:bookmarkEnd w:id="7"/>
      <w:bookmarkEnd w:id="8"/>
      <w:bookmarkEnd w:id="9"/>
    </w:p>
    <w:p w14:paraId="09BEA885">
      <w:pPr>
        <w:pStyle w:val="2"/>
        <w:jc w:val="both"/>
        <w:outlineLvl w:val="9"/>
        <w:rPr>
          <w:rFonts w:hint="eastAsia"/>
          <w:lang w:eastAsia="zh-CN"/>
        </w:rPr>
      </w:pPr>
    </w:p>
    <w:p w14:paraId="51693AFD">
      <w:pPr>
        <w:rPr>
          <w:rFonts w:hint="eastAsia"/>
          <w:lang w:eastAsia="zh-CN"/>
        </w:rPr>
      </w:pPr>
    </w:p>
    <w:p w14:paraId="796106FC">
      <w:pPr>
        <w:rPr>
          <w:rFonts w:hint="eastAsia"/>
          <w:lang w:eastAsia="zh-CN"/>
        </w:rPr>
      </w:pPr>
    </w:p>
    <w:p w14:paraId="11177D8A">
      <w:pPr>
        <w:rPr>
          <w:rFonts w:ascii="宋体" w:hAnsi="宋体" w:eastAsia="宋体" w:cstheme="minorBidi"/>
          <w:kern w:val="2"/>
          <w:sz w:val="21"/>
          <w:szCs w:val="24"/>
          <w:lang w:val="en-US" w:eastAsia="zh-CN" w:bidi="ar-SA"/>
        </w:rPr>
        <w:sectPr>
          <w:footerReference r:id="rId3" w:type="default"/>
          <w:pgSz w:w="16838" w:h="11906" w:orient="landscape"/>
          <w:pgMar w:top="1800" w:right="1440" w:bottom="1800" w:left="144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2294"/>
        <w15:color w:val="DBDBDB"/>
        <w:docPartObj>
          <w:docPartGallery w:val="Table of Contents"/>
          <w:docPartUnique/>
        </w:docPartObj>
      </w:sdtPr>
      <w:sdtEndPr>
        <w:rPr>
          <w:rFonts w:hint="eastAsia" w:asciiTheme="minorHAnsi" w:hAnsiTheme="minorHAnsi" w:eastAsiaTheme="minorEastAsia" w:cstheme="minorBidi"/>
          <w:b/>
          <w:kern w:val="2"/>
          <w:sz w:val="21"/>
          <w:szCs w:val="24"/>
          <w:lang w:val="en-US" w:eastAsia="zh-CN" w:bidi="ar-SA"/>
        </w:rPr>
      </w:sdtEndPr>
      <w:sdtContent>
        <w:p w14:paraId="4C2DD27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3C99460">
          <w:pPr>
            <w:pStyle w:val="33"/>
            <w:tabs>
              <w:tab w:val="right" w:leader="dot" w:pos="13958"/>
            </w:tabs>
            <w:rPr>
              <w:b/>
            </w:rPr>
          </w:pPr>
          <w:r>
            <w:rPr>
              <w:rFonts w:hint="eastAsia" w:asciiTheme="minorHAnsi" w:hAnsiTheme="minorHAnsi" w:eastAsiaTheme="minorEastAsia" w:cstheme="minorBidi"/>
              <w:b/>
              <w:kern w:val="2"/>
              <w:sz w:val="21"/>
              <w:szCs w:val="24"/>
              <w:lang w:val="en-US" w:eastAsia="zh-CN" w:bidi="ar-SA"/>
            </w:rPr>
            <w:fldChar w:fldCharType="begin"/>
          </w:r>
          <w:r>
            <w:rPr>
              <w:rFonts w:hint="eastAsia" w:asciiTheme="minorHAnsi" w:hAnsiTheme="minorHAnsi" w:eastAsiaTheme="minorEastAsia" w:cstheme="minorBidi"/>
              <w:b/>
              <w:kern w:val="2"/>
              <w:sz w:val="21"/>
              <w:szCs w:val="24"/>
              <w:lang w:val="en-US" w:eastAsia="zh-CN" w:bidi="ar-SA"/>
            </w:rPr>
            <w:instrText xml:space="preserve">TOC \o "1-2" \h \u </w:instrText>
          </w:r>
          <w:r>
            <w:rPr>
              <w:rFonts w:hint="eastAsia" w:asciiTheme="minorHAnsi" w:hAnsiTheme="minorHAnsi" w:eastAsiaTheme="minorEastAsia" w:cstheme="minorBidi"/>
              <w:b/>
              <w:kern w:val="2"/>
              <w:sz w:val="21"/>
              <w:szCs w:val="24"/>
              <w:lang w:val="en-US" w:eastAsia="zh-CN" w:bidi="ar-SA"/>
            </w:rPr>
            <w:fldChar w:fldCharType="separate"/>
          </w: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_Toc10167 </w:instrText>
          </w:r>
          <w:r>
            <w:rPr>
              <w:rFonts w:hint="eastAsia" w:asciiTheme="minorHAnsi" w:hAnsiTheme="minorHAnsi" w:eastAsiaTheme="minorEastAsia" w:cstheme="minorBidi"/>
              <w:b/>
              <w:kern w:val="2"/>
              <w:szCs w:val="24"/>
              <w:lang w:val="en-US" w:eastAsia="zh-CN" w:bidi="ar-SA"/>
            </w:rPr>
            <w:fldChar w:fldCharType="separate"/>
          </w:r>
          <w:r>
            <w:rPr>
              <w:rFonts w:hint="eastAsia"/>
              <w:b/>
              <w:szCs w:val="52"/>
              <w:lang w:eastAsia="zh-CN"/>
            </w:rPr>
            <w:t>柳州市柳江区</w:t>
          </w:r>
          <w:r>
            <w:rPr>
              <w:b/>
              <w:szCs w:val="52"/>
            </w:rPr>
            <w:t>建筑垃圾污染环境防治工作规划</w:t>
          </w:r>
          <w:r>
            <w:rPr>
              <w:b/>
            </w:rPr>
            <w:tab/>
          </w:r>
          <w:r>
            <w:rPr>
              <w:b/>
            </w:rPr>
            <w:fldChar w:fldCharType="begin"/>
          </w:r>
          <w:r>
            <w:rPr>
              <w:b/>
            </w:rPr>
            <w:instrText xml:space="preserve"> PAGEREF _Toc10167 \h </w:instrText>
          </w:r>
          <w:r>
            <w:rPr>
              <w:b/>
            </w:rPr>
            <w:fldChar w:fldCharType="separate"/>
          </w:r>
          <w:r>
            <w:rPr>
              <w:b/>
            </w:rPr>
            <w:t>1</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1E7D2C07">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_Toc2445 </w:instrText>
          </w:r>
          <w:r>
            <w:rPr>
              <w:rFonts w:hint="eastAsia" w:asciiTheme="minorHAnsi" w:hAnsiTheme="minorHAnsi" w:eastAsiaTheme="minorEastAsia" w:cstheme="minorBidi"/>
              <w:b/>
              <w:kern w:val="2"/>
              <w:szCs w:val="24"/>
              <w:lang w:val="en-US" w:eastAsia="zh-CN" w:bidi="ar-SA"/>
            </w:rPr>
            <w:fldChar w:fldCharType="separate"/>
          </w:r>
          <w:r>
            <w:rPr>
              <w:rFonts w:hint="eastAsia"/>
              <w:b/>
              <w:szCs w:val="36"/>
              <w:lang w:val="en-US" w:eastAsia="zh-CN"/>
            </w:rPr>
            <w:t>2024年12月5日</w:t>
          </w:r>
          <w:r>
            <w:rPr>
              <w:b/>
            </w:rPr>
            <w:tab/>
          </w:r>
          <w:r>
            <w:rPr>
              <w:b/>
            </w:rPr>
            <w:fldChar w:fldCharType="begin"/>
          </w:r>
          <w:r>
            <w:rPr>
              <w:b/>
            </w:rPr>
            <w:instrText xml:space="preserve"> PAGEREF _Toc2445 \h </w:instrText>
          </w:r>
          <w:r>
            <w:rPr>
              <w:b/>
            </w:rPr>
            <w:fldChar w:fldCharType="separate"/>
          </w:r>
          <w:r>
            <w:rPr>
              <w:b/>
            </w:rPr>
            <w:t>1</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64CCE876">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_Toc10406 </w:instrText>
          </w:r>
          <w:r>
            <w:rPr>
              <w:rFonts w:hint="eastAsia" w:asciiTheme="minorHAnsi" w:hAnsiTheme="minorHAnsi" w:eastAsiaTheme="minorEastAsia" w:cstheme="minorBidi"/>
              <w:b/>
              <w:kern w:val="2"/>
              <w:szCs w:val="24"/>
              <w:lang w:val="en-US" w:eastAsia="zh-CN" w:bidi="ar-SA"/>
            </w:rPr>
            <w:fldChar w:fldCharType="separate"/>
          </w:r>
          <w:r>
            <w:rPr>
              <w:rFonts w:hint="eastAsia"/>
              <w:b/>
              <w:lang w:eastAsia="zh-CN"/>
            </w:rPr>
            <w:t>第一章</w:t>
          </w:r>
          <w:r>
            <w:rPr>
              <w:rFonts w:hint="eastAsia"/>
              <w:b/>
              <w:lang w:val="en-US" w:eastAsia="zh-CN"/>
            </w:rPr>
            <w:t xml:space="preserve"> </w:t>
          </w:r>
          <w:r>
            <w:rPr>
              <w:b/>
            </w:rPr>
            <w:t>规划总则</w:t>
          </w:r>
          <w:r>
            <w:rPr>
              <w:b/>
            </w:rPr>
            <w:tab/>
          </w:r>
          <w:r>
            <w:rPr>
              <w:b/>
            </w:rPr>
            <w:fldChar w:fldCharType="begin"/>
          </w:r>
          <w:r>
            <w:rPr>
              <w:b/>
            </w:rPr>
            <w:instrText xml:space="preserve"> PAGEREF _Toc10406 \h </w:instrText>
          </w:r>
          <w:r>
            <w:rPr>
              <w:b/>
            </w:rPr>
            <w:fldChar w:fldCharType="separate"/>
          </w:r>
          <w:r>
            <w:rPr>
              <w:b/>
            </w:rPr>
            <w:t>5</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5549E9B6">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_Toc17979 </w:instrText>
          </w:r>
          <w:r>
            <w:rPr>
              <w:rFonts w:hint="eastAsia" w:asciiTheme="minorHAnsi" w:hAnsiTheme="minorHAnsi" w:eastAsiaTheme="minorEastAsia" w:cstheme="minorBidi"/>
              <w:kern w:val="2"/>
              <w:szCs w:val="24"/>
              <w:lang w:val="en-US" w:eastAsia="zh-CN" w:bidi="ar-SA"/>
            </w:rPr>
            <w:fldChar w:fldCharType="separate"/>
          </w:r>
          <w:r>
            <w:rPr>
              <w:rFonts w:hint="default" w:ascii="Times New Roman" w:hAnsi="Times New Roman" w:eastAsia="楷体_GB2312" w:cs="Times New Roman"/>
              <w:kern w:val="0"/>
              <w:szCs w:val="32"/>
              <w:lang w:val="en-US" w:eastAsia="zh-CN" w:bidi="ar-SA"/>
            </w:rPr>
            <w:t>1.1 规划背景</w:t>
          </w:r>
          <w:r>
            <w:tab/>
          </w:r>
          <w:r>
            <w:fldChar w:fldCharType="begin"/>
          </w:r>
          <w:r>
            <w:instrText xml:space="preserve"> PAGEREF _Toc17979 \h </w:instrText>
          </w:r>
          <w:r>
            <w:fldChar w:fldCharType="separate"/>
          </w:r>
          <w:r>
            <w:t>5</w:t>
          </w:r>
          <w:r>
            <w:fldChar w:fldCharType="end"/>
          </w:r>
          <w:r>
            <w:rPr>
              <w:rFonts w:hint="eastAsia" w:asciiTheme="minorHAnsi" w:hAnsiTheme="minorHAnsi" w:eastAsiaTheme="minorEastAsia" w:cstheme="minorBidi"/>
              <w:kern w:val="2"/>
              <w:szCs w:val="24"/>
              <w:lang w:val="en-US" w:eastAsia="zh-CN" w:bidi="ar-SA"/>
            </w:rPr>
            <w:fldChar w:fldCharType="end"/>
          </w:r>
        </w:p>
        <w:p w14:paraId="7B669A8F">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_Toc25291 </w:instrText>
          </w:r>
          <w:r>
            <w:rPr>
              <w:rFonts w:hint="eastAsia" w:asciiTheme="minorHAnsi" w:hAnsiTheme="minorHAnsi" w:eastAsiaTheme="minorEastAsia" w:cstheme="minorBidi"/>
              <w:kern w:val="2"/>
              <w:szCs w:val="24"/>
              <w:lang w:val="en-US" w:eastAsia="zh-CN" w:bidi="ar-SA"/>
            </w:rPr>
            <w:fldChar w:fldCharType="separate"/>
          </w:r>
          <w:r>
            <w:rPr>
              <w:rFonts w:hint="default" w:ascii="Times New Roman" w:hAnsi="Times New Roman" w:eastAsia="楷体_GB2312" w:cs="Times New Roman"/>
              <w:kern w:val="0"/>
              <w:szCs w:val="32"/>
              <w:lang w:val="en-US" w:eastAsia="zh-CN" w:bidi="ar-SA"/>
            </w:rPr>
            <w:t>1.2 指导思想</w:t>
          </w:r>
          <w:r>
            <w:tab/>
          </w:r>
          <w:r>
            <w:fldChar w:fldCharType="begin"/>
          </w:r>
          <w:r>
            <w:instrText xml:space="preserve"> PAGEREF _Toc25291 \h </w:instrText>
          </w:r>
          <w:r>
            <w:fldChar w:fldCharType="separate"/>
          </w:r>
          <w:r>
            <w:t>6</w:t>
          </w:r>
          <w:r>
            <w:fldChar w:fldCharType="end"/>
          </w:r>
          <w:r>
            <w:rPr>
              <w:rFonts w:hint="eastAsia" w:asciiTheme="minorHAnsi" w:hAnsiTheme="minorHAnsi" w:eastAsiaTheme="minorEastAsia" w:cstheme="minorBidi"/>
              <w:kern w:val="2"/>
              <w:szCs w:val="24"/>
              <w:lang w:val="en-US" w:eastAsia="zh-CN" w:bidi="ar-SA"/>
            </w:rPr>
            <w:fldChar w:fldCharType="end"/>
          </w:r>
        </w:p>
        <w:p w14:paraId="7232B8EF">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_Toc15201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1.3规划原则</w:t>
          </w:r>
          <w:r>
            <w:tab/>
          </w:r>
          <w:r>
            <w:fldChar w:fldCharType="begin"/>
          </w:r>
          <w:r>
            <w:instrText xml:space="preserve"> PAGEREF _Toc15201 \h </w:instrText>
          </w:r>
          <w:r>
            <w:fldChar w:fldCharType="separate"/>
          </w:r>
          <w:r>
            <w:t>6</w:t>
          </w:r>
          <w:r>
            <w:fldChar w:fldCharType="end"/>
          </w:r>
          <w:r>
            <w:rPr>
              <w:rFonts w:hint="eastAsia" w:asciiTheme="minorHAnsi" w:hAnsiTheme="minorHAnsi" w:eastAsiaTheme="minorEastAsia" w:cstheme="minorBidi"/>
              <w:kern w:val="2"/>
              <w:szCs w:val="24"/>
              <w:lang w:val="en-US" w:eastAsia="zh-CN" w:bidi="ar-SA"/>
            </w:rPr>
            <w:fldChar w:fldCharType="end"/>
          </w:r>
        </w:p>
        <w:p w14:paraId="49377F0D">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_Toc15420 </w:instrText>
          </w:r>
          <w:r>
            <w:rPr>
              <w:rFonts w:hint="eastAsia" w:asciiTheme="minorHAnsi" w:hAnsiTheme="minorHAnsi" w:eastAsiaTheme="minorEastAsia" w:cstheme="minorBidi"/>
              <w:kern w:val="2"/>
              <w:szCs w:val="24"/>
              <w:lang w:val="en-US" w:eastAsia="zh-CN" w:bidi="ar-SA"/>
            </w:rPr>
            <w:fldChar w:fldCharType="separate"/>
          </w:r>
          <w:r>
            <w:rPr>
              <w:rFonts w:hint="default" w:ascii="Times New Roman" w:hAnsi="Times New Roman" w:eastAsia="楷体_GB2312" w:cs="Times New Roman"/>
              <w:kern w:val="0"/>
              <w:szCs w:val="32"/>
              <w:lang w:val="en-US" w:eastAsia="zh-CN" w:bidi="ar-SA"/>
            </w:rPr>
            <w:t>1.</w:t>
          </w:r>
          <w:r>
            <w:rPr>
              <w:rFonts w:hint="eastAsia" w:eastAsia="楷体_GB2312" w:cs="Times New Roman"/>
              <w:kern w:val="0"/>
              <w:szCs w:val="32"/>
              <w:lang w:val="en-US" w:eastAsia="zh-CN" w:bidi="ar-SA"/>
            </w:rPr>
            <w:t>4</w:t>
          </w:r>
          <w:r>
            <w:rPr>
              <w:rFonts w:hint="default" w:ascii="Times New Roman" w:hAnsi="Times New Roman" w:eastAsia="楷体_GB2312" w:cs="Times New Roman"/>
              <w:kern w:val="0"/>
              <w:szCs w:val="32"/>
              <w:lang w:val="en-US" w:eastAsia="zh-CN" w:bidi="ar-SA"/>
            </w:rPr>
            <w:t>规划依据</w:t>
          </w:r>
          <w:r>
            <w:tab/>
          </w:r>
          <w:r>
            <w:fldChar w:fldCharType="begin"/>
          </w:r>
          <w:r>
            <w:instrText xml:space="preserve"> PAGEREF _Toc15420 \h </w:instrText>
          </w:r>
          <w:r>
            <w:fldChar w:fldCharType="separate"/>
          </w:r>
          <w:r>
            <w:t>8</w:t>
          </w:r>
          <w:r>
            <w:fldChar w:fldCharType="end"/>
          </w:r>
          <w:r>
            <w:rPr>
              <w:rFonts w:hint="eastAsia" w:asciiTheme="minorHAnsi" w:hAnsiTheme="minorHAnsi" w:eastAsiaTheme="minorEastAsia" w:cstheme="minorBidi"/>
              <w:kern w:val="2"/>
              <w:szCs w:val="24"/>
              <w:lang w:val="en-US" w:eastAsia="zh-CN" w:bidi="ar-SA"/>
            </w:rPr>
            <w:fldChar w:fldCharType="end"/>
          </w:r>
        </w:p>
        <w:p w14:paraId="60A1971E">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_Toc6535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Times New Roman" w:eastAsia="仿宋_GB2312" w:cs="Times New Roman"/>
              <w:kern w:val="2"/>
              <w:szCs w:val="32"/>
              <w:lang w:val="en-US" w:eastAsia="zh-CN" w:bidi="ar-SA"/>
            </w:rPr>
            <w:t>（1） 《中华人民共和国固体废物污染环境防治法》（2020年4月29日修订，2020年9月1日起施行）</w:t>
          </w:r>
          <w:r>
            <w:rPr>
              <w:rFonts w:hint="eastAsia" w:ascii="仿宋_GB2312" w:eastAsia="仿宋_GB2312" w:cs="Times New Roman"/>
              <w:kern w:val="2"/>
              <w:szCs w:val="32"/>
              <w:lang w:val="en-US" w:eastAsia="zh-CN" w:bidi="ar-SA"/>
            </w:rPr>
            <w:t>；</w:t>
          </w:r>
          <w:r>
            <w:tab/>
          </w:r>
          <w:r>
            <w:fldChar w:fldCharType="begin"/>
          </w:r>
          <w:r>
            <w:instrText xml:space="preserve"> PAGEREF _Toc6535 \h </w:instrText>
          </w:r>
          <w:r>
            <w:fldChar w:fldCharType="separate"/>
          </w:r>
          <w:r>
            <w:t>8</w:t>
          </w:r>
          <w:r>
            <w:fldChar w:fldCharType="end"/>
          </w:r>
          <w:r>
            <w:rPr>
              <w:rFonts w:hint="eastAsia" w:asciiTheme="minorHAnsi" w:hAnsiTheme="minorHAnsi" w:eastAsiaTheme="minorEastAsia" w:cstheme="minorBidi"/>
              <w:kern w:val="2"/>
              <w:szCs w:val="24"/>
              <w:lang w:val="en-US" w:eastAsia="zh-CN" w:bidi="ar-SA"/>
            </w:rPr>
            <w:fldChar w:fldCharType="end"/>
          </w:r>
        </w:p>
        <w:p w14:paraId="701181B6">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_Toc8964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Times New Roman" w:eastAsia="仿宋_GB2312" w:cs="Times New Roman"/>
              <w:kern w:val="2"/>
              <w:szCs w:val="32"/>
              <w:lang w:val="en-US" w:eastAsia="zh-CN" w:bidi="ar-SA"/>
            </w:rPr>
            <w:t>（2）《城市建筑垃圾管理规定》（2005年6月1日开始施行）；</w:t>
          </w:r>
          <w:r>
            <w:tab/>
          </w:r>
          <w:r>
            <w:fldChar w:fldCharType="begin"/>
          </w:r>
          <w:r>
            <w:instrText xml:space="preserve"> PAGEREF _Toc8964 \h </w:instrText>
          </w:r>
          <w:r>
            <w:fldChar w:fldCharType="separate"/>
          </w:r>
          <w:r>
            <w:t>8</w:t>
          </w:r>
          <w:r>
            <w:fldChar w:fldCharType="end"/>
          </w:r>
          <w:r>
            <w:rPr>
              <w:rFonts w:hint="eastAsia" w:asciiTheme="minorHAnsi" w:hAnsiTheme="minorHAnsi" w:eastAsiaTheme="minorEastAsia" w:cstheme="minorBidi"/>
              <w:kern w:val="2"/>
              <w:szCs w:val="24"/>
              <w:lang w:val="en-US" w:eastAsia="zh-CN" w:bidi="ar-SA"/>
            </w:rPr>
            <w:fldChar w:fldCharType="end"/>
          </w:r>
        </w:p>
        <w:p w14:paraId="1989EF30">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_Toc8099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Times New Roman" w:eastAsia="仿宋_GB2312" w:cs="Times New Roman"/>
              <w:kern w:val="2"/>
              <w:szCs w:val="32"/>
              <w:lang w:val="en-US" w:eastAsia="zh-CN" w:bidi="ar-SA"/>
            </w:rPr>
            <w:t>（3）《广西壮族自治区实施〈城市市容和环境卫生管理条例〉办法》（1997 年 11 月 12 日广西壮族自治区人民政府令第 12 号发布，根据 2004 年 6 月 29 日《广西壮族自治区人民政府关于修改部分自治区人民政府规章的决定》第一次修订，根据 2016 年 9 月 26 日《广西壮族自治区人民政府关于废止和修改部分政府规章的决定》第二次修订）；</w:t>
          </w:r>
          <w:r>
            <w:tab/>
          </w:r>
          <w:r>
            <w:fldChar w:fldCharType="begin"/>
          </w:r>
          <w:r>
            <w:instrText xml:space="preserve"> PAGEREF _Toc8099 \h </w:instrText>
          </w:r>
          <w:r>
            <w:fldChar w:fldCharType="separate"/>
          </w:r>
          <w:r>
            <w:t>9</w:t>
          </w:r>
          <w:r>
            <w:fldChar w:fldCharType="end"/>
          </w:r>
          <w:r>
            <w:rPr>
              <w:rFonts w:hint="eastAsia" w:asciiTheme="minorHAnsi" w:hAnsiTheme="minorHAnsi" w:eastAsiaTheme="minorEastAsia" w:cstheme="minorBidi"/>
              <w:kern w:val="2"/>
              <w:szCs w:val="24"/>
              <w:lang w:val="en-US" w:eastAsia="zh-CN" w:bidi="ar-SA"/>
            </w:rPr>
            <w:fldChar w:fldCharType="end"/>
          </w:r>
        </w:p>
        <w:p w14:paraId="799C90B5">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_Toc9967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Times New Roman" w:eastAsia="仿宋_GB2312" w:cs="Times New Roman"/>
              <w:kern w:val="2"/>
              <w:szCs w:val="32"/>
              <w:lang w:val="en-US" w:eastAsia="zh-CN" w:bidi="ar-SA"/>
            </w:rPr>
            <w:t>（</w:t>
          </w:r>
          <w:r>
            <w:rPr>
              <w:rFonts w:hint="eastAsia" w:ascii="仿宋_GB2312" w:eastAsia="仿宋_GB2312" w:cs="Times New Roman"/>
              <w:kern w:val="2"/>
              <w:szCs w:val="32"/>
              <w:lang w:val="en-US" w:eastAsia="zh-CN" w:bidi="ar-SA"/>
            </w:rPr>
            <w:t>4</w:t>
          </w:r>
          <w:r>
            <w:rPr>
              <w:rFonts w:hint="eastAsia" w:ascii="仿宋_GB2312" w:hAnsi="Times New Roman" w:eastAsia="仿宋_GB2312" w:cs="Times New Roman"/>
              <w:kern w:val="2"/>
              <w:szCs w:val="32"/>
              <w:lang w:val="en-US" w:eastAsia="zh-CN" w:bidi="ar-SA"/>
            </w:rPr>
            <w:t>）《柳州市城市建筑垃圾管理规定》（2021年4月30日起实行）；</w:t>
          </w:r>
          <w:r>
            <w:tab/>
          </w:r>
          <w:r>
            <w:fldChar w:fldCharType="begin"/>
          </w:r>
          <w:r>
            <w:instrText xml:space="preserve"> PAGEREF _Toc9967 \h </w:instrText>
          </w:r>
          <w:r>
            <w:fldChar w:fldCharType="separate"/>
          </w:r>
          <w:r>
            <w:t>9</w:t>
          </w:r>
          <w:r>
            <w:fldChar w:fldCharType="end"/>
          </w:r>
          <w:r>
            <w:rPr>
              <w:rFonts w:hint="eastAsia" w:asciiTheme="minorHAnsi" w:hAnsiTheme="minorHAnsi" w:eastAsiaTheme="minorEastAsia" w:cstheme="minorBidi"/>
              <w:kern w:val="2"/>
              <w:szCs w:val="24"/>
              <w:lang w:val="en-US" w:eastAsia="zh-CN" w:bidi="ar-SA"/>
            </w:rPr>
            <w:fldChar w:fldCharType="end"/>
          </w:r>
        </w:p>
        <w:p w14:paraId="4D5A8EA8">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_Toc63 </w:instrText>
          </w:r>
          <w:r>
            <w:rPr>
              <w:rFonts w:hint="eastAsia" w:asciiTheme="minorHAnsi" w:hAnsiTheme="minorHAnsi" w:eastAsiaTheme="minorEastAsia" w:cstheme="minorBidi"/>
              <w:kern w:val="2"/>
              <w:szCs w:val="24"/>
              <w:lang w:val="en-US" w:eastAsia="zh-CN" w:bidi="ar-SA"/>
            </w:rPr>
            <w:fldChar w:fldCharType="separate"/>
          </w:r>
          <w:r>
            <w:rPr>
              <w:rFonts w:hint="default" w:ascii="Times New Roman" w:hAnsi="Times New Roman" w:eastAsia="楷体_GB2312" w:cs="Times New Roman"/>
              <w:kern w:val="0"/>
              <w:szCs w:val="32"/>
              <w:lang w:val="en-US" w:eastAsia="zh-CN" w:bidi="ar-SA"/>
            </w:rPr>
            <w:t>1.4规划范围和期限</w:t>
          </w:r>
          <w:r>
            <w:tab/>
          </w:r>
          <w:r>
            <w:fldChar w:fldCharType="begin"/>
          </w:r>
          <w:r>
            <w:instrText xml:space="preserve"> PAGEREF _Toc63 \h </w:instrText>
          </w:r>
          <w:r>
            <w:fldChar w:fldCharType="separate"/>
          </w:r>
          <w:r>
            <w:t>9</w:t>
          </w:r>
          <w:r>
            <w:fldChar w:fldCharType="end"/>
          </w:r>
          <w:r>
            <w:rPr>
              <w:rFonts w:hint="eastAsia" w:asciiTheme="minorHAnsi" w:hAnsiTheme="minorHAnsi" w:eastAsiaTheme="minorEastAsia" w:cstheme="minorBidi"/>
              <w:kern w:val="2"/>
              <w:szCs w:val="24"/>
              <w:lang w:val="en-US" w:eastAsia="zh-CN" w:bidi="ar-SA"/>
            </w:rPr>
            <w:fldChar w:fldCharType="end"/>
          </w:r>
        </w:p>
        <w:p w14:paraId="6BB1B5B5">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_Toc12967 </w:instrText>
          </w:r>
          <w:r>
            <w:rPr>
              <w:rFonts w:hint="eastAsia" w:asciiTheme="minorHAnsi" w:hAnsiTheme="minorHAnsi" w:eastAsiaTheme="minorEastAsia" w:cstheme="minorBidi"/>
              <w:b/>
              <w:kern w:val="2"/>
              <w:szCs w:val="24"/>
              <w:lang w:val="en-US" w:eastAsia="zh-CN" w:bidi="ar-SA"/>
            </w:rPr>
            <w:fldChar w:fldCharType="separate"/>
          </w:r>
          <w:r>
            <w:rPr>
              <w:rFonts w:hint="eastAsia"/>
              <w:b/>
              <w:lang w:eastAsia="zh-CN"/>
            </w:rPr>
            <w:t>第</w:t>
          </w:r>
          <w:r>
            <w:rPr>
              <w:b/>
            </w:rPr>
            <w:t>二</w:t>
          </w:r>
          <w:r>
            <w:rPr>
              <w:rFonts w:hint="eastAsia"/>
              <w:b/>
              <w:lang w:eastAsia="zh-CN"/>
            </w:rPr>
            <w:t>章</w:t>
          </w:r>
          <w:r>
            <w:rPr>
              <w:rFonts w:hint="eastAsia"/>
              <w:b/>
              <w:lang w:val="en-US" w:eastAsia="zh-CN"/>
            </w:rPr>
            <w:t xml:space="preserve"> </w:t>
          </w:r>
          <w:r>
            <w:rPr>
              <w:b/>
            </w:rPr>
            <w:t>现状分析和规划解读</w:t>
          </w:r>
          <w:r>
            <w:rPr>
              <w:b/>
            </w:rPr>
            <w:tab/>
          </w:r>
          <w:r>
            <w:rPr>
              <w:b/>
            </w:rPr>
            <w:fldChar w:fldCharType="begin"/>
          </w:r>
          <w:r>
            <w:rPr>
              <w:b/>
            </w:rPr>
            <w:instrText xml:space="preserve"> PAGEREF _Toc12967 \h </w:instrText>
          </w:r>
          <w:r>
            <w:rPr>
              <w:b/>
            </w:rPr>
            <w:fldChar w:fldCharType="separate"/>
          </w:r>
          <w:r>
            <w:rPr>
              <w:b/>
            </w:rPr>
            <w:t>10</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08E43BA4">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_Toc31890 </w:instrText>
          </w:r>
          <w:r>
            <w:rPr>
              <w:rFonts w:hint="eastAsia" w:asciiTheme="minorHAnsi" w:hAnsiTheme="minorHAnsi" w:eastAsiaTheme="minorEastAsia" w:cstheme="minorBidi"/>
              <w:kern w:val="2"/>
              <w:szCs w:val="24"/>
              <w:lang w:val="en-US" w:eastAsia="zh-CN" w:bidi="ar-SA"/>
            </w:rPr>
            <w:fldChar w:fldCharType="separate"/>
          </w:r>
          <w:r>
            <w:rPr>
              <w:rFonts w:hint="default" w:ascii="Times New Roman" w:hAnsi="Times New Roman" w:eastAsia="楷体_GB2312" w:cs="Times New Roman"/>
              <w:kern w:val="0"/>
              <w:szCs w:val="32"/>
              <w:lang w:val="en-US" w:eastAsia="zh-CN" w:bidi="ar-SA"/>
            </w:rPr>
            <w:t>2.1 建筑垃圾治理现状及问题分析</w:t>
          </w:r>
          <w:r>
            <w:tab/>
          </w:r>
          <w:r>
            <w:fldChar w:fldCharType="begin"/>
          </w:r>
          <w:r>
            <w:instrText xml:space="preserve"> PAGEREF _Toc31890 \h </w:instrText>
          </w:r>
          <w:r>
            <w:fldChar w:fldCharType="separate"/>
          </w:r>
          <w:r>
            <w:t>10</w:t>
          </w:r>
          <w:r>
            <w:fldChar w:fldCharType="end"/>
          </w:r>
          <w:r>
            <w:rPr>
              <w:rFonts w:hint="eastAsia" w:asciiTheme="minorHAnsi" w:hAnsiTheme="minorHAnsi" w:eastAsiaTheme="minorEastAsia" w:cstheme="minorBidi"/>
              <w:kern w:val="2"/>
              <w:szCs w:val="24"/>
              <w:lang w:val="en-US" w:eastAsia="zh-CN" w:bidi="ar-SA"/>
            </w:rPr>
            <w:fldChar w:fldCharType="end"/>
          </w:r>
        </w:p>
        <w:p w14:paraId="3456929E">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_Toc26325 </w:instrText>
          </w:r>
          <w:r>
            <w:rPr>
              <w:rFonts w:hint="eastAsia" w:asciiTheme="minorHAnsi" w:hAnsiTheme="minorHAnsi" w:eastAsiaTheme="minorEastAsia" w:cstheme="minorBidi"/>
              <w:b/>
              <w:kern w:val="2"/>
              <w:szCs w:val="24"/>
              <w:lang w:val="en-US" w:eastAsia="zh-CN" w:bidi="ar-SA"/>
            </w:rPr>
            <w:fldChar w:fldCharType="separate"/>
          </w:r>
          <w:r>
            <w:rPr>
              <w:rFonts w:hint="eastAsia"/>
              <w:b/>
              <w:lang w:eastAsia="zh-CN"/>
            </w:rPr>
            <w:t>第三章</w:t>
          </w:r>
          <w:r>
            <w:rPr>
              <w:rFonts w:hint="eastAsia"/>
              <w:b/>
              <w:lang w:val="en-US" w:eastAsia="zh-CN"/>
            </w:rPr>
            <w:t xml:space="preserve"> </w:t>
          </w:r>
          <w:r>
            <w:rPr>
              <w:b/>
            </w:rPr>
            <w:t>规划目标</w:t>
          </w:r>
          <w:r>
            <w:rPr>
              <w:b/>
            </w:rPr>
            <w:tab/>
          </w:r>
          <w:r>
            <w:rPr>
              <w:b/>
            </w:rPr>
            <w:fldChar w:fldCharType="begin"/>
          </w:r>
          <w:r>
            <w:rPr>
              <w:b/>
            </w:rPr>
            <w:instrText xml:space="preserve"> PAGEREF _Toc26325 \h </w:instrText>
          </w:r>
          <w:r>
            <w:rPr>
              <w:b/>
            </w:rPr>
            <w:fldChar w:fldCharType="separate"/>
          </w:r>
          <w:r>
            <w:rPr>
              <w:b/>
            </w:rPr>
            <w:t>12</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3717295C">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_Toc19890 </w:instrText>
          </w:r>
          <w:r>
            <w:rPr>
              <w:rFonts w:hint="eastAsia" w:asciiTheme="minorHAnsi" w:hAnsiTheme="minorHAnsi" w:eastAsiaTheme="minorEastAsia" w:cstheme="minorBidi"/>
              <w:kern w:val="2"/>
              <w:szCs w:val="24"/>
              <w:lang w:val="en-US" w:eastAsia="zh-CN" w:bidi="ar-SA"/>
            </w:rPr>
            <w:fldChar w:fldCharType="separate"/>
          </w:r>
          <w:r>
            <w:rPr>
              <w:rFonts w:hint="default" w:ascii="Times New Roman" w:hAnsi="Times New Roman" w:eastAsia="楷体_GB2312" w:cs="Times New Roman"/>
              <w:kern w:val="0"/>
              <w:szCs w:val="32"/>
              <w:lang w:val="en-US" w:eastAsia="zh-CN" w:bidi="ar-SA"/>
            </w:rPr>
            <w:t>3.1 总体目标</w:t>
          </w:r>
          <w:r>
            <w:tab/>
          </w:r>
          <w:r>
            <w:fldChar w:fldCharType="begin"/>
          </w:r>
          <w:r>
            <w:instrText xml:space="preserve"> PAGEREF _Toc19890 \h </w:instrText>
          </w:r>
          <w:r>
            <w:fldChar w:fldCharType="separate"/>
          </w:r>
          <w:r>
            <w:t>12</w:t>
          </w:r>
          <w:r>
            <w:fldChar w:fldCharType="end"/>
          </w:r>
          <w:r>
            <w:rPr>
              <w:rFonts w:hint="eastAsia" w:asciiTheme="minorHAnsi" w:hAnsiTheme="minorHAnsi" w:eastAsiaTheme="minorEastAsia" w:cstheme="minorBidi"/>
              <w:kern w:val="2"/>
              <w:szCs w:val="24"/>
              <w:lang w:val="en-US" w:eastAsia="zh-CN" w:bidi="ar-SA"/>
            </w:rPr>
            <w:fldChar w:fldCharType="end"/>
          </w:r>
        </w:p>
        <w:p w14:paraId="357E4BF0">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_Toc28445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楷体_GB2312" w:cs="Times New Roman"/>
              <w:kern w:val="0"/>
              <w:szCs w:val="32"/>
              <w:lang w:val="en-US" w:eastAsia="zh-CN" w:bidi="ar-SA"/>
            </w:rPr>
            <w:t>3.2 分期目标</w:t>
          </w:r>
          <w:r>
            <w:tab/>
          </w:r>
          <w:r>
            <w:fldChar w:fldCharType="begin"/>
          </w:r>
          <w:r>
            <w:instrText xml:space="preserve"> PAGEREF _Toc28445 \h </w:instrText>
          </w:r>
          <w:r>
            <w:fldChar w:fldCharType="separate"/>
          </w:r>
          <w:r>
            <w:t>13</w:t>
          </w:r>
          <w:r>
            <w:fldChar w:fldCharType="end"/>
          </w:r>
          <w:r>
            <w:rPr>
              <w:rFonts w:hint="eastAsia" w:asciiTheme="minorHAnsi" w:hAnsiTheme="minorHAnsi" w:eastAsiaTheme="minorEastAsia" w:cstheme="minorBidi"/>
              <w:kern w:val="2"/>
              <w:szCs w:val="24"/>
              <w:lang w:val="en-US" w:eastAsia="zh-CN" w:bidi="ar-SA"/>
            </w:rPr>
            <w:fldChar w:fldCharType="end"/>
          </w:r>
        </w:p>
        <w:p w14:paraId="2B077CF4">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_Toc29704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楷体_GB2312" w:cs="Times New Roman"/>
              <w:kern w:val="0"/>
              <w:szCs w:val="32"/>
              <w:lang w:val="en-US" w:eastAsia="zh-CN" w:bidi="ar-SA"/>
            </w:rPr>
            <w:t>3.3 规划指标体系</w:t>
          </w:r>
          <w:r>
            <w:tab/>
          </w:r>
          <w:r>
            <w:fldChar w:fldCharType="begin"/>
          </w:r>
          <w:r>
            <w:instrText xml:space="preserve"> PAGEREF _Toc29704 \h </w:instrText>
          </w:r>
          <w:r>
            <w:fldChar w:fldCharType="separate"/>
          </w:r>
          <w:r>
            <w:t>14</w:t>
          </w:r>
          <w:r>
            <w:fldChar w:fldCharType="end"/>
          </w:r>
          <w:r>
            <w:rPr>
              <w:rFonts w:hint="eastAsia" w:asciiTheme="minorHAnsi" w:hAnsiTheme="minorHAnsi" w:eastAsiaTheme="minorEastAsia" w:cstheme="minorBidi"/>
              <w:kern w:val="2"/>
              <w:szCs w:val="24"/>
              <w:lang w:val="en-US" w:eastAsia="zh-CN" w:bidi="ar-SA"/>
            </w:rPr>
            <w:fldChar w:fldCharType="end"/>
          </w:r>
        </w:p>
        <w:p w14:paraId="55795808">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_Toc10289 </w:instrText>
          </w:r>
          <w:r>
            <w:rPr>
              <w:rFonts w:hint="eastAsia" w:asciiTheme="minorHAnsi" w:hAnsiTheme="minorHAnsi" w:eastAsiaTheme="minorEastAsia" w:cstheme="minorBidi"/>
              <w:b/>
              <w:kern w:val="2"/>
              <w:szCs w:val="24"/>
              <w:lang w:val="en-US" w:eastAsia="zh-CN" w:bidi="ar-SA"/>
            </w:rPr>
            <w:fldChar w:fldCharType="separate"/>
          </w:r>
          <w:r>
            <w:rPr>
              <w:rFonts w:hint="eastAsia"/>
              <w:b/>
              <w:lang w:val="en-US" w:eastAsia="zh-CN"/>
            </w:rPr>
            <w:t xml:space="preserve">第四章 </w:t>
          </w:r>
          <w:r>
            <w:rPr>
              <w:rFonts w:hint="eastAsia" w:cs="Times New Roman"/>
              <w:b/>
              <w:kern w:val="0"/>
              <w:szCs w:val="32"/>
              <w:lang w:val="en-US" w:eastAsia="zh-CN" w:bidi="ar-SA"/>
            </w:rPr>
            <w:t>产生量及处理规模预测</w:t>
          </w:r>
          <w:r>
            <w:rPr>
              <w:b/>
            </w:rPr>
            <w:tab/>
          </w:r>
          <w:r>
            <w:rPr>
              <w:b/>
            </w:rPr>
            <w:fldChar w:fldCharType="begin"/>
          </w:r>
          <w:r>
            <w:rPr>
              <w:b/>
            </w:rPr>
            <w:instrText xml:space="preserve"> PAGEREF _Toc10289 \h </w:instrText>
          </w:r>
          <w:r>
            <w:rPr>
              <w:b/>
            </w:rPr>
            <w:fldChar w:fldCharType="separate"/>
          </w:r>
          <w:r>
            <w:rPr>
              <w:b/>
            </w:rPr>
            <w:t>16</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05400251">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_Toc1963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楷体_GB2312" w:cs="Times New Roman"/>
              <w:kern w:val="0"/>
              <w:szCs w:val="32"/>
              <w:lang w:val="en-US" w:eastAsia="zh-CN" w:bidi="ar-SA"/>
            </w:rPr>
            <w:t>4.1 建筑垃圾产生量预测</w:t>
          </w:r>
          <w:r>
            <w:tab/>
          </w:r>
          <w:r>
            <w:fldChar w:fldCharType="begin"/>
          </w:r>
          <w:r>
            <w:instrText xml:space="preserve"> PAGEREF _Toc1963 \h </w:instrText>
          </w:r>
          <w:r>
            <w:fldChar w:fldCharType="separate"/>
          </w:r>
          <w:r>
            <w:t>16</w:t>
          </w:r>
          <w:r>
            <w:fldChar w:fldCharType="end"/>
          </w:r>
          <w:r>
            <w:rPr>
              <w:rFonts w:hint="eastAsia" w:asciiTheme="minorHAnsi" w:hAnsiTheme="minorHAnsi" w:eastAsiaTheme="minorEastAsia" w:cstheme="minorBidi"/>
              <w:kern w:val="2"/>
              <w:szCs w:val="24"/>
              <w:lang w:val="en-US" w:eastAsia="zh-CN" w:bidi="ar-SA"/>
            </w:rPr>
            <w:fldChar w:fldCharType="end"/>
          </w:r>
        </w:p>
        <w:p w14:paraId="1238F9C7">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_Toc26449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楷体_GB2312" w:cs="Times New Roman"/>
              <w:kern w:val="0"/>
              <w:szCs w:val="32"/>
              <w:lang w:val="en-US" w:eastAsia="zh-CN" w:bidi="ar-SA"/>
            </w:rPr>
            <w:t>4.2 建筑垃圾处理规模预测</w:t>
          </w:r>
          <w:r>
            <w:tab/>
          </w:r>
          <w:r>
            <w:fldChar w:fldCharType="begin"/>
          </w:r>
          <w:r>
            <w:instrText xml:space="preserve"> PAGEREF _Toc26449 \h </w:instrText>
          </w:r>
          <w:r>
            <w:fldChar w:fldCharType="separate"/>
          </w:r>
          <w:r>
            <w:t>19</w:t>
          </w:r>
          <w:r>
            <w:fldChar w:fldCharType="end"/>
          </w:r>
          <w:r>
            <w:rPr>
              <w:rFonts w:hint="eastAsia" w:asciiTheme="minorHAnsi" w:hAnsiTheme="minorHAnsi" w:eastAsiaTheme="minorEastAsia" w:cstheme="minorBidi"/>
              <w:kern w:val="2"/>
              <w:szCs w:val="24"/>
              <w:lang w:val="en-US" w:eastAsia="zh-CN" w:bidi="ar-SA"/>
            </w:rPr>
            <w:fldChar w:fldCharType="end"/>
          </w:r>
        </w:p>
        <w:p w14:paraId="169F28E6">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_Toc14415 </w:instrText>
          </w:r>
          <w:r>
            <w:rPr>
              <w:rFonts w:hint="eastAsia" w:asciiTheme="minorHAnsi" w:hAnsiTheme="minorHAnsi" w:eastAsiaTheme="minorEastAsia" w:cstheme="minorBidi"/>
              <w:b/>
              <w:kern w:val="2"/>
              <w:szCs w:val="24"/>
              <w:lang w:val="en-US" w:eastAsia="zh-CN" w:bidi="ar-SA"/>
            </w:rPr>
            <w:fldChar w:fldCharType="separate"/>
          </w:r>
          <w:r>
            <w:rPr>
              <w:rFonts w:hint="eastAsia" w:cs="Times New Roman"/>
              <w:b/>
              <w:kern w:val="0"/>
              <w:szCs w:val="32"/>
              <w:lang w:val="en-US" w:eastAsia="zh-CN" w:bidi="ar-SA"/>
            </w:rPr>
            <w:t xml:space="preserve">第五章 </w:t>
          </w:r>
          <w:r>
            <w:rPr>
              <w:rFonts w:hint="default" w:ascii="Times New Roman" w:hAnsi="Times New Roman" w:eastAsia="黑体" w:cs="Times New Roman"/>
              <w:b/>
              <w:kern w:val="0"/>
              <w:szCs w:val="32"/>
              <w:lang w:val="en-US" w:eastAsia="zh-CN" w:bidi="ar-SA"/>
            </w:rPr>
            <w:t>建筑垃圾源头减量规划</w:t>
          </w:r>
          <w:r>
            <w:rPr>
              <w:b/>
            </w:rPr>
            <w:tab/>
          </w:r>
          <w:r>
            <w:rPr>
              <w:b/>
            </w:rPr>
            <w:fldChar w:fldCharType="begin"/>
          </w:r>
          <w:r>
            <w:rPr>
              <w:b/>
            </w:rPr>
            <w:instrText xml:space="preserve"> PAGEREF _Toc14415 \h </w:instrText>
          </w:r>
          <w:r>
            <w:rPr>
              <w:b/>
            </w:rPr>
            <w:fldChar w:fldCharType="separate"/>
          </w:r>
          <w:r>
            <w:rPr>
              <w:b/>
            </w:rPr>
            <w:t>20</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6D31ED9F">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_Toc30450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5</w:t>
          </w:r>
          <w:r>
            <w:rPr>
              <w:rFonts w:hint="default" w:ascii="Times New Roman" w:hAnsi="Times New Roman" w:eastAsia="楷体_GB2312" w:cs="Times New Roman"/>
              <w:kern w:val="0"/>
              <w:szCs w:val="32"/>
              <w:lang w:val="en-US" w:eastAsia="zh-CN" w:bidi="ar-SA"/>
            </w:rPr>
            <w:t>.1 源头减量目标</w:t>
          </w:r>
          <w:r>
            <w:tab/>
          </w:r>
          <w:r>
            <w:fldChar w:fldCharType="begin"/>
          </w:r>
          <w:r>
            <w:instrText xml:space="preserve"> PAGEREF _Toc30450 \h </w:instrText>
          </w:r>
          <w:r>
            <w:fldChar w:fldCharType="separate"/>
          </w:r>
          <w:r>
            <w:t>20</w:t>
          </w:r>
          <w:r>
            <w:fldChar w:fldCharType="end"/>
          </w:r>
          <w:r>
            <w:rPr>
              <w:rFonts w:hint="eastAsia" w:asciiTheme="minorHAnsi" w:hAnsiTheme="minorHAnsi" w:eastAsiaTheme="minorEastAsia" w:cstheme="minorBidi"/>
              <w:kern w:val="2"/>
              <w:szCs w:val="24"/>
              <w:lang w:val="en-US" w:eastAsia="zh-CN" w:bidi="ar-SA"/>
            </w:rPr>
            <w:fldChar w:fldCharType="end"/>
          </w:r>
        </w:p>
        <w:p w14:paraId="7D0DF109">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_Toc25064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5</w:t>
          </w:r>
          <w:r>
            <w:rPr>
              <w:rFonts w:hint="default" w:ascii="Times New Roman" w:hAnsi="Times New Roman" w:eastAsia="楷体_GB2312" w:cs="Times New Roman"/>
              <w:kern w:val="0"/>
              <w:szCs w:val="32"/>
              <w:lang w:val="en-US" w:eastAsia="zh-CN" w:bidi="ar-SA"/>
            </w:rPr>
            <w:t>.2 源头减量措施</w:t>
          </w:r>
          <w:r>
            <w:tab/>
          </w:r>
          <w:r>
            <w:fldChar w:fldCharType="begin"/>
          </w:r>
          <w:r>
            <w:instrText xml:space="preserve"> PAGEREF _Toc25064 \h </w:instrText>
          </w:r>
          <w:r>
            <w:fldChar w:fldCharType="separate"/>
          </w:r>
          <w:r>
            <w:t>21</w:t>
          </w:r>
          <w:r>
            <w:fldChar w:fldCharType="end"/>
          </w:r>
          <w:r>
            <w:rPr>
              <w:rFonts w:hint="eastAsia" w:asciiTheme="minorHAnsi" w:hAnsiTheme="minorHAnsi" w:eastAsiaTheme="minorEastAsia" w:cstheme="minorBidi"/>
              <w:kern w:val="2"/>
              <w:szCs w:val="24"/>
              <w:lang w:val="en-US" w:eastAsia="zh-CN" w:bidi="ar-SA"/>
            </w:rPr>
            <w:fldChar w:fldCharType="end"/>
          </w:r>
        </w:p>
        <w:p w14:paraId="18B39449">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_Toc14682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5</w:t>
          </w:r>
          <w:r>
            <w:rPr>
              <w:rFonts w:hint="default" w:ascii="Times New Roman" w:hAnsi="Times New Roman" w:eastAsia="楷体_GB2312" w:cs="Times New Roman"/>
              <w:kern w:val="0"/>
              <w:szCs w:val="32"/>
              <w:lang w:val="en-US" w:eastAsia="zh-CN" w:bidi="ar-SA"/>
            </w:rPr>
            <w:t>.3 源头污染防治要求</w:t>
          </w:r>
          <w:r>
            <w:tab/>
          </w:r>
          <w:r>
            <w:fldChar w:fldCharType="begin"/>
          </w:r>
          <w:r>
            <w:instrText xml:space="preserve"> PAGEREF _Toc14682 \h </w:instrText>
          </w:r>
          <w:r>
            <w:fldChar w:fldCharType="separate"/>
          </w:r>
          <w:r>
            <w:t>22</w:t>
          </w:r>
          <w:r>
            <w:fldChar w:fldCharType="end"/>
          </w:r>
          <w:r>
            <w:rPr>
              <w:rFonts w:hint="eastAsia" w:asciiTheme="minorHAnsi" w:hAnsiTheme="minorHAnsi" w:eastAsiaTheme="minorEastAsia" w:cstheme="minorBidi"/>
              <w:kern w:val="2"/>
              <w:szCs w:val="24"/>
              <w:lang w:val="en-US" w:eastAsia="zh-CN" w:bidi="ar-SA"/>
            </w:rPr>
            <w:fldChar w:fldCharType="end"/>
          </w:r>
        </w:p>
        <w:p w14:paraId="50A05BD7">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_Toc821 </w:instrText>
          </w:r>
          <w:r>
            <w:rPr>
              <w:rFonts w:hint="eastAsia" w:asciiTheme="minorHAnsi" w:hAnsiTheme="minorHAnsi" w:eastAsiaTheme="minorEastAsia" w:cstheme="minorBidi"/>
              <w:b/>
              <w:kern w:val="2"/>
              <w:szCs w:val="24"/>
              <w:lang w:val="en-US" w:eastAsia="zh-CN" w:bidi="ar-SA"/>
            </w:rPr>
            <w:fldChar w:fldCharType="separate"/>
          </w:r>
          <w:r>
            <w:rPr>
              <w:rFonts w:hint="eastAsia" w:cs="Times New Roman"/>
              <w:b/>
              <w:kern w:val="0"/>
              <w:szCs w:val="32"/>
              <w:lang w:val="en-US" w:eastAsia="zh-CN" w:bidi="ar-SA"/>
            </w:rPr>
            <w:t xml:space="preserve">第六章 </w:t>
          </w:r>
          <w:r>
            <w:rPr>
              <w:rFonts w:hint="default" w:ascii="Times New Roman" w:hAnsi="Times New Roman" w:eastAsia="黑体" w:cs="Times New Roman"/>
              <w:b/>
              <w:kern w:val="0"/>
              <w:szCs w:val="32"/>
              <w:lang w:val="en-US" w:eastAsia="zh-CN" w:bidi="ar-SA"/>
            </w:rPr>
            <w:t>建筑垃圾收运体系规划</w:t>
          </w:r>
          <w:r>
            <w:rPr>
              <w:b/>
            </w:rPr>
            <w:tab/>
          </w:r>
          <w:r>
            <w:rPr>
              <w:b/>
            </w:rPr>
            <w:fldChar w:fldCharType="begin"/>
          </w:r>
          <w:r>
            <w:rPr>
              <w:b/>
            </w:rPr>
            <w:instrText xml:space="preserve"> PAGEREF _Toc821 \h </w:instrText>
          </w:r>
          <w:r>
            <w:rPr>
              <w:b/>
            </w:rPr>
            <w:fldChar w:fldCharType="separate"/>
          </w:r>
          <w:r>
            <w:rPr>
              <w:b/>
            </w:rPr>
            <w:t>25</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630EE374">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_Toc10620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6.1 收运模式</w:t>
          </w:r>
          <w:r>
            <w:tab/>
          </w:r>
          <w:r>
            <w:fldChar w:fldCharType="begin"/>
          </w:r>
          <w:r>
            <w:instrText xml:space="preserve"> PAGEREF _Toc10620 \h </w:instrText>
          </w:r>
          <w:r>
            <w:fldChar w:fldCharType="separate"/>
          </w:r>
          <w:r>
            <w:t>25</w:t>
          </w:r>
          <w:r>
            <w:fldChar w:fldCharType="end"/>
          </w:r>
          <w:r>
            <w:rPr>
              <w:rFonts w:hint="eastAsia" w:asciiTheme="minorHAnsi" w:hAnsiTheme="minorHAnsi" w:eastAsiaTheme="minorEastAsia" w:cstheme="minorBidi"/>
              <w:kern w:val="2"/>
              <w:szCs w:val="24"/>
              <w:lang w:val="en-US" w:eastAsia="zh-CN" w:bidi="ar-SA"/>
            </w:rPr>
            <w:fldChar w:fldCharType="end"/>
          </w:r>
        </w:p>
        <w:p w14:paraId="0B41064D">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_Toc3533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6</w:t>
          </w:r>
          <w:r>
            <w:rPr>
              <w:rFonts w:hint="default" w:ascii="Times New Roman" w:hAnsi="Times New Roman" w:eastAsia="楷体_GB2312" w:cs="Times New Roman"/>
              <w:kern w:val="0"/>
              <w:szCs w:val="32"/>
              <w:lang w:val="en-US" w:eastAsia="zh-CN" w:bidi="ar-SA"/>
            </w:rPr>
            <w:t>.</w:t>
          </w:r>
          <w:r>
            <w:rPr>
              <w:rFonts w:hint="eastAsia" w:eastAsia="楷体_GB2312" w:cs="Times New Roman"/>
              <w:kern w:val="0"/>
              <w:szCs w:val="32"/>
              <w:lang w:val="en-US" w:eastAsia="zh-CN" w:bidi="ar-SA"/>
            </w:rPr>
            <w:t>2</w:t>
          </w:r>
          <w:r>
            <w:rPr>
              <w:rFonts w:hint="default" w:ascii="Times New Roman" w:hAnsi="Times New Roman" w:eastAsia="楷体_GB2312" w:cs="Times New Roman"/>
              <w:kern w:val="0"/>
              <w:szCs w:val="32"/>
              <w:lang w:val="en-US" w:eastAsia="zh-CN" w:bidi="ar-SA"/>
            </w:rPr>
            <w:t xml:space="preserve"> 收运</w:t>
          </w:r>
          <w:r>
            <w:rPr>
              <w:rFonts w:hint="eastAsia" w:ascii="Times New Roman" w:hAnsi="Times New Roman" w:eastAsia="楷体_GB2312" w:cs="Times New Roman"/>
              <w:kern w:val="0"/>
              <w:szCs w:val="32"/>
              <w:lang w:val="en-US" w:eastAsia="zh-CN" w:bidi="ar-SA"/>
            </w:rPr>
            <w:t>车辆</w:t>
          </w:r>
          <w:r>
            <w:tab/>
          </w:r>
          <w:r>
            <w:fldChar w:fldCharType="begin"/>
          </w:r>
          <w:r>
            <w:instrText xml:space="preserve"> PAGEREF _Toc3533 \h </w:instrText>
          </w:r>
          <w:r>
            <w:fldChar w:fldCharType="separate"/>
          </w:r>
          <w:r>
            <w:t>26</w:t>
          </w:r>
          <w:r>
            <w:fldChar w:fldCharType="end"/>
          </w:r>
          <w:r>
            <w:rPr>
              <w:rFonts w:hint="eastAsia" w:asciiTheme="minorHAnsi" w:hAnsiTheme="minorHAnsi" w:eastAsiaTheme="minorEastAsia" w:cstheme="minorBidi"/>
              <w:kern w:val="2"/>
              <w:szCs w:val="24"/>
              <w:lang w:val="en-US" w:eastAsia="zh-CN" w:bidi="ar-SA"/>
            </w:rPr>
            <w:fldChar w:fldCharType="end"/>
          </w:r>
        </w:p>
        <w:p w14:paraId="3D46E024">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_Toc29530 </w:instrText>
          </w:r>
          <w:r>
            <w:rPr>
              <w:rFonts w:hint="eastAsia" w:asciiTheme="minorHAnsi" w:hAnsiTheme="minorHAnsi" w:eastAsiaTheme="minorEastAsia" w:cstheme="minorBidi"/>
              <w:kern w:val="2"/>
              <w:szCs w:val="24"/>
              <w:lang w:val="en-US" w:eastAsia="zh-CN" w:bidi="ar-SA"/>
            </w:rPr>
            <w:fldChar w:fldCharType="separate"/>
          </w:r>
          <w:r>
            <w:rPr>
              <w:rFonts w:hint="eastAsia" w:eastAsia="楷体_GB2312" w:cs="Times New Roman"/>
              <w:kern w:val="0"/>
              <w:szCs w:val="32"/>
              <w:lang w:val="en-US" w:eastAsia="zh-CN" w:bidi="ar-SA"/>
            </w:rPr>
            <w:t>6</w:t>
          </w:r>
          <w:r>
            <w:rPr>
              <w:rFonts w:hint="default" w:ascii="Times New Roman" w:hAnsi="Times New Roman" w:eastAsia="楷体_GB2312" w:cs="Times New Roman"/>
              <w:kern w:val="0"/>
              <w:szCs w:val="32"/>
              <w:lang w:val="en-US" w:eastAsia="zh-CN" w:bidi="ar-SA"/>
            </w:rPr>
            <w:t>.</w:t>
          </w:r>
          <w:r>
            <w:rPr>
              <w:rFonts w:hint="eastAsia" w:eastAsia="楷体_GB2312" w:cs="Times New Roman"/>
              <w:kern w:val="0"/>
              <w:szCs w:val="32"/>
              <w:lang w:val="en-US" w:eastAsia="zh-CN" w:bidi="ar-SA"/>
            </w:rPr>
            <w:t>3</w:t>
          </w:r>
          <w:r>
            <w:rPr>
              <w:rFonts w:hint="default" w:ascii="Times New Roman" w:hAnsi="Times New Roman" w:eastAsia="楷体_GB2312" w:cs="Times New Roman"/>
              <w:kern w:val="0"/>
              <w:szCs w:val="32"/>
              <w:lang w:val="en-US" w:eastAsia="zh-CN" w:bidi="ar-SA"/>
            </w:rPr>
            <w:t xml:space="preserve"> 收运</w:t>
          </w:r>
          <w:r>
            <w:rPr>
              <w:rFonts w:hint="eastAsia" w:ascii="Times New Roman" w:hAnsi="Times New Roman" w:eastAsia="楷体_GB2312" w:cs="Times New Roman"/>
              <w:kern w:val="0"/>
              <w:szCs w:val="32"/>
              <w:lang w:val="en-US" w:eastAsia="zh-CN" w:bidi="ar-SA"/>
            </w:rPr>
            <w:t>路线</w:t>
          </w:r>
          <w:r>
            <w:tab/>
          </w:r>
          <w:r>
            <w:fldChar w:fldCharType="begin"/>
          </w:r>
          <w:r>
            <w:instrText xml:space="preserve"> PAGEREF _Toc29530 \h </w:instrText>
          </w:r>
          <w:r>
            <w:fldChar w:fldCharType="separate"/>
          </w:r>
          <w:r>
            <w:t>27</w:t>
          </w:r>
          <w:r>
            <w:fldChar w:fldCharType="end"/>
          </w:r>
          <w:r>
            <w:rPr>
              <w:rFonts w:hint="eastAsia" w:asciiTheme="minorHAnsi" w:hAnsiTheme="minorHAnsi" w:eastAsiaTheme="minorEastAsia" w:cstheme="minorBidi"/>
              <w:kern w:val="2"/>
              <w:szCs w:val="24"/>
              <w:lang w:val="en-US" w:eastAsia="zh-CN" w:bidi="ar-SA"/>
            </w:rPr>
            <w:fldChar w:fldCharType="end"/>
          </w:r>
        </w:p>
        <w:p w14:paraId="48B9E550">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_Toc867 </w:instrText>
          </w:r>
          <w:r>
            <w:rPr>
              <w:rFonts w:hint="eastAsia" w:asciiTheme="minorHAnsi" w:hAnsiTheme="minorHAnsi" w:eastAsiaTheme="minorEastAsia" w:cstheme="minorBidi"/>
              <w:b/>
              <w:kern w:val="2"/>
              <w:szCs w:val="24"/>
              <w:lang w:val="en-US" w:eastAsia="zh-CN" w:bidi="ar-SA"/>
            </w:rPr>
            <w:fldChar w:fldCharType="separate"/>
          </w:r>
          <w:r>
            <w:rPr>
              <w:rFonts w:hint="eastAsia" w:cs="Times New Roman"/>
              <w:b/>
              <w:kern w:val="0"/>
              <w:szCs w:val="32"/>
              <w:lang w:val="en-US" w:eastAsia="zh-CN" w:bidi="ar-SA"/>
            </w:rPr>
            <w:t xml:space="preserve">第七章 </w:t>
          </w:r>
          <w:r>
            <w:rPr>
              <w:rFonts w:hint="default" w:ascii="Times New Roman" w:hAnsi="Times New Roman" w:eastAsia="黑体" w:cs="Times New Roman"/>
              <w:b/>
              <w:kern w:val="0"/>
              <w:szCs w:val="32"/>
              <w:lang w:val="en-US" w:eastAsia="zh-CN" w:bidi="ar-SA"/>
            </w:rPr>
            <w:t>建筑垃圾处理设施规划</w:t>
          </w:r>
          <w:r>
            <w:rPr>
              <w:b/>
            </w:rPr>
            <w:tab/>
          </w:r>
          <w:r>
            <w:rPr>
              <w:b/>
            </w:rPr>
            <w:fldChar w:fldCharType="begin"/>
          </w:r>
          <w:r>
            <w:rPr>
              <w:b/>
            </w:rPr>
            <w:instrText xml:space="preserve"> PAGEREF _Toc867 \h </w:instrText>
          </w:r>
          <w:r>
            <w:rPr>
              <w:b/>
            </w:rPr>
            <w:fldChar w:fldCharType="separate"/>
          </w:r>
          <w:r>
            <w:rPr>
              <w:b/>
            </w:rPr>
            <w:t>28</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3F0B7447">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_Toc26795 </w:instrText>
          </w:r>
          <w:r>
            <w:rPr>
              <w:rFonts w:hint="eastAsia" w:asciiTheme="minorHAnsi" w:hAnsiTheme="minorHAnsi" w:eastAsiaTheme="minorEastAsia" w:cstheme="minorBidi"/>
              <w:kern w:val="2"/>
              <w:szCs w:val="24"/>
              <w:lang w:val="en-US" w:eastAsia="zh-CN" w:bidi="ar-SA"/>
            </w:rPr>
            <w:fldChar w:fldCharType="separate"/>
          </w:r>
          <w:r>
            <w:rPr>
              <w:rFonts w:hint="eastAsia" w:eastAsia="仿宋_GB2312" w:cs="Times New Roman"/>
              <w:bCs/>
              <w:kern w:val="0"/>
              <w:szCs w:val="32"/>
              <w:lang w:val="en-US" w:eastAsia="zh-CN" w:bidi="ar-SA"/>
            </w:rPr>
            <w:t>7</w:t>
          </w:r>
          <w:r>
            <w:rPr>
              <w:rFonts w:hint="default" w:ascii="Times New Roman" w:hAnsi="Times New Roman" w:eastAsia="仿宋_GB2312" w:cs="Times New Roman"/>
              <w:bCs/>
              <w:kern w:val="0"/>
              <w:szCs w:val="32"/>
              <w:lang w:val="en-US" w:eastAsia="zh-CN" w:bidi="ar-SA"/>
            </w:rPr>
            <w:t>.1 处理设施布局规划</w:t>
          </w:r>
          <w:r>
            <w:tab/>
          </w:r>
          <w:r>
            <w:fldChar w:fldCharType="begin"/>
          </w:r>
          <w:r>
            <w:instrText xml:space="preserve"> PAGEREF _Toc26795 \h </w:instrText>
          </w:r>
          <w:r>
            <w:fldChar w:fldCharType="separate"/>
          </w:r>
          <w:r>
            <w:t>28</w:t>
          </w:r>
          <w:r>
            <w:fldChar w:fldCharType="end"/>
          </w:r>
          <w:r>
            <w:rPr>
              <w:rFonts w:hint="eastAsia" w:asciiTheme="minorHAnsi" w:hAnsiTheme="minorHAnsi" w:eastAsiaTheme="minorEastAsia" w:cstheme="minorBidi"/>
              <w:kern w:val="2"/>
              <w:szCs w:val="24"/>
              <w:lang w:val="en-US" w:eastAsia="zh-CN" w:bidi="ar-SA"/>
            </w:rPr>
            <w:fldChar w:fldCharType="end"/>
          </w:r>
        </w:p>
        <w:p w14:paraId="75758D53">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_Toc12890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楷体_GB2312" w:cs="Times New Roman"/>
              <w:kern w:val="0"/>
              <w:szCs w:val="32"/>
              <w:lang w:val="en-US" w:eastAsia="zh-CN" w:bidi="ar-SA"/>
            </w:rPr>
            <w:t>1.建筑垃圾消纳场</w:t>
          </w:r>
          <w:r>
            <w:tab/>
          </w:r>
          <w:r>
            <w:fldChar w:fldCharType="begin"/>
          </w:r>
          <w:r>
            <w:instrText xml:space="preserve"> PAGEREF _Toc12890 \h </w:instrText>
          </w:r>
          <w:r>
            <w:fldChar w:fldCharType="separate"/>
          </w:r>
          <w:r>
            <w:t>28</w:t>
          </w:r>
          <w:r>
            <w:fldChar w:fldCharType="end"/>
          </w:r>
          <w:r>
            <w:rPr>
              <w:rFonts w:hint="eastAsia" w:asciiTheme="minorHAnsi" w:hAnsiTheme="minorHAnsi" w:eastAsiaTheme="minorEastAsia" w:cstheme="minorBidi"/>
              <w:kern w:val="2"/>
              <w:szCs w:val="24"/>
              <w:lang w:val="en-US" w:eastAsia="zh-CN" w:bidi="ar-SA"/>
            </w:rPr>
            <w:fldChar w:fldCharType="end"/>
          </w:r>
        </w:p>
        <w:p w14:paraId="5C2775D2">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_Toc31654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楷体_GB2312" w:cs="Times New Roman"/>
              <w:kern w:val="0"/>
              <w:szCs w:val="32"/>
              <w:lang w:val="en-US" w:eastAsia="zh-CN" w:bidi="ar-SA"/>
            </w:rPr>
            <w:t>2.建筑垃圾资源化利用厂</w:t>
          </w:r>
          <w:r>
            <w:tab/>
          </w:r>
          <w:r>
            <w:fldChar w:fldCharType="begin"/>
          </w:r>
          <w:r>
            <w:instrText xml:space="preserve"> PAGEREF _Toc31654 \h </w:instrText>
          </w:r>
          <w:r>
            <w:fldChar w:fldCharType="separate"/>
          </w:r>
          <w:r>
            <w:t>28</w:t>
          </w:r>
          <w:r>
            <w:fldChar w:fldCharType="end"/>
          </w:r>
          <w:r>
            <w:rPr>
              <w:rFonts w:hint="eastAsia" w:asciiTheme="minorHAnsi" w:hAnsiTheme="minorHAnsi" w:eastAsiaTheme="minorEastAsia" w:cstheme="minorBidi"/>
              <w:kern w:val="2"/>
              <w:szCs w:val="24"/>
              <w:lang w:val="en-US" w:eastAsia="zh-CN" w:bidi="ar-SA"/>
            </w:rPr>
            <w:fldChar w:fldCharType="end"/>
          </w:r>
        </w:p>
        <w:p w14:paraId="257DE252">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_Toc13290 </w:instrText>
          </w:r>
          <w:r>
            <w:rPr>
              <w:rFonts w:hint="eastAsia" w:asciiTheme="minorHAnsi" w:hAnsiTheme="minorHAnsi" w:eastAsiaTheme="minorEastAsia" w:cstheme="minorBidi"/>
              <w:b/>
              <w:kern w:val="2"/>
              <w:szCs w:val="24"/>
              <w:lang w:val="en-US" w:eastAsia="zh-CN" w:bidi="ar-SA"/>
            </w:rPr>
            <w:fldChar w:fldCharType="separate"/>
          </w:r>
          <w:r>
            <w:rPr>
              <w:rFonts w:hint="eastAsia" w:ascii="Times New Roman" w:hAnsi="Times New Roman" w:eastAsia="黑体" w:cs="Times New Roman"/>
              <w:b/>
              <w:kern w:val="0"/>
              <w:szCs w:val="32"/>
              <w:lang w:val="en-US" w:eastAsia="zh-CN" w:bidi="ar-SA"/>
            </w:rPr>
            <w:t>第八章 建筑垃圾存量治理规划</w:t>
          </w:r>
          <w:r>
            <w:rPr>
              <w:b/>
            </w:rPr>
            <w:tab/>
          </w:r>
          <w:r>
            <w:rPr>
              <w:b/>
            </w:rPr>
            <w:fldChar w:fldCharType="begin"/>
          </w:r>
          <w:r>
            <w:rPr>
              <w:b/>
            </w:rPr>
            <w:instrText xml:space="preserve"> PAGEREF _Toc13290 \h </w:instrText>
          </w:r>
          <w:r>
            <w:rPr>
              <w:b/>
            </w:rPr>
            <w:fldChar w:fldCharType="separate"/>
          </w:r>
          <w:r>
            <w:rPr>
              <w:b/>
            </w:rPr>
            <w:t>29</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43B0620B">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_Toc30997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Times New Roman" w:eastAsia="仿宋_GB2312" w:cs="Times New Roman"/>
              <w:kern w:val="2"/>
              <w:szCs w:val="32"/>
              <w:lang w:val="en-US" w:eastAsia="zh-CN" w:bidi="ar-SA"/>
            </w:rPr>
            <w:t>8.1 存量建筑垃圾现状</w:t>
          </w:r>
          <w:r>
            <w:tab/>
          </w:r>
          <w:r>
            <w:fldChar w:fldCharType="begin"/>
          </w:r>
          <w:r>
            <w:instrText xml:space="preserve"> PAGEREF _Toc30997 \h </w:instrText>
          </w:r>
          <w:r>
            <w:fldChar w:fldCharType="separate"/>
          </w:r>
          <w:r>
            <w:t>29</w:t>
          </w:r>
          <w:r>
            <w:fldChar w:fldCharType="end"/>
          </w:r>
          <w:r>
            <w:rPr>
              <w:rFonts w:hint="eastAsia" w:asciiTheme="minorHAnsi" w:hAnsiTheme="minorHAnsi" w:eastAsiaTheme="minorEastAsia" w:cstheme="minorBidi"/>
              <w:kern w:val="2"/>
              <w:szCs w:val="24"/>
              <w:lang w:val="en-US" w:eastAsia="zh-CN" w:bidi="ar-SA"/>
            </w:rPr>
            <w:fldChar w:fldCharType="end"/>
          </w:r>
        </w:p>
        <w:p w14:paraId="74C7D64A">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_Toc8283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szCs w:val="32"/>
              <w:lang w:val="en-US" w:eastAsia="zh-CN"/>
            </w:rPr>
            <w:t>8.2 存量治理工作机制</w:t>
          </w:r>
          <w:r>
            <w:tab/>
          </w:r>
          <w:r>
            <w:fldChar w:fldCharType="begin"/>
          </w:r>
          <w:r>
            <w:instrText xml:space="preserve"> PAGEREF _Toc8283 \h </w:instrText>
          </w:r>
          <w:r>
            <w:fldChar w:fldCharType="separate"/>
          </w:r>
          <w:r>
            <w:t>30</w:t>
          </w:r>
          <w:r>
            <w:fldChar w:fldCharType="end"/>
          </w:r>
          <w:r>
            <w:rPr>
              <w:rFonts w:hint="eastAsia" w:asciiTheme="minorHAnsi" w:hAnsiTheme="minorHAnsi" w:eastAsiaTheme="minorEastAsia" w:cstheme="minorBidi"/>
              <w:kern w:val="2"/>
              <w:szCs w:val="24"/>
              <w:lang w:val="en-US" w:eastAsia="zh-CN" w:bidi="ar-SA"/>
            </w:rPr>
            <w:fldChar w:fldCharType="end"/>
          </w:r>
        </w:p>
        <w:p w14:paraId="790147C2">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_Toc17447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szCs w:val="32"/>
              <w:lang w:val="en-US" w:eastAsia="zh-CN"/>
            </w:rPr>
            <w:t>8.3 存量治理计划</w:t>
          </w:r>
          <w:r>
            <w:tab/>
          </w:r>
          <w:r>
            <w:fldChar w:fldCharType="begin"/>
          </w:r>
          <w:r>
            <w:instrText xml:space="preserve"> PAGEREF _Toc17447 \h </w:instrText>
          </w:r>
          <w:r>
            <w:fldChar w:fldCharType="separate"/>
          </w:r>
          <w:r>
            <w:t>32</w:t>
          </w:r>
          <w:r>
            <w:fldChar w:fldCharType="end"/>
          </w:r>
          <w:r>
            <w:rPr>
              <w:rFonts w:hint="eastAsia" w:asciiTheme="minorHAnsi" w:hAnsiTheme="minorHAnsi" w:eastAsiaTheme="minorEastAsia" w:cstheme="minorBidi"/>
              <w:kern w:val="2"/>
              <w:szCs w:val="24"/>
              <w:lang w:val="en-US" w:eastAsia="zh-CN" w:bidi="ar-SA"/>
            </w:rPr>
            <w:fldChar w:fldCharType="end"/>
          </w:r>
        </w:p>
        <w:p w14:paraId="4C2339D5">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_Toc21023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szCs w:val="32"/>
              <w:lang w:val="en-US" w:eastAsia="zh-CN"/>
            </w:rPr>
            <w:t>8.4 存量治理要求</w:t>
          </w:r>
          <w:r>
            <w:tab/>
          </w:r>
          <w:r>
            <w:fldChar w:fldCharType="begin"/>
          </w:r>
          <w:r>
            <w:instrText xml:space="preserve"> PAGEREF _Toc21023 \h </w:instrText>
          </w:r>
          <w:r>
            <w:fldChar w:fldCharType="separate"/>
          </w:r>
          <w:r>
            <w:t>32</w:t>
          </w:r>
          <w:r>
            <w:fldChar w:fldCharType="end"/>
          </w:r>
          <w:r>
            <w:rPr>
              <w:rFonts w:hint="eastAsia" w:asciiTheme="minorHAnsi" w:hAnsiTheme="minorHAnsi" w:eastAsiaTheme="minorEastAsia" w:cstheme="minorBidi"/>
              <w:kern w:val="2"/>
              <w:szCs w:val="24"/>
              <w:lang w:val="en-US" w:eastAsia="zh-CN" w:bidi="ar-SA"/>
            </w:rPr>
            <w:fldChar w:fldCharType="end"/>
          </w:r>
        </w:p>
        <w:p w14:paraId="71F2120B">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_Toc10640 </w:instrText>
          </w:r>
          <w:r>
            <w:rPr>
              <w:rFonts w:hint="eastAsia" w:asciiTheme="minorHAnsi" w:hAnsiTheme="minorHAnsi" w:eastAsiaTheme="minorEastAsia" w:cstheme="minorBidi"/>
              <w:b/>
              <w:kern w:val="2"/>
              <w:szCs w:val="24"/>
              <w:lang w:val="en-US" w:eastAsia="zh-CN" w:bidi="ar-SA"/>
            </w:rPr>
            <w:fldChar w:fldCharType="separate"/>
          </w:r>
          <w:r>
            <w:rPr>
              <w:rFonts w:hint="eastAsia" w:ascii="Times New Roman" w:hAnsi="Times New Roman" w:eastAsia="黑体" w:cs="Times New Roman"/>
              <w:b/>
              <w:kern w:val="0"/>
              <w:szCs w:val="32"/>
              <w:lang w:val="zh-CN" w:eastAsia="zh-CN" w:bidi="ar-SA"/>
            </w:rPr>
            <w:t>第九章 建筑垃圾综合利用及产业发展规划</w:t>
          </w:r>
          <w:r>
            <w:rPr>
              <w:b/>
            </w:rPr>
            <w:tab/>
          </w:r>
          <w:r>
            <w:rPr>
              <w:b/>
            </w:rPr>
            <w:fldChar w:fldCharType="begin"/>
          </w:r>
          <w:r>
            <w:rPr>
              <w:b/>
            </w:rPr>
            <w:instrText xml:space="preserve"> PAGEREF _Toc10640 \h </w:instrText>
          </w:r>
          <w:r>
            <w:rPr>
              <w:b/>
            </w:rPr>
            <w:fldChar w:fldCharType="separate"/>
          </w:r>
          <w:r>
            <w:rPr>
              <w:b/>
            </w:rPr>
            <w:t>34</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117A37E1">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_Toc5854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szCs w:val="32"/>
              <w:lang w:val="en-US" w:eastAsia="zh-CN"/>
            </w:rPr>
            <w:t>9.1 综合利用原则</w:t>
          </w:r>
          <w:r>
            <w:tab/>
          </w:r>
          <w:r>
            <w:fldChar w:fldCharType="begin"/>
          </w:r>
          <w:r>
            <w:instrText xml:space="preserve"> PAGEREF _Toc5854 \h </w:instrText>
          </w:r>
          <w:r>
            <w:fldChar w:fldCharType="separate"/>
          </w:r>
          <w:r>
            <w:t>34</w:t>
          </w:r>
          <w:r>
            <w:fldChar w:fldCharType="end"/>
          </w:r>
          <w:r>
            <w:rPr>
              <w:rFonts w:hint="eastAsia" w:asciiTheme="minorHAnsi" w:hAnsiTheme="minorHAnsi" w:eastAsiaTheme="minorEastAsia" w:cstheme="minorBidi"/>
              <w:kern w:val="2"/>
              <w:szCs w:val="24"/>
              <w:lang w:val="en-US" w:eastAsia="zh-CN" w:bidi="ar-SA"/>
            </w:rPr>
            <w:fldChar w:fldCharType="end"/>
          </w:r>
        </w:p>
        <w:p w14:paraId="228DFB67">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_Toc19712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szCs w:val="32"/>
              <w:lang w:val="en-US" w:eastAsia="zh-CN"/>
            </w:rPr>
            <w:t>9.2 综合利用方式</w:t>
          </w:r>
          <w:r>
            <w:tab/>
          </w:r>
          <w:r>
            <w:fldChar w:fldCharType="begin"/>
          </w:r>
          <w:r>
            <w:instrText xml:space="preserve"> PAGEREF _Toc19712 \h </w:instrText>
          </w:r>
          <w:r>
            <w:fldChar w:fldCharType="separate"/>
          </w:r>
          <w:r>
            <w:t>34</w:t>
          </w:r>
          <w:r>
            <w:fldChar w:fldCharType="end"/>
          </w:r>
          <w:r>
            <w:rPr>
              <w:rFonts w:hint="eastAsia" w:asciiTheme="minorHAnsi" w:hAnsiTheme="minorHAnsi" w:eastAsiaTheme="minorEastAsia" w:cstheme="minorBidi"/>
              <w:kern w:val="2"/>
              <w:szCs w:val="24"/>
              <w:lang w:val="en-US" w:eastAsia="zh-CN" w:bidi="ar-SA"/>
            </w:rPr>
            <w:fldChar w:fldCharType="end"/>
          </w:r>
        </w:p>
        <w:p w14:paraId="14CAF8C4">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_Toc26025 </w:instrText>
          </w:r>
          <w:r>
            <w:rPr>
              <w:rFonts w:hint="eastAsia" w:asciiTheme="minorHAnsi" w:hAnsiTheme="minorHAnsi" w:eastAsiaTheme="minorEastAsia" w:cstheme="minorBidi"/>
              <w:b/>
              <w:kern w:val="2"/>
              <w:szCs w:val="24"/>
              <w:lang w:val="en-US" w:eastAsia="zh-CN" w:bidi="ar-SA"/>
            </w:rPr>
            <w:fldChar w:fldCharType="separate"/>
          </w:r>
          <w:r>
            <w:rPr>
              <w:rFonts w:hint="eastAsia" w:ascii="Times New Roman" w:hAnsi="Times New Roman" w:eastAsia="黑体" w:cs="Times New Roman"/>
              <w:b/>
              <w:kern w:val="0"/>
              <w:szCs w:val="32"/>
              <w:lang w:val="zh-CN" w:eastAsia="zh-CN" w:bidi="ar-SA"/>
            </w:rPr>
            <w:t>第十章 建筑垃圾监督管理体系规划</w:t>
          </w:r>
          <w:r>
            <w:rPr>
              <w:b/>
            </w:rPr>
            <w:tab/>
          </w:r>
          <w:r>
            <w:rPr>
              <w:b/>
            </w:rPr>
            <w:fldChar w:fldCharType="begin"/>
          </w:r>
          <w:r>
            <w:rPr>
              <w:b/>
            </w:rPr>
            <w:instrText xml:space="preserve"> PAGEREF _Toc26025 \h </w:instrText>
          </w:r>
          <w:r>
            <w:rPr>
              <w:b/>
            </w:rPr>
            <w:fldChar w:fldCharType="separate"/>
          </w:r>
          <w:r>
            <w:rPr>
              <w:b/>
            </w:rPr>
            <w:t>36</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7ED451AA">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_Toc2805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kern w:val="2"/>
              <w:szCs w:val="32"/>
              <w:lang w:val="zh-CN" w:eastAsia="zh-CN" w:bidi="ar-SA"/>
            </w:rPr>
            <w:t>10.1管理机构</w:t>
          </w:r>
          <w:r>
            <w:tab/>
          </w:r>
          <w:r>
            <w:fldChar w:fldCharType="begin"/>
          </w:r>
          <w:r>
            <w:instrText xml:space="preserve"> PAGEREF _Toc2805 \h </w:instrText>
          </w:r>
          <w:r>
            <w:fldChar w:fldCharType="separate"/>
          </w:r>
          <w:r>
            <w:t>36</w:t>
          </w:r>
          <w:r>
            <w:fldChar w:fldCharType="end"/>
          </w:r>
          <w:r>
            <w:rPr>
              <w:rFonts w:hint="eastAsia" w:asciiTheme="minorHAnsi" w:hAnsiTheme="minorHAnsi" w:eastAsiaTheme="minorEastAsia" w:cstheme="minorBidi"/>
              <w:kern w:val="2"/>
              <w:szCs w:val="24"/>
              <w:lang w:val="en-US" w:eastAsia="zh-CN" w:bidi="ar-SA"/>
            </w:rPr>
            <w:fldChar w:fldCharType="end"/>
          </w:r>
        </w:p>
        <w:p w14:paraId="747CEF27">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_Toc11242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i w:val="0"/>
              <w:caps w:val="0"/>
              <w:spacing w:val="0"/>
              <w:w w:val="100"/>
              <w:kern w:val="2"/>
              <w:szCs w:val="32"/>
              <w:lang w:val="zh-CN" w:eastAsia="zh-CN" w:bidi="ar-SA"/>
            </w:rPr>
            <w:t>10.2 部门职责</w:t>
          </w:r>
          <w:r>
            <w:tab/>
          </w:r>
          <w:r>
            <w:fldChar w:fldCharType="begin"/>
          </w:r>
          <w:r>
            <w:instrText xml:space="preserve"> PAGEREF _Toc11242 \h </w:instrText>
          </w:r>
          <w:r>
            <w:fldChar w:fldCharType="separate"/>
          </w:r>
          <w:r>
            <w:t>37</w:t>
          </w:r>
          <w:r>
            <w:fldChar w:fldCharType="end"/>
          </w:r>
          <w:r>
            <w:rPr>
              <w:rFonts w:hint="eastAsia" w:asciiTheme="minorHAnsi" w:hAnsiTheme="minorHAnsi" w:eastAsiaTheme="minorEastAsia" w:cstheme="minorBidi"/>
              <w:kern w:val="2"/>
              <w:szCs w:val="24"/>
              <w:lang w:val="en-US" w:eastAsia="zh-CN" w:bidi="ar-SA"/>
            </w:rPr>
            <w:fldChar w:fldCharType="end"/>
          </w:r>
        </w:p>
        <w:p w14:paraId="034CC76B">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_Toc14960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Times New Roman"/>
              <w:i w:val="0"/>
              <w:caps w:val="0"/>
              <w:spacing w:val="0"/>
              <w:w w:val="100"/>
              <w:kern w:val="0"/>
              <w:szCs w:val="32"/>
              <w:lang w:val="en-US" w:eastAsia="zh-CN"/>
            </w:rPr>
            <w:t>10.3 制度完善</w:t>
          </w:r>
          <w:r>
            <w:tab/>
          </w:r>
          <w:r>
            <w:fldChar w:fldCharType="begin"/>
          </w:r>
          <w:r>
            <w:instrText xml:space="preserve"> PAGEREF _Toc14960 \h </w:instrText>
          </w:r>
          <w:r>
            <w:fldChar w:fldCharType="separate"/>
          </w:r>
          <w:r>
            <w:t>39</w:t>
          </w:r>
          <w:r>
            <w:fldChar w:fldCharType="end"/>
          </w:r>
          <w:r>
            <w:rPr>
              <w:rFonts w:hint="eastAsia" w:asciiTheme="minorHAnsi" w:hAnsiTheme="minorHAnsi" w:eastAsiaTheme="minorEastAsia" w:cstheme="minorBidi"/>
              <w:kern w:val="2"/>
              <w:szCs w:val="24"/>
              <w:lang w:val="en-US" w:eastAsia="zh-CN" w:bidi="ar-SA"/>
            </w:rPr>
            <w:fldChar w:fldCharType="end"/>
          </w:r>
        </w:p>
        <w:p w14:paraId="0BC71FA8">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_Toc3800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10.4 信息化监管</w:t>
          </w:r>
          <w:r>
            <w:tab/>
          </w:r>
          <w:r>
            <w:fldChar w:fldCharType="begin"/>
          </w:r>
          <w:r>
            <w:instrText xml:space="preserve"> PAGEREF _Toc3800 \h </w:instrText>
          </w:r>
          <w:r>
            <w:fldChar w:fldCharType="separate"/>
          </w:r>
          <w:r>
            <w:t>40</w:t>
          </w:r>
          <w:r>
            <w:fldChar w:fldCharType="end"/>
          </w:r>
          <w:r>
            <w:rPr>
              <w:rFonts w:hint="eastAsia" w:asciiTheme="minorHAnsi" w:hAnsiTheme="minorHAnsi" w:eastAsiaTheme="minorEastAsia" w:cstheme="minorBidi"/>
              <w:kern w:val="2"/>
              <w:szCs w:val="24"/>
              <w:lang w:val="en-US" w:eastAsia="zh-CN" w:bidi="ar-SA"/>
            </w:rPr>
            <w:fldChar w:fldCharType="end"/>
          </w:r>
        </w:p>
        <w:p w14:paraId="11CE0EBA">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_Toc21795 </w:instrText>
          </w:r>
          <w:r>
            <w:rPr>
              <w:rFonts w:hint="eastAsia" w:asciiTheme="minorHAnsi" w:hAnsiTheme="minorHAnsi" w:eastAsiaTheme="minorEastAsia" w:cstheme="minorBidi"/>
              <w:b/>
              <w:kern w:val="2"/>
              <w:szCs w:val="24"/>
              <w:lang w:val="en-US" w:eastAsia="zh-CN" w:bidi="ar-SA"/>
            </w:rPr>
            <w:fldChar w:fldCharType="separate"/>
          </w:r>
          <w:r>
            <w:rPr>
              <w:rFonts w:hint="eastAsia" w:ascii="Times New Roman" w:hAnsi="Times New Roman" w:eastAsia="黑体" w:cs="Times New Roman"/>
              <w:b/>
              <w:kern w:val="0"/>
              <w:szCs w:val="32"/>
              <w:lang w:val="zh-CN" w:eastAsia="zh-CN" w:bidi="ar-SA"/>
            </w:rPr>
            <w:t>第十一章 近期规划实施计划</w:t>
          </w:r>
          <w:r>
            <w:rPr>
              <w:b/>
            </w:rPr>
            <w:tab/>
          </w:r>
          <w:r>
            <w:rPr>
              <w:b/>
            </w:rPr>
            <w:fldChar w:fldCharType="begin"/>
          </w:r>
          <w:r>
            <w:rPr>
              <w:b/>
            </w:rPr>
            <w:instrText xml:space="preserve"> PAGEREF _Toc21795 \h </w:instrText>
          </w:r>
          <w:r>
            <w:rPr>
              <w:b/>
            </w:rPr>
            <w:fldChar w:fldCharType="separate"/>
          </w:r>
          <w:r>
            <w:rPr>
              <w:b/>
            </w:rPr>
            <w:t>41</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56A1A3D1">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_Toc11630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11.1近期工作规划</w:t>
          </w:r>
          <w:r>
            <w:tab/>
          </w:r>
          <w:r>
            <w:fldChar w:fldCharType="begin"/>
          </w:r>
          <w:r>
            <w:instrText xml:space="preserve"> PAGEREF _Toc11630 \h </w:instrText>
          </w:r>
          <w:r>
            <w:fldChar w:fldCharType="separate"/>
          </w:r>
          <w:r>
            <w:t>41</w:t>
          </w:r>
          <w:r>
            <w:fldChar w:fldCharType="end"/>
          </w:r>
          <w:r>
            <w:rPr>
              <w:rFonts w:hint="eastAsia" w:asciiTheme="minorHAnsi" w:hAnsiTheme="minorHAnsi" w:eastAsiaTheme="minorEastAsia" w:cstheme="minorBidi"/>
              <w:kern w:val="2"/>
              <w:szCs w:val="24"/>
              <w:lang w:val="en-US" w:eastAsia="zh-CN" w:bidi="ar-SA"/>
            </w:rPr>
            <w:fldChar w:fldCharType="end"/>
          </w:r>
        </w:p>
        <w:p w14:paraId="20C2852B">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_Toc506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11.2 近期项目规划</w:t>
          </w:r>
          <w:r>
            <w:tab/>
          </w:r>
          <w:r>
            <w:fldChar w:fldCharType="begin"/>
          </w:r>
          <w:r>
            <w:instrText xml:space="preserve"> PAGEREF _Toc506 \h </w:instrText>
          </w:r>
          <w:r>
            <w:fldChar w:fldCharType="separate"/>
          </w:r>
          <w:r>
            <w:t>42</w:t>
          </w:r>
          <w:r>
            <w:fldChar w:fldCharType="end"/>
          </w:r>
          <w:r>
            <w:rPr>
              <w:rFonts w:hint="eastAsia" w:asciiTheme="minorHAnsi" w:hAnsiTheme="minorHAnsi" w:eastAsiaTheme="minorEastAsia" w:cstheme="minorBidi"/>
              <w:kern w:val="2"/>
              <w:szCs w:val="24"/>
              <w:lang w:val="en-US" w:eastAsia="zh-CN" w:bidi="ar-SA"/>
            </w:rPr>
            <w:fldChar w:fldCharType="end"/>
          </w:r>
        </w:p>
        <w:p w14:paraId="10FD83BA">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_Toc3897 </w:instrText>
          </w:r>
          <w:r>
            <w:rPr>
              <w:rFonts w:hint="eastAsia" w:asciiTheme="minorHAnsi" w:hAnsiTheme="minorHAnsi" w:eastAsiaTheme="minorEastAsia" w:cstheme="minorBidi"/>
              <w:b/>
              <w:kern w:val="2"/>
              <w:szCs w:val="24"/>
              <w:lang w:val="en-US" w:eastAsia="zh-CN" w:bidi="ar-SA"/>
            </w:rPr>
            <w:fldChar w:fldCharType="separate"/>
          </w:r>
          <w:r>
            <w:rPr>
              <w:rFonts w:hint="eastAsia" w:ascii="Times New Roman" w:hAnsi="Times New Roman" w:eastAsia="黑体" w:cs="Times New Roman"/>
              <w:b/>
              <w:kern w:val="0"/>
              <w:szCs w:val="32"/>
              <w:lang w:val="zh-CN" w:eastAsia="zh-CN" w:bidi="ar-SA"/>
            </w:rPr>
            <w:t>第十二章</w:t>
          </w:r>
          <w:r>
            <w:rPr>
              <w:rFonts w:hint="eastAsia" w:ascii="Times New Roman" w:hAnsi="Times New Roman" w:eastAsia="黑体" w:cs="Times New Roman"/>
              <w:b/>
              <w:kern w:val="0"/>
              <w:szCs w:val="32"/>
              <w:lang w:val="en-US" w:eastAsia="zh-CN" w:bidi="ar-SA"/>
            </w:rPr>
            <w:t xml:space="preserve"> </w:t>
          </w:r>
          <w:r>
            <w:rPr>
              <w:rFonts w:hint="eastAsia" w:ascii="Times New Roman" w:hAnsi="Times New Roman" w:eastAsia="黑体" w:cs="Times New Roman"/>
              <w:b/>
              <w:kern w:val="0"/>
              <w:szCs w:val="32"/>
              <w:lang w:val="zh-CN" w:eastAsia="zh-CN" w:bidi="ar-SA"/>
            </w:rPr>
            <w:t>投资估算</w:t>
          </w:r>
          <w:r>
            <w:rPr>
              <w:b/>
            </w:rPr>
            <w:tab/>
          </w:r>
          <w:r>
            <w:rPr>
              <w:b/>
            </w:rPr>
            <w:fldChar w:fldCharType="begin"/>
          </w:r>
          <w:r>
            <w:rPr>
              <w:b/>
            </w:rPr>
            <w:instrText xml:space="preserve"> PAGEREF _Toc3897 \h </w:instrText>
          </w:r>
          <w:r>
            <w:rPr>
              <w:b/>
            </w:rPr>
            <w:fldChar w:fldCharType="separate"/>
          </w:r>
          <w:r>
            <w:rPr>
              <w:b/>
            </w:rPr>
            <w:t>43</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3CAFB6EF">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_Toc7494 </w:instrText>
          </w:r>
          <w:r>
            <w:rPr>
              <w:rFonts w:hint="eastAsia" w:asciiTheme="minorHAnsi" w:hAnsiTheme="minorHAnsi" w:eastAsiaTheme="minorEastAsia" w:cstheme="minorBidi"/>
              <w:kern w:val="2"/>
              <w:szCs w:val="24"/>
              <w:lang w:val="en-US" w:eastAsia="zh-CN" w:bidi="ar-SA"/>
            </w:rPr>
            <w:fldChar w:fldCharType="separate"/>
          </w:r>
          <w:r>
            <w:rPr>
              <w:rFonts w:hint="eastAsia" w:ascii="Times New Roman" w:hAnsi="Times New Roman" w:eastAsia="黑体" w:cs="Times New Roman"/>
              <w:kern w:val="0"/>
              <w:szCs w:val="32"/>
              <w:lang w:val="en-US" w:eastAsia="zh-CN" w:bidi="ar-SA"/>
            </w:rPr>
            <w:t>12.1预算投资</w:t>
          </w:r>
          <w:r>
            <w:tab/>
          </w:r>
          <w:r>
            <w:fldChar w:fldCharType="begin"/>
          </w:r>
          <w:r>
            <w:instrText xml:space="preserve"> PAGEREF _Toc7494 \h </w:instrText>
          </w:r>
          <w:r>
            <w:fldChar w:fldCharType="separate"/>
          </w:r>
          <w:r>
            <w:t>43</w:t>
          </w:r>
          <w:r>
            <w:fldChar w:fldCharType="end"/>
          </w:r>
          <w:r>
            <w:rPr>
              <w:rFonts w:hint="eastAsia" w:asciiTheme="minorHAnsi" w:hAnsiTheme="minorHAnsi" w:eastAsiaTheme="minorEastAsia" w:cstheme="minorBidi"/>
              <w:kern w:val="2"/>
              <w:szCs w:val="24"/>
              <w:lang w:val="en-US" w:eastAsia="zh-CN" w:bidi="ar-SA"/>
            </w:rPr>
            <w:fldChar w:fldCharType="end"/>
          </w:r>
        </w:p>
        <w:p w14:paraId="214E51C4">
          <w:pPr>
            <w:pStyle w:val="33"/>
            <w:tabs>
              <w:tab w:val="right" w:leader="dot" w:pos="13958"/>
            </w:tabs>
            <w:rPr>
              <w:b/>
            </w:rPr>
          </w:pPr>
          <w:r>
            <w:rPr>
              <w:rFonts w:hint="eastAsia" w:asciiTheme="minorHAnsi" w:hAnsiTheme="minorHAnsi" w:eastAsiaTheme="minorEastAsia" w:cstheme="minorBidi"/>
              <w:b/>
              <w:kern w:val="2"/>
              <w:szCs w:val="24"/>
              <w:lang w:val="en-US" w:eastAsia="zh-CN" w:bidi="ar-SA"/>
            </w:rPr>
            <w:fldChar w:fldCharType="begin"/>
          </w:r>
          <w:r>
            <w:rPr>
              <w:rFonts w:hint="eastAsia" w:asciiTheme="minorHAnsi" w:hAnsiTheme="minorHAnsi" w:eastAsiaTheme="minorEastAsia" w:cstheme="minorBidi"/>
              <w:b/>
              <w:kern w:val="2"/>
              <w:szCs w:val="24"/>
              <w:lang w:val="en-US" w:eastAsia="zh-CN" w:bidi="ar-SA"/>
            </w:rPr>
            <w:instrText xml:space="preserve"> HYPERLINK \l _Toc3704 </w:instrText>
          </w:r>
          <w:r>
            <w:rPr>
              <w:rFonts w:hint="eastAsia" w:asciiTheme="minorHAnsi" w:hAnsiTheme="minorHAnsi" w:eastAsiaTheme="minorEastAsia" w:cstheme="minorBidi"/>
              <w:b/>
              <w:kern w:val="2"/>
              <w:szCs w:val="24"/>
              <w:lang w:val="en-US" w:eastAsia="zh-CN" w:bidi="ar-SA"/>
            </w:rPr>
            <w:fldChar w:fldCharType="separate"/>
          </w:r>
          <w:r>
            <w:rPr>
              <w:rFonts w:hint="eastAsia" w:ascii="Times New Roman" w:hAnsi="Times New Roman" w:eastAsia="黑体" w:cs="Times New Roman"/>
              <w:b/>
              <w:kern w:val="0"/>
              <w:szCs w:val="32"/>
              <w:lang w:val="zh-CN" w:eastAsia="zh-CN" w:bidi="ar-SA"/>
            </w:rPr>
            <w:t>第十三章 规划实施保障措施</w:t>
          </w:r>
          <w:r>
            <w:rPr>
              <w:b/>
            </w:rPr>
            <w:tab/>
          </w:r>
          <w:r>
            <w:rPr>
              <w:b/>
            </w:rPr>
            <w:fldChar w:fldCharType="begin"/>
          </w:r>
          <w:r>
            <w:rPr>
              <w:b/>
            </w:rPr>
            <w:instrText xml:space="preserve"> PAGEREF _Toc3704 \h </w:instrText>
          </w:r>
          <w:r>
            <w:rPr>
              <w:b/>
            </w:rPr>
            <w:fldChar w:fldCharType="separate"/>
          </w:r>
          <w:r>
            <w:rPr>
              <w:b/>
            </w:rPr>
            <w:t>44</w:t>
          </w:r>
          <w:r>
            <w:rPr>
              <w:b/>
            </w:rPr>
            <w:fldChar w:fldCharType="end"/>
          </w:r>
          <w:r>
            <w:rPr>
              <w:rFonts w:hint="eastAsia" w:asciiTheme="minorHAnsi" w:hAnsiTheme="minorHAnsi" w:eastAsiaTheme="minorEastAsia" w:cstheme="minorBidi"/>
              <w:b/>
              <w:kern w:val="2"/>
              <w:szCs w:val="24"/>
              <w:lang w:val="en-US" w:eastAsia="zh-CN" w:bidi="ar-SA"/>
            </w:rPr>
            <w:fldChar w:fldCharType="end"/>
          </w:r>
        </w:p>
        <w:p w14:paraId="2E9BFA09">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_Toc29380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13.1 政策保障</w:t>
          </w:r>
          <w:r>
            <w:tab/>
          </w:r>
          <w:r>
            <w:fldChar w:fldCharType="begin"/>
          </w:r>
          <w:r>
            <w:instrText xml:space="preserve"> PAGEREF _Toc29380 \h </w:instrText>
          </w:r>
          <w:r>
            <w:fldChar w:fldCharType="separate"/>
          </w:r>
          <w:r>
            <w:t>44</w:t>
          </w:r>
          <w:r>
            <w:fldChar w:fldCharType="end"/>
          </w:r>
          <w:r>
            <w:rPr>
              <w:rFonts w:hint="eastAsia" w:asciiTheme="minorHAnsi" w:hAnsiTheme="minorHAnsi" w:eastAsiaTheme="minorEastAsia" w:cstheme="minorBidi"/>
              <w:kern w:val="2"/>
              <w:szCs w:val="24"/>
              <w:lang w:val="en-US" w:eastAsia="zh-CN" w:bidi="ar-SA"/>
            </w:rPr>
            <w:fldChar w:fldCharType="end"/>
          </w:r>
        </w:p>
        <w:p w14:paraId="6539BA72">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_Toc16487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13.2 组织保障</w:t>
          </w:r>
          <w:r>
            <w:tab/>
          </w:r>
          <w:r>
            <w:fldChar w:fldCharType="begin"/>
          </w:r>
          <w:r>
            <w:instrText xml:space="preserve"> PAGEREF _Toc16487 \h </w:instrText>
          </w:r>
          <w:r>
            <w:fldChar w:fldCharType="separate"/>
          </w:r>
          <w:r>
            <w:t>44</w:t>
          </w:r>
          <w:r>
            <w:fldChar w:fldCharType="end"/>
          </w:r>
          <w:r>
            <w:rPr>
              <w:rFonts w:hint="eastAsia" w:asciiTheme="minorHAnsi" w:hAnsiTheme="minorHAnsi" w:eastAsiaTheme="minorEastAsia" w:cstheme="minorBidi"/>
              <w:kern w:val="2"/>
              <w:szCs w:val="24"/>
              <w:lang w:val="en-US" w:eastAsia="zh-CN" w:bidi="ar-SA"/>
            </w:rPr>
            <w:fldChar w:fldCharType="end"/>
          </w:r>
        </w:p>
        <w:p w14:paraId="727E9A5B">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_Toc16729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13.3 资金保障</w:t>
          </w:r>
          <w:r>
            <w:tab/>
          </w:r>
          <w:r>
            <w:fldChar w:fldCharType="begin"/>
          </w:r>
          <w:r>
            <w:instrText xml:space="preserve"> PAGEREF _Toc16729 \h </w:instrText>
          </w:r>
          <w:r>
            <w:fldChar w:fldCharType="separate"/>
          </w:r>
          <w:r>
            <w:t>45</w:t>
          </w:r>
          <w:r>
            <w:fldChar w:fldCharType="end"/>
          </w:r>
          <w:r>
            <w:rPr>
              <w:rFonts w:hint="eastAsia" w:asciiTheme="minorHAnsi" w:hAnsiTheme="minorHAnsi" w:eastAsiaTheme="minorEastAsia" w:cstheme="minorBidi"/>
              <w:kern w:val="2"/>
              <w:szCs w:val="24"/>
              <w:lang w:val="en-US" w:eastAsia="zh-CN" w:bidi="ar-SA"/>
            </w:rPr>
            <w:fldChar w:fldCharType="end"/>
          </w:r>
        </w:p>
        <w:p w14:paraId="3A7EC0CD">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_Toc13479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13.4 土地保障</w:t>
          </w:r>
          <w:r>
            <w:tab/>
          </w:r>
          <w:r>
            <w:fldChar w:fldCharType="begin"/>
          </w:r>
          <w:r>
            <w:instrText xml:space="preserve"> PAGEREF _Toc13479 \h </w:instrText>
          </w:r>
          <w:r>
            <w:fldChar w:fldCharType="separate"/>
          </w:r>
          <w:r>
            <w:t>45</w:t>
          </w:r>
          <w:r>
            <w:fldChar w:fldCharType="end"/>
          </w:r>
          <w:r>
            <w:rPr>
              <w:rFonts w:hint="eastAsia" w:asciiTheme="minorHAnsi" w:hAnsiTheme="minorHAnsi" w:eastAsiaTheme="minorEastAsia" w:cstheme="minorBidi"/>
              <w:kern w:val="2"/>
              <w:szCs w:val="24"/>
              <w:lang w:val="en-US" w:eastAsia="zh-CN" w:bidi="ar-SA"/>
            </w:rPr>
            <w:fldChar w:fldCharType="end"/>
          </w:r>
        </w:p>
        <w:p w14:paraId="7EC6DB52">
          <w:pPr>
            <w:pStyle w:val="34"/>
            <w:tabs>
              <w:tab w:val="right" w:leader="dot" w:pos="13958"/>
            </w:tabs>
          </w:pPr>
          <w:r>
            <w:rPr>
              <w:rFonts w:hint="eastAsia" w:asciiTheme="minorHAnsi" w:hAnsiTheme="minorHAnsi" w:eastAsiaTheme="minorEastAsia" w:cstheme="minorBidi"/>
              <w:kern w:val="2"/>
              <w:szCs w:val="24"/>
              <w:lang w:val="en-US" w:eastAsia="zh-CN" w:bidi="ar-SA"/>
            </w:rPr>
            <w:fldChar w:fldCharType="begin"/>
          </w:r>
          <w:r>
            <w:rPr>
              <w:rFonts w:hint="eastAsia" w:asciiTheme="minorHAnsi" w:hAnsiTheme="minorHAnsi" w:eastAsiaTheme="minorEastAsia" w:cstheme="minorBidi"/>
              <w:kern w:val="2"/>
              <w:szCs w:val="24"/>
              <w:lang w:val="en-US" w:eastAsia="zh-CN" w:bidi="ar-SA"/>
            </w:rPr>
            <w:instrText xml:space="preserve"> HYPERLINK \l _Toc7486 </w:instrText>
          </w:r>
          <w:r>
            <w:rPr>
              <w:rFonts w:hint="eastAsia" w:asciiTheme="minorHAnsi" w:hAnsiTheme="minorHAnsi" w:eastAsiaTheme="minorEastAsia" w:cstheme="minorBidi"/>
              <w:kern w:val="2"/>
              <w:szCs w:val="24"/>
              <w:lang w:val="en-US" w:eastAsia="zh-CN" w:bidi="ar-SA"/>
            </w:rPr>
            <w:fldChar w:fldCharType="separate"/>
          </w:r>
          <w:r>
            <w:rPr>
              <w:rFonts w:hint="eastAsia" w:ascii="仿宋_GB2312" w:hAnsi="仿宋_GB2312" w:eastAsia="仿宋_GB2312" w:cs="仿宋_GB2312"/>
              <w:kern w:val="2"/>
              <w:szCs w:val="32"/>
              <w:lang w:val="zh-CN" w:eastAsia="zh-CN" w:bidi="ar-SA"/>
            </w:rPr>
            <w:t>13.5 技术保障</w:t>
          </w:r>
          <w:r>
            <w:tab/>
          </w:r>
          <w:r>
            <w:fldChar w:fldCharType="begin"/>
          </w:r>
          <w:r>
            <w:instrText xml:space="preserve"> PAGEREF _Toc7486 \h </w:instrText>
          </w:r>
          <w:r>
            <w:fldChar w:fldCharType="separate"/>
          </w:r>
          <w:r>
            <w:t>46</w:t>
          </w:r>
          <w:r>
            <w:fldChar w:fldCharType="end"/>
          </w:r>
          <w:r>
            <w:rPr>
              <w:rFonts w:hint="eastAsia" w:asciiTheme="minorHAnsi" w:hAnsiTheme="minorHAnsi" w:eastAsiaTheme="minorEastAsia" w:cstheme="minorBidi"/>
              <w:kern w:val="2"/>
              <w:szCs w:val="24"/>
              <w:lang w:val="en-US" w:eastAsia="zh-CN" w:bidi="ar-SA"/>
            </w:rPr>
            <w:fldChar w:fldCharType="end"/>
          </w:r>
        </w:p>
        <w:p w14:paraId="61804480">
          <w:pPr>
            <w:rPr>
              <w:rFonts w:hint="eastAsia" w:asciiTheme="minorHAnsi" w:hAnsiTheme="minorHAnsi" w:eastAsiaTheme="minorEastAsia" w:cstheme="minorBidi"/>
              <w:b/>
              <w:kern w:val="2"/>
              <w:sz w:val="21"/>
              <w:szCs w:val="24"/>
              <w:lang w:val="en-US" w:eastAsia="zh-CN" w:bidi="ar-SA"/>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Theme="minorHAnsi" w:hAnsiTheme="minorHAnsi" w:eastAsiaTheme="minorEastAsia" w:cstheme="minorBidi"/>
              <w:b/>
              <w:kern w:val="2"/>
              <w:szCs w:val="24"/>
              <w:lang w:val="en-US" w:eastAsia="zh-CN" w:bidi="ar-SA"/>
            </w:rPr>
            <w:fldChar w:fldCharType="end"/>
          </w:r>
        </w:p>
      </w:sdtContent>
    </w:sdt>
    <w:p w14:paraId="61E6E815">
      <w:pPr>
        <w:rPr>
          <w:rFonts w:hint="eastAsia" w:asciiTheme="minorHAnsi" w:hAnsiTheme="minorHAnsi" w:eastAsiaTheme="minorEastAsia" w:cstheme="minorBidi"/>
          <w:b/>
          <w:kern w:val="2"/>
          <w:sz w:val="21"/>
          <w:szCs w:val="24"/>
          <w:lang w:val="en-US" w:eastAsia="zh-CN" w:bidi="ar-SA"/>
        </w:rPr>
      </w:pPr>
    </w:p>
    <w:p w14:paraId="13CADCA0">
      <w:pPr>
        <w:pStyle w:val="2"/>
        <w:jc w:val="center"/>
      </w:pPr>
      <w:bookmarkStart w:id="10" w:name="_Toc13494"/>
      <w:bookmarkStart w:id="11" w:name="_Toc10406"/>
      <w:bookmarkStart w:id="12" w:name="_Toc29640"/>
      <w:bookmarkStart w:id="13" w:name="_Toc4597"/>
      <w:bookmarkStart w:id="14" w:name="_Toc20859"/>
      <w:r>
        <w:rPr>
          <w:rFonts w:hint="eastAsia"/>
          <w:lang w:eastAsia="zh-CN"/>
        </w:rPr>
        <w:t>第一章</w:t>
      </w:r>
      <w:r>
        <w:rPr>
          <w:rFonts w:hint="eastAsia"/>
          <w:lang w:val="en-US" w:eastAsia="zh-CN"/>
        </w:rPr>
        <w:t xml:space="preserve"> </w:t>
      </w:r>
      <w:r>
        <w:t>规划总则</w:t>
      </w:r>
      <w:bookmarkEnd w:id="10"/>
      <w:bookmarkEnd w:id="11"/>
      <w:bookmarkEnd w:id="12"/>
      <w:bookmarkEnd w:id="13"/>
      <w:bookmarkEnd w:id="14"/>
    </w:p>
    <w:p w14:paraId="6390F206">
      <w:pPr>
        <w:pStyle w:val="3"/>
        <w:rPr>
          <w:rFonts w:hint="default" w:ascii="Times New Roman" w:hAnsi="Times New Roman" w:eastAsia="楷体_GB2312" w:cs="Times New Roman"/>
          <w:kern w:val="0"/>
          <w:sz w:val="32"/>
          <w:szCs w:val="32"/>
          <w:lang w:val="en-US" w:eastAsia="zh-CN" w:bidi="ar-SA"/>
        </w:rPr>
      </w:pPr>
      <w:bookmarkStart w:id="15" w:name="_Toc7363"/>
      <w:bookmarkStart w:id="16" w:name="_Toc22967"/>
      <w:bookmarkStart w:id="17" w:name="_Toc26525"/>
      <w:bookmarkStart w:id="18" w:name="_Toc29648"/>
      <w:bookmarkStart w:id="19" w:name="_Toc17979"/>
      <w:r>
        <w:rPr>
          <w:rFonts w:hint="default" w:ascii="Times New Roman" w:hAnsi="Times New Roman" w:eastAsia="楷体_GB2312" w:cs="Times New Roman"/>
          <w:kern w:val="0"/>
          <w:sz w:val="32"/>
          <w:szCs w:val="32"/>
          <w:lang w:val="en-US" w:eastAsia="zh-CN" w:bidi="ar-SA"/>
        </w:rPr>
        <w:t>1.1 规划背景</w:t>
      </w:r>
      <w:bookmarkEnd w:id="15"/>
      <w:bookmarkEnd w:id="16"/>
      <w:bookmarkEnd w:id="17"/>
      <w:bookmarkEnd w:id="18"/>
      <w:bookmarkEnd w:id="19"/>
    </w:p>
    <w:p w14:paraId="1F25ABF8">
      <w:pPr>
        <w:pStyle w:val="11"/>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随着城市化进程的加快，建筑行业迅猛发展，随之而来的建筑垃圾问题也日益严重。建筑垃圾不仅占用大量土地资源，还可能对环境造成污染，影响城市景观和居民生活质量。因此，合理规划建筑垃圾的处理和回收利用，对于实现可持续发展具有重要意义。随着城市新建、改建和拆迁工程的增多，建筑垃圾的产生量逐年上升，对城市环境和资源造成巨大压力。国家和地方政府对环境保护的要求越来越高，建筑垃圾的处理需要符合环保法规，减少对环境的负面影响。资源循环利用</w:t>
      </w:r>
      <w:r>
        <w:rPr>
          <w:rFonts w:hint="eastAsia" w:ascii="仿宋_GB2312" w:hAnsi="Times New Roman" w:eastAsia="仿宋_GB2312" w:cs="Times New Roman"/>
          <w:kern w:val="2"/>
          <w:sz w:val="32"/>
          <w:szCs w:val="32"/>
          <w:lang w:val="en-US" w:eastAsia="zh-CN" w:bidi="ar-SA"/>
        </w:rPr>
        <w:t>，</w:t>
      </w:r>
      <w:r>
        <w:rPr>
          <w:rFonts w:hint="default" w:ascii="仿宋_GB2312" w:hAnsi="Times New Roman" w:eastAsia="仿宋_GB2312" w:cs="Times New Roman"/>
          <w:kern w:val="2"/>
          <w:sz w:val="32"/>
          <w:szCs w:val="32"/>
          <w:lang w:val="en-US" w:eastAsia="zh-CN" w:bidi="ar-SA"/>
        </w:rPr>
        <w:t>建筑垃圾中含有大量可回收利用的材料，合理规划可以促进资源的循环利用，节约资源。城市管理水平的提升要求对建筑垃圾进行精细化管理，包括分类收集、运输、处理和回收利用等环节。国家和地方陆续出台相关政策和法规，鼓励和支持建筑垃圾的减量化、资源化和无害化处理。</w:t>
      </w:r>
    </w:p>
    <w:p w14:paraId="48353FE8">
      <w:pPr>
        <w:pStyle w:val="11"/>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通过科学合理的规划和管理，有效控制建筑垃圾的产生，提高建筑垃圾的资源化利用率，减少对环境的影响，促进城市可持续发展。</w:t>
      </w:r>
    </w:p>
    <w:p w14:paraId="7F5C3AA0">
      <w:pPr>
        <w:pStyle w:val="3"/>
        <w:rPr>
          <w:rFonts w:hint="default" w:ascii="Times New Roman" w:hAnsi="Times New Roman" w:eastAsia="楷体_GB2312" w:cs="Times New Roman"/>
          <w:kern w:val="0"/>
          <w:sz w:val="32"/>
          <w:szCs w:val="32"/>
          <w:lang w:val="en-US" w:eastAsia="zh-CN" w:bidi="ar-SA"/>
        </w:rPr>
      </w:pPr>
      <w:bookmarkStart w:id="20" w:name="_Toc48"/>
      <w:bookmarkStart w:id="21" w:name="_Toc25291"/>
      <w:bookmarkStart w:id="22" w:name="_Toc2322"/>
      <w:bookmarkStart w:id="23" w:name="_Toc753"/>
      <w:bookmarkStart w:id="24" w:name="_Toc15789"/>
      <w:r>
        <w:rPr>
          <w:rFonts w:hint="default" w:ascii="Times New Roman" w:hAnsi="Times New Roman" w:eastAsia="楷体_GB2312" w:cs="Times New Roman"/>
          <w:kern w:val="0"/>
          <w:sz w:val="32"/>
          <w:szCs w:val="32"/>
          <w:lang w:val="en-US" w:eastAsia="zh-CN" w:bidi="ar-SA"/>
        </w:rPr>
        <w:t>1.2 指导思想</w:t>
      </w:r>
      <w:bookmarkEnd w:id="20"/>
      <w:bookmarkEnd w:id="21"/>
      <w:bookmarkEnd w:id="22"/>
      <w:bookmarkEnd w:id="23"/>
      <w:bookmarkEnd w:id="24"/>
    </w:p>
    <w:p w14:paraId="27D7DC16">
      <w:pPr>
        <w:pStyle w:val="11"/>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以习近平新时代中国特色社会主义思想为指导，深入学习贯彻党的二十大，二十届二中、三中全会精神</w:t>
      </w:r>
      <w:r>
        <w:rPr>
          <w:rFonts w:hint="eastAsia" w:ascii="仿宋_GB2312" w:hAnsi="Times New Roman" w:eastAsia="仿宋_GB2312" w:cs="Times New Roman"/>
          <w:kern w:val="2"/>
          <w:sz w:val="32"/>
          <w:szCs w:val="32"/>
          <w:lang w:val="en-US" w:eastAsia="zh-CN" w:bidi="ar-SA"/>
        </w:rPr>
        <w:t>，结合我市我区现阶段建筑垃圾污染防治工作情况，指导思想应遵循可持续发展的原则，注重资源的循环利用和环境保护。具体来说，应以科学规划为基础，强化源头减量，推动建筑垃圾的分类收集、处理和资源化利用。同时，加强政策引导和法规建设，完善相关标准体系，提高建筑垃圾处理的科技水平和管理水平。此外，还应鼓励社会力量参与，形成政府、企业、公众共同参与的建筑垃圾管理机制，确保建筑垃圾处理工作有序、高效、环保地进行。</w:t>
      </w:r>
    </w:p>
    <w:p w14:paraId="77AA83E0">
      <w:pPr>
        <w:pStyle w:val="3"/>
        <w:rPr>
          <w:rFonts w:hint="eastAsia" w:eastAsia="楷体_GB2312" w:cs="Times New Roman"/>
          <w:kern w:val="0"/>
          <w:sz w:val="32"/>
          <w:szCs w:val="32"/>
          <w:lang w:val="en-US" w:eastAsia="zh-CN" w:bidi="ar-SA"/>
        </w:rPr>
      </w:pPr>
      <w:bookmarkStart w:id="25" w:name="_Toc5544"/>
      <w:bookmarkStart w:id="26" w:name="_Toc15201"/>
      <w:bookmarkStart w:id="27" w:name="_Toc31885"/>
      <w:bookmarkStart w:id="28" w:name="_Toc20235"/>
      <w:bookmarkStart w:id="29" w:name="_Toc31115"/>
      <w:r>
        <w:rPr>
          <w:rFonts w:hint="eastAsia" w:eastAsia="楷体_GB2312" w:cs="Times New Roman"/>
          <w:kern w:val="0"/>
          <w:sz w:val="32"/>
          <w:szCs w:val="32"/>
          <w:lang w:val="en-US" w:eastAsia="zh-CN" w:bidi="ar-SA"/>
        </w:rPr>
        <w:t>1.3规划原则</w:t>
      </w:r>
      <w:bookmarkEnd w:id="25"/>
      <w:bookmarkEnd w:id="26"/>
      <w:bookmarkEnd w:id="27"/>
      <w:bookmarkEnd w:id="28"/>
      <w:bookmarkEnd w:id="29"/>
    </w:p>
    <w:p w14:paraId="68359B99">
      <w:pPr>
        <w:ind w:firstLine="482"/>
        <w:rPr>
          <w:rFonts w:hint="eastAsia" w:ascii="Times New Roman" w:hAnsi="Times New Roman" w:eastAsia="楷体_GB2312" w:cs="Times New Roman"/>
          <w:kern w:val="0"/>
          <w:sz w:val="32"/>
          <w:szCs w:val="32"/>
          <w:lang w:val="zh-TW" w:eastAsia="zh-CN" w:bidi="ar-SA"/>
        </w:rPr>
      </w:pPr>
      <w:r>
        <w:rPr>
          <w:rFonts w:hint="eastAsia" w:ascii="Times New Roman" w:hAnsi="Times New Roman" w:eastAsia="楷体_GB2312" w:cs="Times New Roman"/>
          <w:kern w:val="0"/>
          <w:sz w:val="32"/>
          <w:szCs w:val="32"/>
          <w:lang w:val="zh-TW" w:eastAsia="zh-CN" w:bidi="ar-SA"/>
        </w:rPr>
        <w:t>（1）全面规划，紧抓落实</w:t>
      </w:r>
    </w:p>
    <w:p w14:paraId="6C9DF7DA">
      <w:pPr>
        <w:ind w:firstLine="640" w:firstLineChars="200"/>
        <w:rPr>
          <w:rFonts w:hint="eastAsia" w:ascii="仿宋_GB2312" w:hAnsi="Times New Roman" w:eastAsia="仿宋_GB2312" w:cs="Times New Roman"/>
          <w:kern w:val="2"/>
          <w:sz w:val="32"/>
          <w:szCs w:val="32"/>
          <w:lang w:val="zh-TW" w:eastAsia="zh-CN" w:bidi="ar-SA"/>
        </w:rPr>
      </w:pPr>
      <w:r>
        <w:rPr>
          <w:rFonts w:hint="eastAsia" w:ascii="仿宋_GB2312" w:hAnsi="Times New Roman" w:eastAsia="仿宋_GB2312" w:cs="Times New Roman"/>
          <w:kern w:val="2"/>
          <w:sz w:val="32"/>
          <w:szCs w:val="32"/>
          <w:lang w:val="zh-TW" w:eastAsia="zh-CN" w:bidi="ar-SA"/>
        </w:rPr>
        <w:t>科学选择适合柳江区自身特征的经济适用、简便易行的分类模式，紧抓工程渣土和装修垃圾的治理，完善建筑垃圾处理设施配套，提高综合利用率和资源化利用率。</w:t>
      </w:r>
    </w:p>
    <w:p w14:paraId="7229F77C">
      <w:pPr>
        <w:ind w:firstLine="482"/>
        <w:rPr>
          <w:rFonts w:hint="eastAsia" w:ascii="Times New Roman" w:hAnsi="Times New Roman" w:eastAsia="楷体_GB2312" w:cs="Times New Roman"/>
          <w:kern w:val="0"/>
          <w:sz w:val="32"/>
          <w:szCs w:val="32"/>
          <w:lang w:val="zh-TW" w:eastAsia="zh-CN" w:bidi="ar-SA"/>
        </w:rPr>
      </w:pPr>
      <w:r>
        <w:rPr>
          <w:rFonts w:hint="eastAsia" w:ascii="Times New Roman" w:hAnsi="Times New Roman" w:eastAsia="楷体_GB2312" w:cs="Times New Roman"/>
          <w:kern w:val="0"/>
          <w:sz w:val="32"/>
          <w:szCs w:val="32"/>
          <w:lang w:val="zh-TW" w:eastAsia="zh-CN" w:bidi="ar-SA"/>
        </w:rPr>
        <w:t>（2）科学评估，精准施策</w:t>
      </w:r>
    </w:p>
    <w:p w14:paraId="73F18E31">
      <w:pPr>
        <w:ind w:firstLine="640" w:firstLineChars="200"/>
        <w:rPr>
          <w:rFonts w:hint="eastAsia" w:ascii="仿宋_GB2312" w:hAnsi="Times New Roman" w:eastAsia="仿宋_GB2312" w:cs="Times New Roman"/>
          <w:kern w:val="2"/>
          <w:sz w:val="32"/>
          <w:szCs w:val="32"/>
          <w:lang w:val="zh-TW" w:eastAsia="zh-CN" w:bidi="ar-SA"/>
        </w:rPr>
      </w:pPr>
      <w:r>
        <w:rPr>
          <w:rFonts w:hint="eastAsia" w:ascii="仿宋_GB2312" w:hAnsi="Times New Roman" w:eastAsia="仿宋_GB2312" w:cs="Times New Roman"/>
          <w:kern w:val="2"/>
          <w:sz w:val="32"/>
          <w:szCs w:val="32"/>
          <w:lang w:val="zh-TW" w:eastAsia="zh-CN" w:bidi="ar-SA"/>
        </w:rPr>
        <w:t>全方位地对柳江区建筑垃圾污染防治现状进行调研统计，客观分析目前柳江区建筑垃圾污染防治的优缺点，建立健全建筑垃圾污染防治工作制度。</w:t>
      </w:r>
    </w:p>
    <w:p w14:paraId="735CC898">
      <w:pPr>
        <w:ind w:firstLine="482"/>
        <w:rPr>
          <w:rFonts w:hint="eastAsia" w:ascii="Times New Roman" w:hAnsi="Times New Roman" w:eastAsia="楷体_GB2312" w:cs="Times New Roman"/>
          <w:kern w:val="0"/>
          <w:sz w:val="32"/>
          <w:szCs w:val="32"/>
          <w:lang w:val="zh-TW" w:eastAsia="zh-CN" w:bidi="ar-SA"/>
        </w:rPr>
      </w:pPr>
      <w:r>
        <w:rPr>
          <w:rFonts w:hint="eastAsia" w:ascii="Times New Roman" w:hAnsi="Times New Roman" w:eastAsia="楷体_GB2312" w:cs="Times New Roman"/>
          <w:kern w:val="0"/>
          <w:sz w:val="32"/>
          <w:szCs w:val="32"/>
          <w:lang w:val="zh-TW" w:eastAsia="zh-CN" w:bidi="ar-SA"/>
        </w:rPr>
        <w:t>（3）政府主导，社会参与</w:t>
      </w:r>
    </w:p>
    <w:p w14:paraId="680D740E">
      <w:pPr>
        <w:ind w:firstLine="640" w:firstLineChars="200"/>
        <w:rPr>
          <w:rFonts w:hint="eastAsia" w:ascii="仿宋_GB2312" w:hAnsi="Times New Roman" w:eastAsia="仿宋_GB2312" w:cs="Times New Roman"/>
          <w:kern w:val="2"/>
          <w:sz w:val="32"/>
          <w:szCs w:val="32"/>
          <w:lang w:val="zh-TW" w:eastAsia="zh-CN" w:bidi="ar-SA"/>
        </w:rPr>
      </w:pPr>
      <w:bookmarkStart w:id="30" w:name="_Hlk169359612"/>
      <w:r>
        <w:rPr>
          <w:rFonts w:hint="eastAsia" w:ascii="仿宋_GB2312" w:hAnsi="Times New Roman" w:eastAsia="仿宋_GB2312" w:cs="Times New Roman"/>
          <w:kern w:val="2"/>
          <w:sz w:val="32"/>
          <w:szCs w:val="32"/>
          <w:lang w:val="zh-TW" w:eastAsia="zh-CN" w:bidi="ar-SA"/>
        </w:rPr>
        <w:t>坚持政府引导与监督，调动社会企业主体参与垃圾治理的积极性，发挥市场机制自主调节能力，推进建筑垃圾资源化，收运处置产业化、市场化。充分发挥基层组织作用，建立宣传督导体系，鼓励全民参与，构建多主体协同治理。</w:t>
      </w:r>
    </w:p>
    <w:bookmarkEnd w:id="30"/>
    <w:p w14:paraId="5652F34A">
      <w:pPr>
        <w:ind w:firstLine="482"/>
        <w:rPr>
          <w:rFonts w:hint="eastAsia" w:ascii="Times New Roman" w:hAnsi="Times New Roman" w:eastAsia="楷体_GB2312" w:cs="Times New Roman"/>
          <w:kern w:val="0"/>
          <w:sz w:val="32"/>
          <w:szCs w:val="32"/>
          <w:lang w:val="zh-TW" w:eastAsia="zh-CN" w:bidi="ar-SA"/>
        </w:rPr>
      </w:pPr>
      <w:r>
        <w:rPr>
          <w:rFonts w:hint="eastAsia" w:ascii="Times New Roman" w:hAnsi="Times New Roman" w:eastAsia="楷体_GB2312" w:cs="Times New Roman"/>
          <w:kern w:val="0"/>
          <w:sz w:val="32"/>
          <w:szCs w:val="32"/>
          <w:lang w:val="zh-TW" w:eastAsia="zh-CN" w:bidi="ar-SA"/>
        </w:rPr>
        <w:t>（4）区域统筹，系统设计</w:t>
      </w:r>
    </w:p>
    <w:p w14:paraId="04841E6E">
      <w:pPr>
        <w:ind w:firstLine="640" w:firstLineChars="200"/>
        <w:rPr>
          <w:rFonts w:hint="eastAsia" w:ascii="仿宋_GB2312" w:hAnsi="Times New Roman" w:eastAsia="仿宋_GB2312" w:cs="Times New Roman"/>
          <w:kern w:val="2"/>
          <w:sz w:val="32"/>
          <w:szCs w:val="32"/>
          <w:lang w:val="zh-TW" w:eastAsia="zh-CN" w:bidi="ar-SA"/>
        </w:rPr>
      </w:pPr>
      <w:bookmarkStart w:id="31" w:name="_Hlk169359617"/>
      <w:r>
        <w:rPr>
          <w:rFonts w:hint="eastAsia" w:ascii="仿宋_GB2312" w:hAnsi="Times New Roman" w:eastAsia="仿宋_GB2312" w:cs="Times New Roman"/>
          <w:kern w:val="2"/>
          <w:sz w:val="32"/>
          <w:szCs w:val="32"/>
          <w:lang w:val="zh-TW" w:eastAsia="zh-CN" w:bidi="ar-SA"/>
        </w:rPr>
        <w:t>强调规划、建设及管理的高度统一，充分考虑不同区域功能定位和行政辖区管理职能，按照不同设施服务特点及运行要求，结合老旧小区改造、城区建设及设施的规模化（区域化）效应，区域统筹，优化数量，节约用地。遵循无害化、减量化、资源化，实施对建筑垃圾从收集、运输，综合处理到处置的全系统规划和管理。</w:t>
      </w:r>
    </w:p>
    <w:bookmarkEnd w:id="31"/>
    <w:p w14:paraId="51CFD95E">
      <w:pPr>
        <w:ind w:firstLine="482"/>
        <w:rPr>
          <w:rFonts w:hint="eastAsia" w:ascii="Times New Roman" w:hAnsi="Times New Roman" w:eastAsia="楷体_GB2312" w:cs="Times New Roman"/>
          <w:kern w:val="0"/>
          <w:sz w:val="32"/>
          <w:szCs w:val="32"/>
          <w:lang w:val="zh-TW" w:eastAsia="zh-CN" w:bidi="ar-SA"/>
        </w:rPr>
      </w:pPr>
      <w:r>
        <w:rPr>
          <w:rFonts w:hint="eastAsia" w:ascii="Times New Roman" w:hAnsi="Times New Roman" w:eastAsia="楷体_GB2312" w:cs="Times New Roman"/>
          <w:kern w:val="0"/>
          <w:sz w:val="32"/>
          <w:szCs w:val="32"/>
          <w:lang w:val="zh-TW" w:eastAsia="zh-CN" w:bidi="ar-SA"/>
        </w:rPr>
        <w:t>（5）统筹协调，近远结合</w:t>
      </w:r>
    </w:p>
    <w:p w14:paraId="2675C9A3">
      <w:pPr>
        <w:ind w:firstLine="640" w:firstLineChars="200"/>
        <w:rPr>
          <w:rFonts w:hint="eastAsia" w:ascii="仿宋_GB2312" w:hAnsi="Times New Roman" w:eastAsia="仿宋_GB2312" w:cs="Times New Roman"/>
          <w:kern w:val="2"/>
          <w:sz w:val="32"/>
          <w:szCs w:val="32"/>
          <w:lang w:val="zh-TW" w:eastAsia="zh-CN" w:bidi="ar-SA"/>
        </w:rPr>
      </w:pPr>
      <w:r>
        <w:rPr>
          <w:rFonts w:hint="eastAsia" w:ascii="仿宋_GB2312" w:hAnsi="Times New Roman" w:eastAsia="仿宋_GB2312" w:cs="Times New Roman"/>
          <w:kern w:val="2"/>
          <w:sz w:val="32"/>
          <w:szCs w:val="32"/>
          <w:lang w:val="zh-TW" w:eastAsia="zh-CN" w:bidi="ar-SA"/>
        </w:rPr>
        <w:t>进一步完善建筑垃圾处理设施的建设，注重与规划统筹衔接。以建筑垃圾的处置需求量为刚性空间，并预留一定的弹性空间，进行处置设施的选址规划，为高质量的城镇化和经济社会发展预留足够的灵活度。</w:t>
      </w:r>
    </w:p>
    <w:p w14:paraId="65544361">
      <w:pPr>
        <w:ind w:firstLine="482"/>
        <w:rPr>
          <w:rFonts w:hint="eastAsia" w:ascii="Times New Roman" w:hAnsi="Times New Roman" w:eastAsia="楷体_GB2312" w:cs="Times New Roman"/>
          <w:kern w:val="0"/>
          <w:sz w:val="32"/>
          <w:szCs w:val="32"/>
          <w:lang w:val="zh-TW" w:eastAsia="zh-CN" w:bidi="ar-SA"/>
        </w:rPr>
      </w:pPr>
      <w:r>
        <w:rPr>
          <w:rFonts w:hint="eastAsia" w:ascii="Times New Roman" w:hAnsi="Times New Roman" w:eastAsia="楷体_GB2312" w:cs="Times New Roman"/>
          <w:kern w:val="0"/>
          <w:sz w:val="32"/>
          <w:szCs w:val="32"/>
          <w:lang w:val="zh-TW" w:eastAsia="zh-CN" w:bidi="ar-SA"/>
        </w:rPr>
        <w:t>（6）循环经济，绿色低碳</w:t>
      </w:r>
    </w:p>
    <w:p w14:paraId="51964FF8">
      <w:pPr>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zh-TW" w:eastAsia="zh-CN" w:bidi="ar-SA"/>
        </w:rPr>
        <w:t>循环经济强调把经济活动组织成一个“资源——产品——再生资源”的反馈式流程，所有的物质和能源能在这个不断进行的经济循环中得到合理和持久的利用。建筑垃圾作为循环经济重要的一个环节，应大力推进其综合利用，构建低碳环保的建筑垃圾污染控制体系。</w:t>
      </w:r>
    </w:p>
    <w:p w14:paraId="637DB2F3">
      <w:pPr>
        <w:pStyle w:val="3"/>
        <w:rPr>
          <w:rFonts w:hint="default" w:ascii="Times New Roman" w:hAnsi="Times New Roman" w:eastAsia="楷体_GB2312" w:cs="Times New Roman"/>
          <w:kern w:val="0"/>
          <w:sz w:val="32"/>
          <w:szCs w:val="32"/>
          <w:lang w:val="en-US" w:eastAsia="zh-CN" w:bidi="ar-SA"/>
        </w:rPr>
      </w:pPr>
      <w:bookmarkStart w:id="32" w:name="_Toc10089"/>
      <w:bookmarkStart w:id="33" w:name="_Toc15420"/>
      <w:bookmarkStart w:id="34" w:name="_Toc15236"/>
      <w:bookmarkStart w:id="35" w:name="_Toc13619"/>
      <w:bookmarkStart w:id="36" w:name="_Toc8685"/>
      <w:r>
        <w:rPr>
          <w:rFonts w:hint="default" w:ascii="Times New Roman" w:hAnsi="Times New Roman" w:eastAsia="楷体_GB2312" w:cs="Times New Roman"/>
          <w:kern w:val="0"/>
          <w:sz w:val="32"/>
          <w:szCs w:val="32"/>
          <w:lang w:val="en-US" w:eastAsia="zh-CN" w:bidi="ar-SA"/>
        </w:rPr>
        <w:t>1.</w:t>
      </w:r>
      <w:r>
        <w:rPr>
          <w:rFonts w:hint="eastAsia" w:eastAsia="楷体_GB2312" w:cs="Times New Roman"/>
          <w:kern w:val="0"/>
          <w:sz w:val="32"/>
          <w:szCs w:val="32"/>
          <w:lang w:val="en-US" w:eastAsia="zh-CN" w:bidi="ar-SA"/>
        </w:rPr>
        <w:t>4</w:t>
      </w:r>
      <w:r>
        <w:rPr>
          <w:rFonts w:hint="default" w:ascii="Times New Roman" w:hAnsi="Times New Roman" w:eastAsia="楷体_GB2312" w:cs="Times New Roman"/>
          <w:kern w:val="0"/>
          <w:sz w:val="32"/>
          <w:szCs w:val="32"/>
          <w:lang w:val="en-US" w:eastAsia="zh-CN" w:bidi="ar-SA"/>
        </w:rPr>
        <w:t>规划依据</w:t>
      </w:r>
      <w:bookmarkEnd w:id="32"/>
      <w:bookmarkEnd w:id="33"/>
      <w:bookmarkEnd w:id="34"/>
      <w:bookmarkEnd w:id="35"/>
      <w:bookmarkEnd w:id="36"/>
    </w:p>
    <w:p w14:paraId="372B4E06">
      <w:pPr>
        <w:pStyle w:val="3"/>
        <w:numPr>
          <w:ilvl w:val="0"/>
          <w:numId w:val="2"/>
        </w:numPr>
        <w:ind w:firstLine="640" w:firstLineChars="200"/>
        <w:rPr>
          <w:rFonts w:hint="eastAsia" w:ascii="仿宋_GB2312" w:hAnsi="Times New Roman" w:eastAsia="仿宋_GB2312" w:cs="Times New Roman"/>
          <w:kern w:val="2"/>
          <w:sz w:val="32"/>
          <w:szCs w:val="32"/>
          <w:lang w:val="en-US" w:eastAsia="zh-CN" w:bidi="ar-SA"/>
        </w:rPr>
      </w:pPr>
      <w:bookmarkStart w:id="37" w:name="_Toc13788"/>
      <w:bookmarkStart w:id="38" w:name="_Toc10887"/>
      <w:bookmarkStart w:id="39" w:name="_Toc6535"/>
      <w:bookmarkStart w:id="40" w:name="_Toc3946"/>
      <w:bookmarkStart w:id="41" w:name="_Toc28574"/>
      <w:r>
        <w:rPr>
          <w:rFonts w:hint="eastAsia" w:ascii="仿宋_GB2312" w:hAnsi="Times New Roman" w:eastAsia="仿宋_GB2312" w:cs="Times New Roman"/>
          <w:kern w:val="2"/>
          <w:sz w:val="32"/>
          <w:szCs w:val="32"/>
          <w:lang w:val="en-US" w:eastAsia="zh-CN" w:bidi="ar-SA"/>
        </w:rPr>
        <w:t>《中华人民共和国固体废物污染环境防治法》（2020年4月29日修订，2020年9月1日起施行）</w:t>
      </w:r>
      <w:r>
        <w:rPr>
          <w:rFonts w:hint="eastAsia" w:ascii="仿宋_GB2312" w:eastAsia="仿宋_GB2312" w:cs="Times New Roman"/>
          <w:kern w:val="2"/>
          <w:sz w:val="32"/>
          <w:szCs w:val="32"/>
          <w:lang w:val="en-US" w:eastAsia="zh-CN" w:bidi="ar-SA"/>
        </w:rPr>
        <w:t>；</w:t>
      </w:r>
      <w:bookmarkEnd w:id="37"/>
      <w:bookmarkEnd w:id="38"/>
      <w:bookmarkEnd w:id="39"/>
      <w:bookmarkEnd w:id="40"/>
      <w:bookmarkEnd w:id="41"/>
    </w:p>
    <w:p w14:paraId="7116F92C">
      <w:pPr>
        <w:pStyle w:val="3"/>
        <w:numPr>
          <w:ilvl w:val="0"/>
          <w:numId w:val="0"/>
        </w:numPr>
        <w:ind w:firstLine="640" w:firstLineChars="200"/>
        <w:rPr>
          <w:rFonts w:hint="eastAsia"/>
          <w:lang w:val="en-US" w:eastAsia="zh-CN"/>
        </w:rPr>
      </w:pPr>
      <w:bookmarkStart w:id="42" w:name="_Toc824"/>
      <w:bookmarkStart w:id="43" w:name="_Toc8964"/>
      <w:bookmarkStart w:id="44" w:name="_Toc12667"/>
      <w:bookmarkStart w:id="45" w:name="_Toc15797"/>
      <w:bookmarkStart w:id="46" w:name="_Toc20690"/>
      <w:r>
        <w:rPr>
          <w:rFonts w:hint="eastAsia" w:ascii="仿宋_GB2312" w:hAnsi="Times New Roman" w:eastAsia="仿宋_GB2312" w:cs="Times New Roman"/>
          <w:kern w:val="2"/>
          <w:sz w:val="32"/>
          <w:szCs w:val="32"/>
          <w:lang w:val="en-US" w:eastAsia="zh-CN" w:bidi="ar-SA"/>
        </w:rPr>
        <w:t>（2）《城市建筑垃圾管理规定》（2005年6月1日开始施行）；</w:t>
      </w:r>
      <w:bookmarkEnd w:id="42"/>
      <w:bookmarkEnd w:id="43"/>
      <w:bookmarkEnd w:id="44"/>
      <w:bookmarkEnd w:id="45"/>
      <w:bookmarkEnd w:id="46"/>
    </w:p>
    <w:p w14:paraId="2599B2B6">
      <w:pPr>
        <w:pStyle w:val="3"/>
        <w:numPr>
          <w:ilvl w:val="0"/>
          <w:numId w:val="0"/>
        </w:numPr>
        <w:ind w:firstLine="640" w:firstLineChars="200"/>
        <w:rPr>
          <w:rFonts w:hint="eastAsia" w:ascii="仿宋_GB2312" w:hAnsi="Times New Roman" w:eastAsia="仿宋_GB2312" w:cs="Times New Roman"/>
          <w:kern w:val="2"/>
          <w:sz w:val="32"/>
          <w:szCs w:val="32"/>
          <w:lang w:val="en-US" w:eastAsia="zh-CN" w:bidi="ar-SA"/>
        </w:rPr>
      </w:pPr>
      <w:bookmarkStart w:id="47" w:name="_Toc30646"/>
      <w:bookmarkStart w:id="48" w:name="_Toc14514"/>
      <w:bookmarkStart w:id="49" w:name="_Toc26999"/>
      <w:bookmarkStart w:id="50" w:name="_Toc8099"/>
      <w:bookmarkStart w:id="51" w:name="_Toc29917"/>
      <w:r>
        <w:rPr>
          <w:rFonts w:hint="eastAsia" w:ascii="仿宋_GB2312" w:hAnsi="Times New Roman" w:eastAsia="仿宋_GB2312" w:cs="Times New Roman"/>
          <w:kern w:val="2"/>
          <w:sz w:val="32"/>
          <w:szCs w:val="32"/>
          <w:lang w:val="en-US" w:eastAsia="zh-CN" w:bidi="ar-SA"/>
        </w:rPr>
        <w:t>（3）《广西壮族自治区实施〈城市市容和环境卫生管理条例〉办法》（1997 年 11 月 12 日广西壮族自治区人民政府令第 12 号发布，根据 2004 年 6 月 29 日《广西壮族自治区人民政府关于修改部分自治区人民政府规章的决定》第一次修订，根据 2016 年 9 月 26 日《广西壮族自治区人民政府关于废止和修改部分政府规章的决定》第二次修订）；</w:t>
      </w:r>
      <w:bookmarkEnd w:id="47"/>
      <w:bookmarkEnd w:id="48"/>
      <w:bookmarkEnd w:id="49"/>
      <w:bookmarkEnd w:id="50"/>
      <w:bookmarkEnd w:id="51"/>
    </w:p>
    <w:p w14:paraId="3532C80C">
      <w:pPr>
        <w:pStyle w:val="3"/>
        <w:numPr>
          <w:ilvl w:val="0"/>
          <w:numId w:val="0"/>
        </w:numPr>
        <w:ind w:firstLine="640" w:firstLineChars="200"/>
        <w:rPr>
          <w:rFonts w:hint="eastAsia"/>
          <w:lang w:val="en-US" w:eastAsia="zh-CN"/>
        </w:rPr>
      </w:pPr>
      <w:bookmarkStart w:id="52" w:name="_Toc29317"/>
      <w:bookmarkStart w:id="53" w:name="_Toc9967"/>
      <w:bookmarkStart w:id="54" w:name="_Toc21639"/>
      <w:bookmarkStart w:id="55" w:name="_Toc29625"/>
      <w:bookmarkStart w:id="56" w:name="_Toc12899"/>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）《柳州市城市建筑垃圾管理规定》（2021年4月30日起</w:t>
      </w:r>
      <w:r>
        <w:rPr>
          <w:rFonts w:hint="eastAsia" w:ascii="仿宋_GB2312" w:eastAsia="仿宋_GB2312" w:cs="Times New Roman"/>
          <w:kern w:val="2"/>
          <w:sz w:val="32"/>
          <w:szCs w:val="32"/>
          <w:lang w:val="en-US" w:eastAsia="zh-CN" w:bidi="ar-SA"/>
        </w:rPr>
        <w:t>施行</w:t>
      </w:r>
      <w:r>
        <w:rPr>
          <w:rFonts w:hint="eastAsia" w:ascii="仿宋_GB2312" w:hAnsi="Times New Roman" w:eastAsia="仿宋_GB2312" w:cs="Times New Roman"/>
          <w:kern w:val="2"/>
          <w:sz w:val="32"/>
          <w:szCs w:val="32"/>
          <w:lang w:val="en-US" w:eastAsia="zh-CN" w:bidi="ar-SA"/>
        </w:rPr>
        <w:t>）；</w:t>
      </w:r>
      <w:bookmarkEnd w:id="52"/>
      <w:bookmarkEnd w:id="53"/>
      <w:bookmarkEnd w:id="54"/>
      <w:bookmarkEnd w:id="55"/>
      <w:bookmarkEnd w:id="56"/>
    </w:p>
    <w:p w14:paraId="742DBD97">
      <w:pPr>
        <w:pStyle w:val="3"/>
        <w:rPr>
          <w:rFonts w:hint="default" w:ascii="Times New Roman" w:hAnsi="Times New Roman" w:eastAsia="楷体_GB2312" w:cs="Times New Roman"/>
          <w:kern w:val="0"/>
          <w:sz w:val="32"/>
          <w:szCs w:val="32"/>
          <w:lang w:val="en-US" w:eastAsia="zh-CN" w:bidi="ar-SA"/>
        </w:rPr>
      </w:pPr>
      <w:bookmarkStart w:id="57" w:name="_Toc63"/>
      <w:bookmarkStart w:id="58" w:name="_Toc5499"/>
      <w:bookmarkStart w:id="59" w:name="_Toc30494"/>
      <w:bookmarkStart w:id="60" w:name="_Toc15698"/>
      <w:bookmarkStart w:id="61" w:name="_Toc21467"/>
      <w:r>
        <w:rPr>
          <w:rFonts w:hint="default" w:ascii="Times New Roman" w:hAnsi="Times New Roman" w:eastAsia="楷体_GB2312" w:cs="Times New Roman"/>
          <w:kern w:val="0"/>
          <w:sz w:val="32"/>
          <w:szCs w:val="32"/>
          <w:lang w:val="en-US" w:eastAsia="zh-CN" w:bidi="ar-SA"/>
        </w:rPr>
        <w:t>1.4规划范围和期限</w:t>
      </w:r>
      <w:bookmarkEnd w:id="57"/>
      <w:bookmarkEnd w:id="58"/>
      <w:bookmarkEnd w:id="59"/>
      <w:bookmarkEnd w:id="60"/>
      <w:bookmarkEnd w:id="61"/>
    </w:p>
    <w:p w14:paraId="45A32E57">
      <w:pPr>
        <w:pStyle w:val="11"/>
        <w:numPr>
          <w:ilvl w:val="0"/>
          <w:numId w:val="0"/>
        </w:numPr>
        <w:jc w:val="cente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1.4.1</w:t>
      </w:r>
      <w:r>
        <w:rPr>
          <w:rFonts w:hint="eastAsia" w:eastAsia="仿宋_GB2312" w:cs="Times New Roman"/>
          <w:b/>
          <w:bCs/>
          <w:color w:val="000000" w:themeColor="text1"/>
          <w:kern w:val="0"/>
          <w:sz w:val="32"/>
          <w:szCs w:val="32"/>
          <w:lang w:val="en-US" w:eastAsia="zh-CN" w:bidi="ar-SA"/>
          <w14:textFill>
            <w14:solidFill>
              <w14:schemeClr w14:val="tx1"/>
            </w14:solidFill>
          </w14:textFill>
        </w:rPr>
        <w:t>规划</w:t>
      </w: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范围</w:t>
      </w:r>
    </w:p>
    <w:p w14:paraId="5152122C">
      <w:pPr>
        <w:pStyle w:val="11"/>
        <w:numPr>
          <w:ilvl w:val="0"/>
          <w:numId w:val="0"/>
        </w:numPr>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筑垃圾管理规划范围为柳江区建筑垃圾的生成、搜集、运输、处置及回收利用的全流程、建筑垃圾管理相关政策法规及标准的制定与执行、建筑垃圾资源化利用技术的研究与应用推广、建筑垃圾处理设施的建设与运维以及公众环保意识的提升和教育活动。</w:t>
      </w:r>
    </w:p>
    <w:p w14:paraId="69CE541D">
      <w:pPr>
        <w:pStyle w:val="11"/>
        <w:numPr>
          <w:ilvl w:val="0"/>
          <w:numId w:val="0"/>
        </w:numPr>
        <w:ind w:leftChars="0"/>
        <w:jc w:val="cente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1.4.2</w:t>
      </w:r>
      <w: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规划</w:t>
      </w:r>
      <w:r>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期限</w:t>
      </w:r>
    </w:p>
    <w:p w14:paraId="6E951B91">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规划年限为2025-2035年，其中近期为2025-2030年，远期为2031-2035年。</w:t>
      </w:r>
    </w:p>
    <w:p w14:paraId="2EBC3745">
      <w:pPr>
        <w:pStyle w:val="2"/>
        <w:jc w:val="center"/>
      </w:pPr>
      <w:bookmarkStart w:id="62" w:name="_Toc12967"/>
      <w:bookmarkStart w:id="63" w:name="_Toc16681"/>
      <w:bookmarkStart w:id="64" w:name="_Toc1090"/>
      <w:bookmarkStart w:id="65" w:name="_Toc18986"/>
      <w:bookmarkStart w:id="66" w:name="_Toc27764"/>
      <w:r>
        <w:rPr>
          <w:rFonts w:hint="eastAsia"/>
          <w:lang w:eastAsia="zh-CN"/>
        </w:rPr>
        <w:t>第</w:t>
      </w:r>
      <w:r>
        <w:t>二</w:t>
      </w:r>
      <w:r>
        <w:rPr>
          <w:rFonts w:hint="eastAsia"/>
          <w:lang w:eastAsia="zh-CN"/>
        </w:rPr>
        <w:t>章</w:t>
      </w:r>
      <w:r>
        <w:rPr>
          <w:rFonts w:hint="eastAsia"/>
          <w:lang w:val="en-US" w:eastAsia="zh-CN"/>
        </w:rPr>
        <w:t xml:space="preserve"> </w:t>
      </w:r>
      <w:r>
        <w:t>现状分析和规划解读</w:t>
      </w:r>
      <w:bookmarkEnd w:id="62"/>
      <w:bookmarkEnd w:id="63"/>
      <w:bookmarkEnd w:id="64"/>
      <w:bookmarkEnd w:id="65"/>
      <w:bookmarkEnd w:id="66"/>
    </w:p>
    <w:p w14:paraId="1E6710B7">
      <w:pPr>
        <w:pStyle w:val="3"/>
        <w:rPr>
          <w:rFonts w:hint="default" w:ascii="Times New Roman" w:hAnsi="Times New Roman" w:eastAsia="楷体_GB2312" w:cs="Times New Roman"/>
          <w:kern w:val="0"/>
          <w:sz w:val="32"/>
          <w:szCs w:val="32"/>
          <w:lang w:val="en-US" w:eastAsia="zh-CN" w:bidi="ar-SA"/>
        </w:rPr>
      </w:pPr>
      <w:bookmarkStart w:id="67" w:name="_Toc16151"/>
      <w:bookmarkStart w:id="68" w:name="_Toc13143"/>
      <w:bookmarkStart w:id="69" w:name="_Toc1904"/>
      <w:bookmarkStart w:id="70" w:name="_Toc7125"/>
      <w:bookmarkStart w:id="71" w:name="_Toc31890"/>
      <w:r>
        <w:rPr>
          <w:rFonts w:hint="default" w:ascii="Times New Roman" w:hAnsi="Times New Roman" w:eastAsia="楷体_GB2312" w:cs="Times New Roman"/>
          <w:kern w:val="0"/>
          <w:sz w:val="32"/>
          <w:szCs w:val="32"/>
          <w:lang w:val="en-US" w:eastAsia="zh-CN" w:bidi="ar-SA"/>
        </w:rPr>
        <w:t>2.1 建筑垃圾治理现状及问题分析</w:t>
      </w:r>
      <w:bookmarkEnd w:id="67"/>
      <w:bookmarkEnd w:id="68"/>
      <w:bookmarkEnd w:id="69"/>
      <w:bookmarkEnd w:id="70"/>
      <w:bookmarkEnd w:id="71"/>
    </w:p>
    <w:p w14:paraId="77E1194A">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随着城市化进程的加快，建筑行业迅速发展，随之而来的建筑垃圾问题也日益严重。建筑垃圾是指在新建、改建、扩建和拆除各类建筑物、构筑物、管网等过程中产生的弃土、弃料及其他废弃物。目前，我区建筑垃圾治理存在以下现状和问题：</w:t>
      </w:r>
    </w:p>
    <w:p w14:paraId="4EB1325C">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垃圾产量大，分类处理不足：建筑垃圾的产生量巨大，但分类处理和资源化利用率低。大部分建筑垃圾被简单填埋或堆放，没有进行有效的分类和资源化利用。目前柳江区建筑垃圾治理方式依然是以填埋消纳为主，建筑垃圾资源化利用处于起步阶段，建筑垃圾资源化利用还未形成完整的体系，资源化利用水平有待提高。</w:t>
      </w:r>
    </w:p>
    <w:p w14:paraId="6145BEDF">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建筑垃圾处理设施建设进度还需加快。建筑垃圾治理不管是资源化利用还是填埋消纳都需要相应的设施，柳江区建筑垃圾处理设施原有1个建筑垃圾填埋场，但目前已填满封场，虽然近年来城市建设放缓了脚步，但依旧需要设立1-2个消纳场来满足柳江区建筑垃圾消纳的需求，并且建筑垃圾处理设施应相对分散，分区设置，以此减少运输成本和增加服务范围，提高效率，减少建筑垃圾对城市的影响。</w:t>
      </w:r>
    </w:p>
    <w:p w14:paraId="19B6EA3E">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（3）技术水平有限：柳江区建筑垃圾的资源化利用技术还不够成熟，缺乏高效、经济的处理技术，导致建筑垃圾的资源化利用率不高。</w:t>
      </w:r>
    </w:p>
    <w:p w14:paraId="5E65B985">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（4）管理体系不健全：建筑垃圾的管理体系不够完善，从源头分类、运输、处理到资源化利用的整个链条中存在监管漏洞，导致建筑垃圾处理效率低下。</w:t>
      </w:r>
    </w:p>
    <w:p w14:paraId="61E1DB98">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公众意识薄弱：柳江区定期在社区、小区、广场进行建筑垃圾法律法规宣传活动，在大规模的宣传教育后依旧存在大量随意倾倒建筑垃圾的行为，公众对建筑垃圾的危害和资源化利用的认识不足，缺乏环保意识和参与度，影响了建筑垃圾治理工作的推进。</w:t>
      </w:r>
    </w:p>
    <w:p w14:paraId="38E16C61">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（6）经济激励机制不明确：目前缺乏有效的经济激励机制来鼓励建筑垃圾的减量化和资源化利用，在只注重工程进度、企业或个人利益的现在，企业和个人参与建筑垃圾治理的积极性不高。</w:t>
      </w:r>
    </w:p>
    <w:p w14:paraId="2DC2A287">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针对上述问题，需要从完善法规政策、提高技术水平、加强管理体系、提升公众意识和建立经济激励机制等方面入手，推动建筑垃圾治理工作的有效进行。</w:t>
      </w:r>
    </w:p>
    <w:p w14:paraId="07D1D86E">
      <w:pPr>
        <w:pStyle w:val="11"/>
        <w:numPr>
          <w:ilvl w:val="0"/>
          <w:numId w:val="0"/>
        </w:numPr>
        <w:rPr>
          <w:rFonts w:hint="default" w:eastAsia="楷体_GB2312" w:cs="Times New Roman"/>
          <w:kern w:val="0"/>
          <w:sz w:val="32"/>
          <w:szCs w:val="32"/>
          <w:lang w:val="en-US" w:eastAsia="zh-CN" w:bidi="ar-SA"/>
        </w:rPr>
      </w:pPr>
    </w:p>
    <w:p w14:paraId="5DD93FD1">
      <w:pPr>
        <w:pStyle w:val="2"/>
        <w:jc w:val="center"/>
      </w:pPr>
      <w:bookmarkStart w:id="72" w:name="_Toc26325"/>
      <w:bookmarkStart w:id="73" w:name="_Toc32122"/>
      <w:bookmarkStart w:id="74" w:name="_Toc4769"/>
      <w:bookmarkStart w:id="75" w:name="_Toc32607"/>
      <w:bookmarkStart w:id="76" w:name="_Toc9442"/>
      <w:r>
        <w:rPr>
          <w:rFonts w:hint="eastAsia"/>
          <w:lang w:eastAsia="zh-CN"/>
        </w:rPr>
        <w:t>第三章</w:t>
      </w:r>
      <w:r>
        <w:rPr>
          <w:rFonts w:hint="eastAsia"/>
          <w:lang w:val="en-US" w:eastAsia="zh-CN"/>
        </w:rPr>
        <w:t xml:space="preserve"> </w:t>
      </w:r>
      <w:r>
        <w:t>规划目标</w:t>
      </w:r>
      <w:bookmarkEnd w:id="72"/>
      <w:bookmarkEnd w:id="73"/>
      <w:bookmarkEnd w:id="74"/>
      <w:bookmarkEnd w:id="75"/>
      <w:bookmarkEnd w:id="76"/>
    </w:p>
    <w:p w14:paraId="2D30EFCE">
      <w:pPr>
        <w:pStyle w:val="3"/>
        <w:rPr>
          <w:rFonts w:hint="default" w:ascii="Times New Roman" w:hAnsi="Times New Roman" w:eastAsia="楷体_GB2312" w:cs="Times New Roman"/>
          <w:kern w:val="0"/>
          <w:sz w:val="32"/>
          <w:szCs w:val="32"/>
          <w:lang w:val="en-US" w:eastAsia="zh-CN" w:bidi="ar-SA"/>
        </w:rPr>
      </w:pPr>
      <w:bookmarkStart w:id="77" w:name="_Toc9892"/>
      <w:bookmarkStart w:id="78" w:name="_Toc19890"/>
      <w:bookmarkStart w:id="79" w:name="_Toc12503"/>
      <w:bookmarkStart w:id="80" w:name="_Toc12876"/>
      <w:bookmarkStart w:id="81" w:name="_Toc23585"/>
      <w:r>
        <w:rPr>
          <w:rFonts w:hint="default" w:ascii="Times New Roman" w:hAnsi="Times New Roman" w:eastAsia="楷体_GB2312" w:cs="Times New Roman"/>
          <w:kern w:val="0"/>
          <w:sz w:val="32"/>
          <w:szCs w:val="32"/>
          <w:lang w:val="en-US" w:eastAsia="zh-CN" w:bidi="ar-SA"/>
        </w:rPr>
        <w:t>3.1 总体目标</w:t>
      </w:r>
      <w:bookmarkEnd w:id="77"/>
      <w:bookmarkEnd w:id="78"/>
      <w:bookmarkEnd w:id="79"/>
      <w:bookmarkEnd w:id="80"/>
      <w:bookmarkEnd w:id="81"/>
    </w:p>
    <w:p w14:paraId="305E8AE1">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筑垃圾管理规划的总体目标是实现建筑垃圾的减量化、资源化和无害化处理，提高建筑垃圾的回收利用率，减少对环境的影响，促进可持续发展，提高建筑垃圾处理资源化、减量化、无害化水平。加快构建规范有序、安全卫生、全程可控的建筑垃圾收运系统；促进形成链条完整、环境友好、良性发展的建筑垃圾产业体系。着力建设建筑垃圾全过程环境保护与安全卫生管控机制，实现建筑垃圾从产生到消纳的全过程信息化、智能化控制和管理。通过科学规划和系统建设，最终建立科学合理的建筑垃圾治理体系，实现建筑垃圾的综合利用和科学处置，大幅提升柳江区建筑垃圾资源化利用和安全处置水平，促进城市发展质量全面提升，具体目标包括：</w:t>
      </w:r>
    </w:p>
    <w:p w14:paraId="4934753B">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（1）制定并实施建筑垃圾减量化的策略和措施，鼓励在设计、施工和拆除过程中减少建筑垃圾的产生。</w:t>
      </w:r>
    </w:p>
    <w:p w14:paraId="5B29A2B3">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（2）建立健全建筑垃圾回收利用体系，提高建筑垃圾资源化水平，推动建筑垃圾转化为再生材料。</w:t>
      </w:r>
    </w:p>
    <w:p w14:paraId="47263A10">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（3）加强建筑垃圾的分类收集、运输、储存和处理，确保建筑垃圾处理过程符合环保要求，防止二次污染。</w:t>
      </w:r>
    </w:p>
    <w:p w14:paraId="0C48F225">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（4）提升建筑垃圾处理技术和设备的现代化水平，提高处理效率和质量。</w:t>
      </w:r>
    </w:p>
    <w:p w14:paraId="2193E4CB">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（5）加强建筑垃圾管理的法规和政策建设，完善相关标准和规范，确保建筑垃圾管理工作的</w:t>
      </w:r>
      <w:r>
        <w:rPr>
          <w:rFonts w:hint="eastAsia" w:ascii="仿宋_GB2312" w:eastAsia="仿宋_GB2312" w:cs="Times New Roman"/>
          <w:kern w:val="2"/>
          <w:sz w:val="32"/>
          <w:szCs w:val="32"/>
          <w:lang w:val="en-US" w:eastAsia="zh-CN" w:bidi="ar-SA"/>
        </w:rPr>
        <w:t>法治化</w:t>
      </w:r>
      <w:r>
        <w:rPr>
          <w:rFonts w:hint="eastAsia" w:ascii="仿宋_GB2312" w:hAnsi="Times New Roman" w:eastAsia="仿宋_GB2312" w:cs="Times New Roman"/>
          <w:kern w:val="2"/>
          <w:sz w:val="32"/>
          <w:szCs w:val="32"/>
          <w:lang w:val="en-US" w:eastAsia="zh-CN" w:bidi="ar-SA"/>
        </w:rPr>
        <w:t>、规范化。</w:t>
      </w:r>
    </w:p>
    <w:p w14:paraId="0FF4D558">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（6）提高公众对建筑垃圾管理重要性的认识，增强社会公众的环保意识和参与度。</w:t>
      </w:r>
    </w:p>
    <w:p w14:paraId="59779BC7">
      <w:pPr>
        <w:pStyle w:val="3"/>
        <w:rPr>
          <w:rFonts w:hint="eastAsia" w:ascii="Times New Roman" w:hAnsi="Times New Roman" w:eastAsia="楷体_GB2312" w:cs="Times New Roman"/>
          <w:kern w:val="0"/>
          <w:sz w:val="32"/>
          <w:szCs w:val="32"/>
          <w:lang w:val="en-US" w:eastAsia="zh-CN" w:bidi="ar-SA"/>
        </w:rPr>
      </w:pPr>
      <w:bookmarkStart w:id="82" w:name="_Toc28285"/>
      <w:bookmarkStart w:id="83" w:name="_Toc9187"/>
      <w:bookmarkStart w:id="84" w:name="_Toc21537"/>
      <w:bookmarkStart w:id="85" w:name="_Toc1450"/>
      <w:bookmarkStart w:id="86" w:name="_Toc28445"/>
      <w:r>
        <w:rPr>
          <w:rFonts w:hint="eastAsia" w:ascii="Times New Roman" w:hAnsi="Times New Roman" w:eastAsia="楷体_GB2312" w:cs="Times New Roman"/>
          <w:kern w:val="0"/>
          <w:sz w:val="32"/>
          <w:szCs w:val="32"/>
          <w:lang w:val="en-US" w:eastAsia="zh-CN" w:bidi="ar-SA"/>
        </w:rPr>
        <w:t>3.2 分期目标</w:t>
      </w:r>
      <w:bookmarkEnd w:id="82"/>
      <w:bookmarkEnd w:id="83"/>
      <w:bookmarkEnd w:id="84"/>
      <w:bookmarkEnd w:id="85"/>
      <w:bookmarkEnd w:id="86"/>
    </w:p>
    <w:p w14:paraId="4B19940F">
      <w:pPr>
        <w:ind w:firstLine="640" w:firstLineChars="200"/>
        <w:rPr>
          <w:rFonts w:hint="eastAsia" w:ascii="仿宋_GB2312" w:hAnsi="Times New Roman" w:eastAsia="仿宋_GB2312" w:cs="Times New Roman"/>
          <w:kern w:val="2"/>
          <w:sz w:val="32"/>
          <w:szCs w:val="32"/>
          <w:lang w:val="zh-CN" w:eastAsia="zh-CN" w:bidi="ar-SA"/>
        </w:rPr>
      </w:pPr>
      <w:r>
        <w:rPr>
          <w:rFonts w:hint="eastAsia" w:ascii="Times New Roman" w:hAnsi="Times New Roman" w:eastAsia="楷体_GB2312" w:cs="Times New Roman"/>
          <w:kern w:val="0"/>
          <w:sz w:val="32"/>
          <w:szCs w:val="32"/>
          <w:lang w:val="zh-CN" w:eastAsia="zh-CN" w:bidi="ar-SA"/>
        </w:rPr>
        <w:t>近期目标（2024～2030年）：</w:t>
      </w:r>
      <w:r>
        <w:rPr>
          <w:rFonts w:hint="eastAsia" w:ascii="仿宋_GB2312" w:hAnsi="Times New Roman" w:eastAsia="仿宋_GB2312" w:cs="Times New Roman"/>
          <w:kern w:val="2"/>
          <w:sz w:val="32"/>
          <w:szCs w:val="32"/>
          <w:lang w:val="zh-CN" w:eastAsia="zh-CN" w:bidi="ar-SA"/>
        </w:rPr>
        <w:t>重点建立和完善建筑垃圾专项运输、专项处理利用体系，加强源头分类、控源减量，实现区内建筑垃圾从源头到处置的全过程管控；加快提升建筑垃圾规范化分类、收集、运输水平，建立切实可行的建筑垃圾管理机制。对现状建筑垃圾处理设施进行评估及优化，建立与城市发展相协调的建筑垃圾处理系统，逐步提高建筑垃圾的资源化利用率，建立处理工艺经济可行、处理设施配置合理、技术可靠、环保达标、国内领先的建筑垃圾收运处理系统，实现建筑垃圾从产生到消纳全过程的信息化控制和管理。</w:t>
      </w:r>
    </w:p>
    <w:p w14:paraId="7198FEA9">
      <w:pPr>
        <w:ind w:firstLine="640" w:firstLineChars="200"/>
        <w:rPr>
          <w:rFonts w:hint="eastAsia" w:ascii="仿宋_GB2312" w:hAnsi="Times New Roman" w:eastAsia="仿宋_GB2312" w:cs="Times New Roman"/>
          <w:kern w:val="2"/>
          <w:sz w:val="32"/>
          <w:szCs w:val="32"/>
          <w:lang w:val="zh-CN" w:eastAsia="zh-CN" w:bidi="ar-SA"/>
        </w:rPr>
      </w:pPr>
      <w:r>
        <w:rPr>
          <w:rFonts w:hint="eastAsia" w:ascii="Times New Roman" w:hAnsi="Times New Roman" w:eastAsia="楷体_GB2312" w:cs="Times New Roman"/>
          <w:kern w:val="0"/>
          <w:sz w:val="32"/>
          <w:szCs w:val="32"/>
          <w:lang w:val="zh-CN" w:eastAsia="zh-CN" w:bidi="ar-SA"/>
        </w:rPr>
        <w:t>远期目标（2031～2035年）：</w:t>
      </w:r>
      <w:r>
        <w:rPr>
          <w:rFonts w:hint="eastAsia" w:ascii="仿宋_GB2312" w:hAnsi="Times New Roman" w:eastAsia="仿宋_GB2312" w:cs="Times New Roman"/>
          <w:kern w:val="2"/>
          <w:sz w:val="32"/>
          <w:szCs w:val="32"/>
          <w:lang w:val="zh-CN" w:eastAsia="zh-CN" w:bidi="ar-SA"/>
        </w:rPr>
        <w:t>建立统筹、布局合理、技术先进、资源得到有效利用的建筑垃圾处理系统；建立规范有序、安全卫生、全程可控的建筑垃圾收运系统；形成链条完整、环境友好、良性发展的建筑垃圾产业体系。形成建筑垃圾全过程环境保护与安全卫生管控机制，实现建筑垃圾从产生到消纳的全过程信息化、智能化控制和管理。使建筑垃圾申报核准率、收运率、密闭化运输率、综合利用率、安全处置率等指标得到全面提升。</w:t>
      </w:r>
    </w:p>
    <w:p w14:paraId="09E7F66C">
      <w:pPr>
        <w:pStyle w:val="3"/>
        <w:rPr>
          <w:rFonts w:hint="eastAsia" w:ascii="Times New Roman" w:hAnsi="Times New Roman" w:eastAsia="楷体_GB2312" w:cs="Times New Roman"/>
          <w:kern w:val="0"/>
          <w:sz w:val="32"/>
          <w:szCs w:val="32"/>
          <w:lang w:val="en-US" w:eastAsia="zh-CN" w:bidi="ar-SA"/>
        </w:rPr>
      </w:pPr>
      <w:bookmarkStart w:id="87" w:name="_Toc28936"/>
      <w:bookmarkStart w:id="88" w:name="_Toc22889"/>
      <w:bookmarkStart w:id="89" w:name="_Toc29704"/>
      <w:bookmarkStart w:id="90" w:name="_Toc4977"/>
      <w:bookmarkStart w:id="91" w:name="_Toc10386"/>
      <w:r>
        <w:rPr>
          <w:rFonts w:hint="eastAsia" w:ascii="Times New Roman" w:hAnsi="Times New Roman" w:eastAsia="楷体_GB2312" w:cs="Times New Roman"/>
          <w:kern w:val="0"/>
          <w:sz w:val="32"/>
          <w:szCs w:val="32"/>
          <w:lang w:val="en-US" w:eastAsia="zh-CN" w:bidi="ar-SA"/>
        </w:rPr>
        <w:t>3.3 规划指标体系</w:t>
      </w:r>
      <w:bookmarkEnd w:id="87"/>
      <w:bookmarkEnd w:id="88"/>
      <w:bookmarkEnd w:id="89"/>
      <w:bookmarkEnd w:id="90"/>
      <w:bookmarkEnd w:id="9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144"/>
        <w:gridCol w:w="5569"/>
        <w:gridCol w:w="2569"/>
        <w:gridCol w:w="2566"/>
      </w:tblGrid>
      <w:tr w14:paraId="31DE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trPr>
        <w:tc>
          <w:tcPr>
            <w:tcW w:w="468" w:type="pct"/>
            <w:vAlign w:val="center"/>
          </w:tcPr>
          <w:p w14:paraId="16721224">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序号</w:t>
            </w:r>
          </w:p>
        </w:tc>
        <w:tc>
          <w:tcPr>
            <w:tcW w:w="756" w:type="pct"/>
            <w:vAlign w:val="center"/>
          </w:tcPr>
          <w:p w14:paraId="30A725D8">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指标类别</w:t>
            </w:r>
          </w:p>
        </w:tc>
        <w:tc>
          <w:tcPr>
            <w:tcW w:w="1964" w:type="pct"/>
            <w:vAlign w:val="center"/>
          </w:tcPr>
          <w:p w14:paraId="0B53E860">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指标内容</w:t>
            </w:r>
          </w:p>
        </w:tc>
        <w:tc>
          <w:tcPr>
            <w:tcW w:w="906" w:type="pct"/>
            <w:vAlign w:val="center"/>
          </w:tcPr>
          <w:p w14:paraId="180CEDF1">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近期目标</w:t>
            </w:r>
          </w:p>
          <w:p w14:paraId="7CA50EBA">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（2030年）</w:t>
            </w:r>
          </w:p>
        </w:tc>
        <w:tc>
          <w:tcPr>
            <w:tcW w:w="905" w:type="pct"/>
            <w:vAlign w:val="center"/>
          </w:tcPr>
          <w:p w14:paraId="5A50651D">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远期目标</w:t>
            </w:r>
          </w:p>
          <w:p w14:paraId="36928B03">
            <w:pPr>
              <w:pStyle w:val="3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（2035年）</w:t>
            </w:r>
          </w:p>
        </w:tc>
      </w:tr>
      <w:tr w14:paraId="356D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68" w:type="pct"/>
            <w:vAlign w:val="center"/>
          </w:tcPr>
          <w:p w14:paraId="3035EAF8">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w:t>
            </w:r>
          </w:p>
        </w:tc>
        <w:tc>
          <w:tcPr>
            <w:tcW w:w="756" w:type="pct"/>
            <w:vMerge w:val="restart"/>
            <w:tcBorders>
              <w:top w:val="single" w:color="auto" w:sz="4" w:space="0"/>
              <w:left w:val="single" w:color="auto" w:sz="4" w:space="0"/>
              <w:right w:val="single" w:color="auto" w:sz="4" w:space="0"/>
            </w:tcBorders>
            <w:vAlign w:val="center"/>
          </w:tcPr>
          <w:p w14:paraId="24E4E17C">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减量化</w:t>
            </w:r>
          </w:p>
        </w:tc>
        <w:tc>
          <w:tcPr>
            <w:tcW w:w="1964" w:type="pct"/>
            <w:tcBorders>
              <w:top w:val="single" w:color="auto" w:sz="4" w:space="0"/>
              <w:left w:val="single" w:color="auto" w:sz="4" w:space="0"/>
              <w:right w:val="single" w:color="auto" w:sz="4" w:space="0"/>
            </w:tcBorders>
            <w:vAlign w:val="center"/>
          </w:tcPr>
          <w:p w14:paraId="122B9774">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新建建筑施工现场建筑垃圾排放量（不包括工程渣土、工程泥浆）（t/万m2）</w:t>
            </w:r>
          </w:p>
        </w:tc>
        <w:tc>
          <w:tcPr>
            <w:tcW w:w="906" w:type="pct"/>
            <w:tcBorders>
              <w:top w:val="single" w:color="auto" w:sz="4" w:space="0"/>
              <w:left w:val="single" w:color="auto" w:sz="4" w:space="0"/>
              <w:right w:val="single" w:color="auto" w:sz="4" w:space="0"/>
            </w:tcBorders>
            <w:vAlign w:val="center"/>
          </w:tcPr>
          <w:p w14:paraId="5E1C7D11">
            <w:pPr>
              <w:pStyle w:val="30"/>
              <w:rPr>
                <w:rFonts w:hint="default" w:ascii="仿宋_GB2312" w:hAnsi="Times New Roman" w:eastAsia="仿宋_GB2312" w:cs="Times New Roman"/>
                <w:bCs w:val="0"/>
                <w:kern w:val="2"/>
                <w:sz w:val="32"/>
                <w:szCs w:val="32"/>
                <w:lang w:val="en-US" w:eastAsia="zh-CN" w:bidi="ar-SA"/>
              </w:rPr>
            </w:pPr>
            <w:r>
              <w:rPr>
                <w:rFonts w:hint="eastAsia" w:ascii="仿宋_GB2312" w:hAnsi="Times New Roman" w:eastAsia="仿宋_GB2312" w:cs="Times New Roman"/>
                <w:bCs w:val="0"/>
                <w:kern w:val="2"/>
                <w:sz w:val="32"/>
                <w:szCs w:val="32"/>
                <w:lang w:val="zh-CN" w:eastAsia="zh-CN" w:bidi="ar-SA"/>
              </w:rPr>
              <w:t>≤</w:t>
            </w:r>
            <w:r>
              <w:rPr>
                <w:rFonts w:hint="eastAsia" w:ascii="仿宋_GB2312" w:hAnsi="Times New Roman" w:eastAsia="仿宋_GB2312" w:cs="Times New Roman"/>
                <w:bCs w:val="0"/>
                <w:kern w:val="2"/>
                <w:sz w:val="32"/>
                <w:szCs w:val="32"/>
                <w:lang w:val="en-US" w:eastAsia="zh-CN" w:bidi="ar-SA"/>
              </w:rPr>
              <w:t>100</w:t>
            </w:r>
          </w:p>
        </w:tc>
        <w:tc>
          <w:tcPr>
            <w:tcW w:w="905" w:type="pct"/>
            <w:vAlign w:val="center"/>
          </w:tcPr>
          <w:p w14:paraId="12FB47E6">
            <w:pPr>
              <w:pStyle w:val="30"/>
              <w:rPr>
                <w:rFonts w:hint="default" w:ascii="仿宋_GB2312" w:hAnsi="Times New Roman" w:eastAsia="仿宋_GB2312" w:cs="Times New Roman"/>
                <w:bCs w:val="0"/>
                <w:kern w:val="2"/>
                <w:sz w:val="32"/>
                <w:szCs w:val="32"/>
                <w:lang w:val="en-US" w:eastAsia="zh-CN" w:bidi="ar-SA"/>
              </w:rPr>
            </w:pPr>
            <w:r>
              <w:rPr>
                <w:rFonts w:hint="eastAsia" w:ascii="仿宋_GB2312" w:hAnsi="Times New Roman" w:eastAsia="仿宋_GB2312" w:cs="Times New Roman"/>
                <w:bCs w:val="0"/>
                <w:kern w:val="2"/>
                <w:sz w:val="32"/>
                <w:szCs w:val="32"/>
                <w:lang w:val="zh-CN" w:eastAsia="zh-CN" w:bidi="ar-SA"/>
              </w:rPr>
              <w:t>≤</w:t>
            </w:r>
            <w:r>
              <w:rPr>
                <w:rFonts w:hint="eastAsia" w:ascii="仿宋_GB2312" w:hAnsi="Times New Roman" w:eastAsia="仿宋_GB2312" w:cs="Times New Roman"/>
                <w:bCs w:val="0"/>
                <w:kern w:val="2"/>
                <w:sz w:val="32"/>
                <w:szCs w:val="32"/>
                <w:lang w:val="en-US" w:eastAsia="zh-CN" w:bidi="ar-SA"/>
              </w:rPr>
              <w:t>70</w:t>
            </w:r>
          </w:p>
        </w:tc>
      </w:tr>
      <w:tr w14:paraId="20A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68" w:type="pct"/>
            <w:vAlign w:val="center"/>
          </w:tcPr>
          <w:p w14:paraId="30B6BDAC">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2</w:t>
            </w:r>
          </w:p>
        </w:tc>
        <w:tc>
          <w:tcPr>
            <w:tcW w:w="756" w:type="pct"/>
            <w:vMerge w:val="continue"/>
            <w:tcBorders>
              <w:top w:val="single" w:color="auto" w:sz="4" w:space="0"/>
              <w:left w:val="single" w:color="auto" w:sz="4" w:space="0"/>
              <w:right w:val="single" w:color="auto" w:sz="4" w:space="0"/>
            </w:tcBorders>
            <w:vAlign w:val="center"/>
          </w:tcPr>
          <w:p w14:paraId="12046268">
            <w:pPr>
              <w:ind w:firstLine="48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0E9DD498">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装配式建筑施工现场建筑垃圾排放量（不包括工程渣土、工程泥浆）（t/万m2）</w:t>
            </w:r>
          </w:p>
        </w:tc>
        <w:tc>
          <w:tcPr>
            <w:tcW w:w="906" w:type="pct"/>
            <w:tcBorders>
              <w:top w:val="single" w:color="auto" w:sz="4" w:space="0"/>
              <w:left w:val="single" w:color="auto" w:sz="4" w:space="0"/>
              <w:right w:val="single" w:color="auto" w:sz="4" w:space="0"/>
            </w:tcBorders>
            <w:vAlign w:val="center"/>
          </w:tcPr>
          <w:p w14:paraId="75C8723F">
            <w:pPr>
              <w:pStyle w:val="30"/>
              <w:rPr>
                <w:rFonts w:hint="default" w:ascii="仿宋_GB2312" w:hAnsi="Times New Roman" w:eastAsia="仿宋_GB2312" w:cs="Times New Roman"/>
                <w:bCs w:val="0"/>
                <w:kern w:val="2"/>
                <w:sz w:val="32"/>
                <w:szCs w:val="32"/>
                <w:lang w:val="en-US" w:eastAsia="zh-CN" w:bidi="ar-SA"/>
              </w:rPr>
            </w:pPr>
            <w:r>
              <w:rPr>
                <w:rFonts w:hint="eastAsia" w:ascii="仿宋_GB2312" w:hAnsi="Times New Roman" w:eastAsia="仿宋_GB2312" w:cs="Times New Roman"/>
                <w:bCs w:val="0"/>
                <w:kern w:val="2"/>
                <w:sz w:val="32"/>
                <w:szCs w:val="32"/>
                <w:lang w:val="zh-CN" w:eastAsia="zh-CN" w:bidi="ar-SA"/>
              </w:rPr>
              <w:t>≤</w:t>
            </w:r>
            <w:r>
              <w:rPr>
                <w:rFonts w:hint="eastAsia" w:ascii="仿宋_GB2312" w:hAnsi="Times New Roman" w:eastAsia="仿宋_GB2312" w:cs="Times New Roman"/>
                <w:bCs w:val="0"/>
                <w:kern w:val="2"/>
                <w:sz w:val="32"/>
                <w:szCs w:val="32"/>
                <w:lang w:val="en-US" w:eastAsia="zh-CN" w:bidi="ar-SA"/>
              </w:rPr>
              <w:t>80</w:t>
            </w:r>
          </w:p>
        </w:tc>
        <w:tc>
          <w:tcPr>
            <w:tcW w:w="905" w:type="pct"/>
            <w:vAlign w:val="center"/>
          </w:tcPr>
          <w:p w14:paraId="7F8F0470">
            <w:pPr>
              <w:pStyle w:val="30"/>
              <w:rPr>
                <w:rFonts w:hint="default" w:ascii="仿宋_GB2312" w:hAnsi="Times New Roman" w:eastAsia="仿宋_GB2312" w:cs="Times New Roman"/>
                <w:bCs w:val="0"/>
                <w:kern w:val="2"/>
                <w:sz w:val="32"/>
                <w:szCs w:val="32"/>
                <w:lang w:val="en-US" w:eastAsia="zh-CN" w:bidi="ar-SA"/>
              </w:rPr>
            </w:pPr>
            <w:r>
              <w:rPr>
                <w:rFonts w:hint="eastAsia" w:ascii="仿宋_GB2312" w:hAnsi="Times New Roman" w:eastAsia="仿宋_GB2312" w:cs="Times New Roman"/>
                <w:bCs w:val="0"/>
                <w:kern w:val="2"/>
                <w:sz w:val="32"/>
                <w:szCs w:val="32"/>
                <w:lang w:val="zh-CN" w:eastAsia="zh-CN" w:bidi="ar-SA"/>
              </w:rPr>
              <w:t>≤</w:t>
            </w:r>
            <w:r>
              <w:rPr>
                <w:rFonts w:hint="eastAsia" w:ascii="仿宋_GB2312" w:hAnsi="Times New Roman" w:eastAsia="仿宋_GB2312" w:cs="Times New Roman"/>
                <w:bCs w:val="0"/>
                <w:kern w:val="2"/>
                <w:sz w:val="32"/>
                <w:szCs w:val="32"/>
                <w:lang w:val="en-US" w:eastAsia="zh-CN" w:bidi="ar-SA"/>
              </w:rPr>
              <w:t>60</w:t>
            </w:r>
          </w:p>
        </w:tc>
      </w:tr>
      <w:tr w14:paraId="7864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8" w:type="pct"/>
            <w:vAlign w:val="center"/>
          </w:tcPr>
          <w:p w14:paraId="78CC96C1">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3</w:t>
            </w:r>
          </w:p>
        </w:tc>
        <w:tc>
          <w:tcPr>
            <w:tcW w:w="756" w:type="pct"/>
            <w:vMerge w:val="continue"/>
            <w:tcBorders>
              <w:top w:val="single" w:color="auto" w:sz="4" w:space="0"/>
              <w:left w:val="single" w:color="auto" w:sz="4" w:space="0"/>
              <w:right w:val="single" w:color="auto" w:sz="4" w:space="0"/>
            </w:tcBorders>
            <w:vAlign w:val="center"/>
          </w:tcPr>
          <w:p w14:paraId="1A572A56">
            <w:pPr>
              <w:ind w:firstLine="48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1F312A43">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新开工装配式建筑面积占新建建筑比例（%）</w:t>
            </w:r>
          </w:p>
        </w:tc>
        <w:tc>
          <w:tcPr>
            <w:tcW w:w="906" w:type="pct"/>
            <w:tcBorders>
              <w:top w:val="single" w:color="auto" w:sz="4" w:space="0"/>
              <w:left w:val="single" w:color="auto" w:sz="4" w:space="0"/>
              <w:right w:val="single" w:color="auto" w:sz="4" w:space="0"/>
            </w:tcBorders>
            <w:vAlign w:val="center"/>
          </w:tcPr>
          <w:p w14:paraId="1F74015E">
            <w:pPr>
              <w:pStyle w:val="30"/>
              <w:rPr>
                <w:rFonts w:hint="default" w:ascii="仿宋_GB2312" w:hAnsi="Times New Roman" w:eastAsia="仿宋_GB2312" w:cs="Times New Roman"/>
                <w:bCs w:val="0"/>
                <w:kern w:val="2"/>
                <w:sz w:val="32"/>
                <w:szCs w:val="32"/>
                <w:lang w:val="en-US" w:eastAsia="zh-CN" w:bidi="ar-SA"/>
              </w:rPr>
            </w:pPr>
            <w:r>
              <w:rPr>
                <w:rFonts w:hint="eastAsia" w:ascii="仿宋_GB2312" w:hAnsi="Times New Roman" w:eastAsia="仿宋_GB2312" w:cs="Times New Roman"/>
                <w:bCs w:val="0"/>
                <w:kern w:val="2"/>
                <w:sz w:val="32"/>
                <w:szCs w:val="32"/>
                <w:lang w:val="zh-CN" w:eastAsia="zh-CN" w:bidi="ar-SA"/>
              </w:rPr>
              <w:t>≥</w:t>
            </w:r>
            <w:r>
              <w:rPr>
                <w:rFonts w:hint="eastAsia" w:ascii="仿宋_GB2312" w:hAnsi="Times New Roman" w:eastAsia="仿宋_GB2312" w:cs="Times New Roman"/>
                <w:bCs w:val="0"/>
                <w:kern w:val="2"/>
                <w:sz w:val="32"/>
                <w:szCs w:val="32"/>
                <w:lang w:val="en-US" w:eastAsia="zh-CN" w:bidi="ar-SA"/>
              </w:rPr>
              <w:t>30</w:t>
            </w:r>
          </w:p>
        </w:tc>
        <w:tc>
          <w:tcPr>
            <w:tcW w:w="905" w:type="pct"/>
            <w:vAlign w:val="center"/>
          </w:tcPr>
          <w:p w14:paraId="28E696FA">
            <w:pPr>
              <w:pStyle w:val="30"/>
              <w:rPr>
                <w:rFonts w:hint="default" w:ascii="仿宋_GB2312" w:hAnsi="Times New Roman" w:eastAsia="仿宋_GB2312" w:cs="Times New Roman"/>
                <w:bCs w:val="0"/>
                <w:kern w:val="2"/>
                <w:sz w:val="32"/>
                <w:szCs w:val="32"/>
                <w:lang w:val="en-US" w:eastAsia="zh-CN" w:bidi="ar-SA"/>
              </w:rPr>
            </w:pPr>
            <w:r>
              <w:rPr>
                <w:rFonts w:hint="eastAsia" w:ascii="仿宋_GB2312" w:hAnsi="Times New Roman" w:eastAsia="仿宋_GB2312" w:cs="Times New Roman"/>
                <w:bCs w:val="0"/>
                <w:kern w:val="2"/>
                <w:sz w:val="32"/>
                <w:szCs w:val="32"/>
                <w:lang w:val="zh-CN" w:eastAsia="zh-CN" w:bidi="ar-SA"/>
              </w:rPr>
              <w:t>≥</w:t>
            </w:r>
            <w:r>
              <w:rPr>
                <w:rFonts w:hint="eastAsia" w:ascii="仿宋_GB2312" w:hAnsi="Times New Roman" w:eastAsia="仿宋_GB2312" w:cs="Times New Roman"/>
                <w:bCs w:val="0"/>
                <w:kern w:val="2"/>
                <w:sz w:val="32"/>
                <w:szCs w:val="32"/>
                <w:lang w:val="en-US" w:eastAsia="zh-CN" w:bidi="ar-SA"/>
              </w:rPr>
              <w:t>35</w:t>
            </w:r>
          </w:p>
        </w:tc>
      </w:tr>
      <w:tr w14:paraId="4C21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8" w:type="pct"/>
            <w:vAlign w:val="center"/>
          </w:tcPr>
          <w:p w14:paraId="4CCFE5CF">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4</w:t>
            </w:r>
          </w:p>
        </w:tc>
        <w:tc>
          <w:tcPr>
            <w:tcW w:w="756" w:type="pct"/>
            <w:vMerge w:val="restart"/>
            <w:tcBorders>
              <w:top w:val="single" w:color="auto" w:sz="4" w:space="0"/>
              <w:left w:val="single" w:color="auto" w:sz="4" w:space="0"/>
              <w:right w:val="single" w:color="auto" w:sz="4" w:space="0"/>
            </w:tcBorders>
            <w:vAlign w:val="center"/>
          </w:tcPr>
          <w:p w14:paraId="7F8F2DE8">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资源化</w:t>
            </w:r>
          </w:p>
        </w:tc>
        <w:tc>
          <w:tcPr>
            <w:tcW w:w="1964" w:type="pct"/>
            <w:tcBorders>
              <w:top w:val="single" w:color="auto" w:sz="4" w:space="0"/>
              <w:left w:val="single" w:color="auto" w:sz="4" w:space="0"/>
              <w:right w:val="single" w:color="auto" w:sz="4" w:space="0"/>
            </w:tcBorders>
            <w:vAlign w:val="center"/>
          </w:tcPr>
          <w:p w14:paraId="627359FC">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建筑垃圾综合利用率（%）</w:t>
            </w:r>
          </w:p>
        </w:tc>
        <w:tc>
          <w:tcPr>
            <w:tcW w:w="906" w:type="pct"/>
            <w:tcBorders>
              <w:top w:val="single" w:color="auto" w:sz="4" w:space="0"/>
              <w:left w:val="single" w:color="auto" w:sz="4" w:space="0"/>
              <w:right w:val="single" w:color="auto" w:sz="4" w:space="0"/>
            </w:tcBorders>
            <w:vAlign w:val="center"/>
          </w:tcPr>
          <w:p w14:paraId="156D4837">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≥90</w:t>
            </w:r>
          </w:p>
        </w:tc>
        <w:tc>
          <w:tcPr>
            <w:tcW w:w="905" w:type="pct"/>
            <w:vAlign w:val="center"/>
          </w:tcPr>
          <w:p w14:paraId="64C6C65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≥95</w:t>
            </w:r>
          </w:p>
        </w:tc>
      </w:tr>
      <w:tr w14:paraId="1945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68" w:type="pct"/>
            <w:vAlign w:val="center"/>
          </w:tcPr>
          <w:p w14:paraId="6B138FE6">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5</w:t>
            </w:r>
          </w:p>
        </w:tc>
        <w:tc>
          <w:tcPr>
            <w:tcW w:w="756" w:type="pct"/>
            <w:vMerge w:val="continue"/>
            <w:tcBorders>
              <w:top w:val="single" w:color="auto" w:sz="4" w:space="0"/>
              <w:left w:val="single" w:color="auto" w:sz="4" w:space="0"/>
              <w:right w:val="single" w:color="auto" w:sz="4" w:space="0"/>
            </w:tcBorders>
            <w:vAlign w:val="center"/>
          </w:tcPr>
          <w:p w14:paraId="1A3DD6FF">
            <w:pPr>
              <w:ind w:firstLine="48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6AF630EF">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渣土泥浆资源化再生利用率（%）</w:t>
            </w:r>
          </w:p>
        </w:tc>
        <w:tc>
          <w:tcPr>
            <w:tcW w:w="906" w:type="pct"/>
            <w:tcBorders>
              <w:top w:val="single" w:color="auto" w:sz="4" w:space="0"/>
              <w:left w:val="single" w:color="auto" w:sz="4" w:space="0"/>
              <w:right w:val="single" w:color="auto" w:sz="4" w:space="0"/>
            </w:tcBorders>
            <w:vAlign w:val="center"/>
          </w:tcPr>
          <w:p w14:paraId="758C5C06">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≥11</w:t>
            </w:r>
          </w:p>
        </w:tc>
        <w:tc>
          <w:tcPr>
            <w:tcW w:w="905" w:type="pct"/>
            <w:vAlign w:val="center"/>
          </w:tcPr>
          <w:p w14:paraId="458E78F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≥12</w:t>
            </w:r>
          </w:p>
        </w:tc>
      </w:tr>
      <w:tr w14:paraId="436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68" w:type="pct"/>
            <w:vAlign w:val="center"/>
          </w:tcPr>
          <w:p w14:paraId="0993949C">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6</w:t>
            </w:r>
          </w:p>
        </w:tc>
        <w:tc>
          <w:tcPr>
            <w:tcW w:w="756" w:type="pct"/>
            <w:vMerge w:val="continue"/>
            <w:tcBorders>
              <w:top w:val="single" w:color="auto" w:sz="4" w:space="0"/>
              <w:left w:val="single" w:color="auto" w:sz="4" w:space="0"/>
              <w:right w:val="single" w:color="auto" w:sz="4" w:space="0"/>
            </w:tcBorders>
            <w:vAlign w:val="center"/>
          </w:tcPr>
          <w:p w14:paraId="333A7E4D">
            <w:pPr>
              <w:ind w:firstLine="48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13FCC532">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工程、拆除、装修垃圾资源化再生利用率（%）</w:t>
            </w:r>
          </w:p>
        </w:tc>
        <w:tc>
          <w:tcPr>
            <w:tcW w:w="906" w:type="pct"/>
            <w:tcBorders>
              <w:top w:val="single" w:color="auto" w:sz="4" w:space="0"/>
              <w:left w:val="single" w:color="auto" w:sz="4" w:space="0"/>
              <w:right w:val="single" w:color="auto" w:sz="4" w:space="0"/>
            </w:tcBorders>
            <w:vAlign w:val="center"/>
          </w:tcPr>
          <w:p w14:paraId="745501D4">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≥60</w:t>
            </w:r>
          </w:p>
        </w:tc>
        <w:tc>
          <w:tcPr>
            <w:tcW w:w="905" w:type="pct"/>
            <w:vAlign w:val="center"/>
          </w:tcPr>
          <w:p w14:paraId="18AC81BC">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≥80</w:t>
            </w:r>
          </w:p>
        </w:tc>
      </w:tr>
      <w:tr w14:paraId="2FFD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68" w:type="pct"/>
            <w:vAlign w:val="center"/>
          </w:tcPr>
          <w:p w14:paraId="7A33C974">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7</w:t>
            </w:r>
          </w:p>
        </w:tc>
        <w:tc>
          <w:tcPr>
            <w:tcW w:w="756" w:type="pct"/>
            <w:vMerge w:val="restart"/>
            <w:tcBorders>
              <w:top w:val="single" w:color="auto" w:sz="4" w:space="0"/>
              <w:left w:val="single" w:color="auto" w:sz="4" w:space="0"/>
              <w:right w:val="single" w:color="auto" w:sz="4" w:space="0"/>
            </w:tcBorders>
            <w:vAlign w:val="center"/>
          </w:tcPr>
          <w:p w14:paraId="57662900">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无害化</w:t>
            </w:r>
          </w:p>
        </w:tc>
        <w:tc>
          <w:tcPr>
            <w:tcW w:w="1964" w:type="pct"/>
            <w:tcBorders>
              <w:top w:val="single" w:color="auto" w:sz="4" w:space="0"/>
              <w:left w:val="single" w:color="auto" w:sz="4" w:space="0"/>
              <w:right w:val="single" w:color="auto" w:sz="4" w:space="0"/>
            </w:tcBorders>
            <w:vAlign w:val="center"/>
          </w:tcPr>
          <w:p w14:paraId="1B50E0AA">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建筑垃圾收运率（%）</w:t>
            </w:r>
          </w:p>
        </w:tc>
        <w:tc>
          <w:tcPr>
            <w:tcW w:w="906" w:type="pct"/>
            <w:tcBorders>
              <w:top w:val="single" w:color="auto" w:sz="4" w:space="0"/>
              <w:left w:val="single" w:color="auto" w:sz="4" w:space="0"/>
              <w:right w:val="single" w:color="auto" w:sz="4" w:space="0"/>
            </w:tcBorders>
            <w:vAlign w:val="center"/>
          </w:tcPr>
          <w:p w14:paraId="795D092D">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c>
          <w:tcPr>
            <w:tcW w:w="905" w:type="pct"/>
            <w:vAlign w:val="center"/>
          </w:tcPr>
          <w:p w14:paraId="31B806E6">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r>
      <w:tr w14:paraId="5839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68" w:type="pct"/>
            <w:vAlign w:val="center"/>
          </w:tcPr>
          <w:p w14:paraId="642FBD96">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8</w:t>
            </w:r>
          </w:p>
        </w:tc>
        <w:tc>
          <w:tcPr>
            <w:tcW w:w="756" w:type="pct"/>
            <w:vMerge w:val="continue"/>
            <w:tcBorders>
              <w:top w:val="single" w:color="auto" w:sz="4" w:space="0"/>
              <w:left w:val="single" w:color="auto" w:sz="4" w:space="0"/>
              <w:right w:val="single" w:color="auto" w:sz="4" w:space="0"/>
            </w:tcBorders>
            <w:vAlign w:val="center"/>
          </w:tcPr>
          <w:p w14:paraId="1B78487C">
            <w:pPr>
              <w:ind w:firstLine="48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1F4BC19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建筑垃圾密闭化收运率（%）</w:t>
            </w:r>
          </w:p>
        </w:tc>
        <w:tc>
          <w:tcPr>
            <w:tcW w:w="906" w:type="pct"/>
            <w:tcBorders>
              <w:top w:val="single" w:color="auto" w:sz="4" w:space="0"/>
              <w:left w:val="single" w:color="auto" w:sz="4" w:space="0"/>
              <w:right w:val="single" w:color="auto" w:sz="4" w:space="0"/>
            </w:tcBorders>
            <w:vAlign w:val="center"/>
          </w:tcPr>
          <w:p w14:paraId="4BF65199">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c>
          <w:tcPr>
            <w:tcW w:w="905" w:type="pct"/>
            <w:vAlign w:val="center"/>
          </w:tcPr>
          <w:p w14:paraId="26795C0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r>
      <w:tr w14:paraId="3E65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68" w:type="pct"/>
            <w:vAlign w:val="center"/>
          </w:tcPr>
          <w:p w14:paraId="48B8119D">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9</w:t>
            </w:r>
          </w:p>
        </w:tc>
        <w:tc>
          <w:tcPr>
            <w:tcW w:w="756" w:type="pct"/>
            <w:vMerge w:val="continue"/>
            <w:tcBorders>
              <w:top w:val="single" w:color="auto" w:sz="4" w:space="0"/>
              <w:left w:val="single" w:color="auto" w:sz="4" w:space="0"/>
              <w:right w:val="single" w:color="auto" w:sz="4" w:space="0"/>
            </w:tcBorders>
            <w:vAlign w:val="center"/>
          </w:tcPr>
          <w:p w14:paraId="52A42C06">
            <w:pPr>
              <w:pStyle w:val="3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77A67F8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建筑垃圾无害化处置率（%）</w:t>
            </w:r>
          </w:p>
        </w:tc>
        <w:tc>
          <w:tcPr>
            <w:tcW w:w="906" w:type="pct"/>
            <w:tcBorders>
              <w:top w:val="single" w:color="auto" w:sz="4" w:space="0"/>
              <w:left w:val="single" w:color="auto" w:sz="4" w:space="0"/>
              <w:right w:val="single" w:color="auto" w:sz="4" w:space="0"/>
            </w:tcBorders>
            <w:vAlign w:val="center"/>
          </w:tcPr>
          <w:p w14:paraId="1FBFF2EE">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c>
          <w:tcPr>
            <w:tcW w:w="905" w:type="pct"/>
            <w:vAlign w:val="center"/>
          </w:tcPr>
          <w:p w14:paraId="2B23AD54">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r>
      <w:tr w14:paraId="7CB7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68" w:type="pct"/>
            <w:vAlign w:val="center"/>
          </w:tcPr>
          <w:p w14:paraId="4CF3C75E">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w:t>
            </w:r>
          </w:p>
        </w:tc>
        <w:tc>
          <w:tcPr>
            <w:tcW w:w="756" w:type="pct"/>
            <w:vMerge w:val="restart"/>
            <w:tcBorders>
              <w:top w:val="single" w:color="auto" w:sz="4" w:space="0"/>
              <w:left w:val="single" w:color="auto" w:sz="4" w:space="0"/>
              <w:right w:val="single" w:color="auto" w:sz="4" w:space="0"/>
            </w:tcBorders>
            <w:vAlign w:val="center"/>
          </w:tcPr>
          <w:p w14:paraId="1112E0F1">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数字化</w:t>
            </w:r>
          </w:p>
        </w:tc>
        <w:tc>
          <w:tcPr>
            <w:tcW w:w="1964" w:type="pct"/>
            <w:tcBorders>
              <w:top w:val="single" w:color="auto" w:sz="4" w:space="0"/>
              <w:left w:val="single" w:color="auto" w:sz="4" w:space="0"/>
              <w:right w:val="single" w:color="auto" w:sz="4" w:space="0"/>
            </w:tcBorders>
            <w:vAlign w:val="center"/>
          </w:tcPr>
          <w:p w14:paraId="4EDAA4F9">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建筑垃圾运输车船卫星定位装置接入率（%）</w:t>
            </w:r>
          </w:p>
        </w:tc>
        <w:tc>
          <w:tcPr>
            <w:tcW w:w="906" w:type="pct"/>
            <w:tcBorders>
              <w:top w:val="single" w:color="auto" w:sz="4" w:space="0"/>
              <w:left w:val="single" w:color="auto" w:sz="4" w:space="0"/>
              <w:right w:val="single" w:color="auto" w:sz="4" w:space="0"/>
            </w:tcBorders>
            <w:vAlign w:val="center"/>
          </w:tcPr>
          <w:p w14:paraId="0C6B0EC4">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c>
          <w:tcPr>
            <w:tcW w:w="905" w:type="pct"/>
            <w:vAlign w:val="center"/>
          </w:tcPr>
          <w:p w14:paraId="4027374E">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r>
      <w:tr w14:paraId="2CAF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68" w:type="pct"/>
            <w:vAlign w:val="center"/>
          </w:tcPr>
          <w:p w14:paraId="28F688AA">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11</w:t>
            </w:r>
          </w:p>
        </w:tc>
        <w:tc>
          <w:tcPr>
            <w:tcW w:w="756" w:type="pct"/>
            <w:vMerge w:val="continue"/>
            <w:tcBorders>
              <w:top w:val="single" w:color="auto" w:sz="4" w:space="0"/>
              <w:left w:val="single" w:color="auto" w:sz="4" w:space="0"/>
              <w:right w:val="single" w:color="auto" w:sz="4" w:space="0"/>
            </w:tcBorders>
            <w:vAlign w:val="center"/>
          </w:tcPr>
          <w:p w14:paraId="173AAD3B">
            <w:pPr>
              <w:pStyle w:val="3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1B515B2A">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工程项目视频监控接入率（%）</w:t>
            </w:r>
          </w:p>
        </w:tc>
        <w:tc>
          <w:tcPr>
            <w:tcW w:w="906" w:type="pct"/>
            <w:tcBorders>
              <w:top w:val="single" w:color="auto" w:sz="4" w:space="0"/>
              <w:left w:val="single" w:color="auto" w:sz="4" w:space="0"/>
              <w:right w:val="single" w:color="auto" w:sz="4" w:space="0"/>
            </w:tcBorders>
            <w:vAlign w:val="center"/>
          </w:tcPr>
          <w:p w14:paraId="0B850AC3">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c>
          <w:tcPr>
            <w:tcW w:w="905" w:type="pct"/>
            <w:vAlign w:val="center"/>
          </w:tcPr>
          <w:p w14:paraId="629B5082">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r>
      <w:tr w14:paraId="3989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68" w:type="pct"/>
            <w:vAlign w:val="center"/>
          </w:tcPr>
          <w:p w14:paraId="1E91F0D6">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12</w:t>
            </w:r>
          </w:p>
        </w:tc>
        <w:tc>
          <w:tcPr>
            <w:tcW w:w="756" w:type="pct"/>
            <w:vMerge w:val="continue"/>
            <w:tcBorders>
              <w:top w:val="single" w:color="auto" w:sz="4" w:space="0"/>
              <w:left w:val="single" w:color="auto" w:sz="4" w:space="0"/>
              <w:right w:val="single" w:color="auto" w:sz="4" w:space="0"/>
            </w:tcBorders>
            <w:vAlign w:val="center"/>
          </w:tcPr>
          <w:p w14:paraId="0BD23A7F">
            <w:pPr>
              <w:pStyle w:val="3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3931376C">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建筑垃圾消纳场所视频监控接入率（%）</w:t>
            </w:r>
          </w:p>
        </w:tc>
        <w:tc>
          <w:tcPr>
            <w:tcW w:w="906" w:type="pct"/>
            <w:tcBorders>
              <w:top w:val="single" w:color="auto" w:sz="4" w:space="0"/>
              <w:left w:val="single" w:color="auto" w:sz="4" w:space="0"/>
              <w:right w:val="single" w:color="auto" w:sz="4" w:space="0"/>
            </w:tcBorders>
            <w:vAlign w:val="center"/>
          </w:tcPr>
          <w:p w14:paraId="1C44C096">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c>
          <w:tcPr>
            <w:tcW w:w="905" w:type="pct"/>
            <w:vAlign w:val="center"/>
          </w:tcPr>
          <w:p w14:paraId="2EEF7F4F">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100</w:t>
            </w:r>
          </w:p>
        </w:tc>
      </w:tr>
      <w:tr w14:paraId="4375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468" w:type="pct"/>
            <w:vAlign w:val="center"/>
          </w:tcPr>
          <w:p w14:paraId="7E74255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13</w:t>
            </w:r>
          </w:p>
        </w:tc>
        <w:tc>
          <w:tcPr>
            <w:tcW w:w="756" w:type="pct"/>
            <w:vMerge w:val="continue"/>
            <w:tcBorders>
              <w:top w:val="single" w:color="auto" w:sz="4" w:space="0"/>
              <w:left w:val="single" w:color="auto" w:sz="4" w:space="0"/>
              <w:right w:val="single" w:color="auto" w:sz="4" w:space="0"/>
            </w:tcBorders>
            <w:vAlign w:val="center"/>
          </w:tcPr>
          <w:p w14:paraId="737C2AE0">
            <w:pPr>
              <w:pStyle w:val="30"/>
              <w:rPr>
                <w:rFonts w:hint="eastAsia" w:ascii="仿宋_GB2312" w:hAnsi="Times New Roman" w:eastAsia="仿宋_GB2312" w:cs="Times New Roman"/>
                <w:bCs w:val="0"/>
                <w:kern w:val="2"/>
                <w:sz w:val="32"/>
                <w:szCs w:val="32"/>
                <w:lang w:val="zh-CN" w:eastAsia="zh-CN" w:bidi="ar-SA"/>
              </w:rPr>
            </w:pPr>
          </w:p>
        </w:tc>
        <w:tc>
          <w:tcPr>
            <w:tcW w:w="1964" w:type="pct"/>
            <w:tcBorders>
              <w:top w:val="single" w:color="auto" w:sz="4" w:space="0"/>
              <w:left w:val="single" w:color="auto" w:sz="4" w:space="0"/>
              <w:right w:val="single" w:color="auto" w:sz="4" w:space="0"/>
            </w:tcBorders>
            <w:vAlign w:val="center"/>
          </w:tcPr>
          <w:p w14:paraId="08D5FEBD">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建筑垃圾电子转移联单闭环率（%）</w:t>
            </w:r>
          </w:p>
        </w:tc>
        <w:tc>
          <w:tcPr>
            <w:tcW w:w="906" w:type="pct"/>
            <w:tcBorders>
              <w:top w:val="single" w:color="auto" w:sz="4" w:space="0"/>
              <w:left w:val="single" w:color="auto" w:sz="4" w:space="0"/>
              <w:right w:val="single" w:color="auto" w:sz="4" w:space="0"/>
            </w:tcBorders>
            <w:vAlign w:val="center"/>
          </w:tcPr>
          <w:p w14:paraId="2119CB3B">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95</w:t>
            </w:r>
          </w:p>
        </w:tc>
        <w:tc>
          <w:tcPr>
            <w:tcW w:w="905" w:type="pct"/>
            <w:vAlign w:val="center"/>
          </w:tcPr>
          <w:p w14:paraId="16369B9E">
            <w:pPr>
              <w:pStyle w:val="30"/>
              <w:rPr>
                <w:rFonts w:hint="eastAsia" w:ascii="仿宋_GB2312" w:hAnsi="Times New Roman" w:eastAsia="仿宋_GB2312" w:cs="Times New Roman"/>
                <w:bCs w:val="0"/>
                <w:kern w:val="2"/>
                <w:sz w:val="32"/>
                <w:szCs w:val="32"/>
                <w:lang w:val="zh-CN" w:eastAsia="zh-CN" w:bidi="ar-SA"/>
              </w:rPr>
            </w:pPr>
            <w:r>
              <w:rPr>
                <w:rFonts w:hint="eastAsia" w:ascii="仿宋_GB2312" w:hAnsi="Times New Roman" w:eastAsia="仿宋_GB2312" w:cs="Times New Roman"/>
                <w:bCs w:val="0"/>
                <w:kern w:val="2"/>
                <w:sz w:val="32"/>
                <w:szCs w:val="32"/>
                <w:lang w:val="zh-CN" w:eastAsia="zh-CN" w:bidi="ar-SA"/>
              </w:rPr>
              <w:t>98</w:t>
            </w:r>
          </w:p>
        </w:tc>
      </w:tr>
    </w:tbl>
    <w:p w14:paraId="74EAC4AF">
      <w:pPr>
        <w:pStyle w:val="11"/>
        <w:numPr>
          <w:ilvl w:val="0"/>
          <w:numId w:val="0"/>
        </w:numPr>
        <w:rPr>
          <w:rFonts w:hint="default" w:ascii="仿宋_GB2312" w:eastAsia="仿宋_GB2312" w:cs="Times New Roman"/>
          <w:kern w:val="2"/>
          <w:sz w:val="32"/>
          <w:szCs w:val="32"/>
          <w:lang w:val="en-US" w:eastAsia="zh-CN" w:bidi="ar-SA"/>
        </w:rPr>
      </w:pPr>
    </w:p>
    <w:p w14:paraId="17A539B1">
      <w:pPr>
        <w:pStyle w:val="2"/>
        <w:numPr>
          <w:ilvl w:val="0"/>
          <w:numId w:val="3"/>
        </w:numPr>
        <w:jc w:val="center"/>
        <w:rPr>
          <w:rFonts w:hint="eastAsia"/>
          <w:lang w:val="en-US" w:eastAsia="zh-CN"/>
        </w:rPr>
      </w:pPr>
      <w:bookmarkStart w:id="92" w:name="_Toc10914"/>
      <w:bookmarkStart w:id="93" w:name="_Toc10289"/>
      <w:bookmarkStart w:id="94" w:name="_Toc16588"/>
      <w:bookmarkStart w:id="95" w:name="_Toc6791"/>
      <w:bookmarkStart w:id="96" w:name="_Toc12589"/>
      <w:r>
        <w:rPr>
          <w:rFonts w:hint="eastAsia" w:cs="Times New Roman"/>
          <w:color w:val="auto"/>
          <w:kern w:val="0"/>
          <w:sz w:val="32"/>
          <w:szCs w:val="32"/>
          <w:lang w:val="en-US" w:eastAsia="zh-CN" w:bidi="ar-SA"/>
        </w:rPr>
        <w:t>产生量及处理规模预测</w:t>
      </w:r>
      <w:bookmarkEnd w:id="92"/>
      <w:bookmarkEnd w:id="93"/>
      <w:bookmarkEnd w:id="94"/>
      <w:bookmarkEnd w:id="95"/>
      <w:bookmarkEnd w:id="96"/>
    </w:p>
    <w:p w14:paraId="572EE096">
      <w:pPr>
        <w:numPr>
          <w:ilvl w:val="0"/>
          <w:numId w:val="0"/>
        </w:numPr>
        <w:outlineLvl w:val="1"/>
        <w:rPr>
          <w:rFonts w:hint="eastAsia" w:ascii="Times New Roman" w:hAnsi="Times New Roman" w:eastAsia="楷体_GB2312" w:cs="Times New Roman"/>
          <w:kern w:val="0"/>
          <w:sz w:val="32"/>
          <w:szCs w:val="32"/>
          <w:lang w:val="en-US" w:eastAsia="zh-CN" w:bidi="ar-SA"/>
        </w:rPr>
      </w:pPr>
      <w:bookmarkStart w:id="97" w:name="_Toc23130"/>
      <w:bookmarkStart w:id="98" w:name="_Toc28552"/>
      <w:bookmarkStart w:id="99" w:name="_Toc1963"/>
      <w:r>
        <w:rPr>
          <w:rFonts w:hint="eastAsia" w:ascii="Times New Roman" w:hAnsi="Times New Roman" w:eastAsia="楷体_GB2312" w:cs="Times New Roman"/>
          <w:kern w:val="0"/>
          <w:sz w:val="32"/>
          <w:szCs w:val="32"/>
          <w:lang w:val="en-US" w:eastAsia="zh-CN" w:bidi="ar-SA"/>
        </w:rPr>
        <w:t>4.1 建筑垃圾产生量预测</w:t>
      </w:r>
      <w:bookmarkEnd w:id="97"/>
      <w:bookmarkEnd w:id="98"/>
      <w:bookmarkEnd w:id="99"/>
    </w:p>
    <w:p w14:paraId="619953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楷体_GB2312" w:cs="Times New Roman"/>
          <w:bCs w:val="0"/>
          <w:kern w:val="0"/>
          <w:sz w:val="32"/>
          <w:szCs w:val="32"/>
          <w:lang w:val="en-US" w:eastAsia="zh-CN" w:bidi="ar-SA"/>
        </w:rPr>
      </w:pPr>
      <w:r>
        <w:rPr>
          <w:rFonts w:hint="eastAsia" w:ascii="Times New Roman" w:hAnsi="Times New Roman" w:eastAsia="楷体_GB2312" w:cs="Times New Roman"/>
          <w:kern w:val="0"/>
          <w:sz w:val="32"/>
          <w:szCs w:val="32"/>
          <w:lang w:val="en-US" w:eastAsia="zh-CN" w:bidi="ar-SA"/>
        </w:rPr>
        <w:t>4.1.1</w:t>
      </w:r>
      <w:r>
        <w:rPr>
          <w:rFonts w:hint="default" w:ascii="Times New Roman" w:hAnsi="Times New Roman" w:eastAsia="楷体_GB2312" w:cs="Times New Roman"/>
          <w:bCs w:val="0"/>
          <w:kern w:val="0"/>
          <w:sz w:val="32"/>
          <w:szCs w:val="32"/>
          <w:lang w:val="en-US" w:eastAsia="zh-CN" w:bidi="ar-SA"/>
        </w:rPr>
        <w:t>工程渣土及工程泥浆</w:t>
      </w:r>
    </w:p>
    <w:p w14:paraId="6EF38AF9">
      <w:pPr>
        <w:numPr>
          <w:ilvl w:val="0"/>
          <w:numId w:val="0"/>
        </w:numPr>
        <w:ind w:firstLine="640" w:firstLineChars="200"/>
        <w:jc w:val="left"/>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根据柳江区近年来工程建设产生的工程渣土及工程泥浆量，推算出2025年至2035年工程渣土及工程泥浆量。</w:t>
      </w:r>
    </w:p>
    <w:p w14:paraId="5A9B9DF6">
      <w:pPr>
        <w:numPr>
          <w:ilvl w:val="0"/>
          <w:numId w:val="0"/>
        </w:numPr>
        <w:jc w:val="center"/>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工程渣土及工程泥浆预测量表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14:paraId="368A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20A6CDF4">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时间</w:t>
            </w:r>
          </w:p>
        </w:tc>
        <w:tc>
          <w:tcPr>
            <w:tcW w:w="7087" w:type="dxa"/>
          </w:tcPr>
          <w:p w14:paraId="0A584CF0">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default" w:ascii="仿宋_GB2312" w:hAnsi="Times New Roman" w:eastAsia="仿宋_GB2312" w:cs="Times New Roman"/>
                <w:kern w:val="2"/>
                <w:sz w:val="32"/>
                <w:szCs w:val="32"/>
                <w:vertAlign w:val="baseline"/>
                <w:lang w:val="en-US" w:eastAsia="zh-CN" w:bidi="ar-SA"/>
              </w:rPr>
              <w:t>工程渣土</w:t>
            </w:r>
            <w:r>
              <w:rPr>
                <w:rFonts w:hint="eastAsia" w:ascii="仿宋_GB2312" w:hAnsi="Times New Roman" w:eastAsia="仿宋_GB2312" w:cs="Times New Roman"/>
                <w:kern w:val="2"/>
                <w:sz w:val="32"/>
                <w:szCs w:val="32"/>
                <w:vertAlign w:val="baseline"/>
                <w:lang w:val="en-US" w:eastAsia="zh-CN" w:bidi="ar-SA"/>
              </w:rPr>
              <w:t>及</w:t>
            </w:r>
            <w:r>
              <w:rPr>
                <w:rFonts w:hint="default" w:ascii="仿宋_GB2312" w:hAnsi="Times New Roman" w:eastAsia="仿宋_GB2312" w:cs="Times New Roman"/>
                <w:kern w:val="2"/>
                <w:sz w:val="32"/>
                <w:szCs w:val="32"/>
                <w:vertAlign w:val="baseline"/>
                <w:lang w:val="en-US" w:eastAsia="zh-CN" w:bidi="ar-SA"/>
              </w:rPr>
              <w:t>工程泥浆（万m3）</w:t>
            </w:r>
          </w:p>
        </w:tc>
      </w:tr>
      <w:tr w14:paraId="30A2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0246C0CA">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2025年</w:t>
            </w:r>
          </w:p>
        </w:tc>
        <w:tc>
          <w:tcPr>
            <w:tcW w:w="7087" w:type="dxa"/>
          </w:tcPr>
          <w:p w14:paraId="385F497D">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112.36</w:t>
            </w:r>
          </w:p>
        </w:tc>
      </w:tr>
      <w:tr w14:paraId="17DC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38F58BD">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2030年</w:t>
            </w:r>
          </w:p>
        </w:tc>
        <w:tc>
          <w:tcPr>
            <w:tcW w:w="7087" w:type="dxa"/>
          </w:tcPr>
          <w:p w14:paraId="78BE5513">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103.89</w:t>
            </w:r>
          </w:p>
        </w:tc>
      </w:tr>
      <w:tr w14:paraId="5E0C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38FCA5B2">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2035年</w:t>
            </w:r>
          </w:p>
        </w:tc>
        <w:tc>
          <w:tcPr>
            <w:tcW w:w="7087" w:type="dxa"/>
          </w:tcPr>
          <w:p w14:paraId="0176FABC">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86.58</w:t>
            </w:r>
          </w:p>
        </w:tc>
      </w:tr>
    </w:tbl>
    <w:p w14:paraId="72B6D5E6">
      <w:pPr>
        <w:numPr>
          <w:ilvl w:val="0"/>
          <w:numId w:val="0"/>
        </w:numPr>
        <w:rPr>
          <w:rFonts w:hint="eastAsia" w:ascii="仿宋_GB2312" w:hAnsi="Times New Roman" w:eastAsia="仿宋_GB2312" w:cs="Times New Roman"/>
          <w:kern w:val="2"/>
          <w:sz w:val="32"/>
          <w:szCs w:val="32"/>
          <w:lang w:val="en-US" w:eastAsia="zh-CN" w:bidi="ar-SA"/>
        </w:rPr>
      </w:pPr>
    </w:p>
    <w:p w14:paraId="3996A2AD">
      <w:pPr>
        <w:numPr>
          <w:ilvl w:val="0"/>
          <w:numId w:val="0"/>
        </w:numPr>
        <w:rPr>
          <w:rFonts w:hint="eastAsia" w:ascii="Times New Roman" w:hAnsi="Times New Roman" w:eastAsia="楷体_GB2312" w:cs="Times New Roman"/>
          <w:bCs w:val="0"/>
          <w:kern w:val="0"/>
          <w:sz w:val="32"/>
          <w:szCs w:val="32"/>
          <w:lang w:val="en-US" w:eastAsia="zh-CN" w:bidi="ar-SA"/>
        </w:rPr>
      </w:pPr>
      <w:r>
        <w:rPr>
          <w:rFonts w:hint="eastAsia" w:ascii="Times New Roman" w:hAnsi="Times New Roman" w:eastAsia="楷体_GB2312" w:cs="Times New Roman"/>
          <w:bCs w:val="0"/>
          <w:kern w:val="0"/>
          <w:sz w:val="32"/>
          <w:szCs w:val="32"/>
          <w:lang w:val="en-US" w:eastAsia="zh-CN" w:bidi="ar-SA"/>
        </w:rPr>
        <w:t>4.1.2工程垃圾</w:t>
      </w:r>
    </w:p>
    <w:p w14:paraId="5E6C7235">
      <w:pPr>
        <w:numPr>
          <w:ilvl w:val="0"/>
          <w:numId w:val="0"/>
        </w:numPr>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根据柳江区近年来工程建设产生的工程垃圾量，推算出2025年至2035年工程垃圾量。</w:t>
      </w:r>
    </w:p>
    <w:p w14:paraId="74B67B96">
      <w:pPr>
        <w:numPr>
          <w:ilvl w:val="0"/>
          <w:numId w:val="0"/>
        </w:numPr>
        <w:jc w:val="center"/>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工程垃圾</w:t>
      </w:r>
      <w:r>
        <w:rPr>
          <w:rFonts w:hint="default" w:ascii="仿宋_GB2312" w:hAnsi="Times New Roman" w:eastAsia="仿宋_GB2312" w:cs="Times New Roman"/>
          <w:kern w:val="2"/>
          <w:sz w:val="32"/>
          <w:szCs w:val="32"/>
          <w:lang w:val="en-US" w:eastAsia="zh-CN" w:bidi="ar-SA"/>
        </w:rPr>
        <w:t>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14:paraId="391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29DEB13B">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时间</w:t>
            </w:r>
          </w:p>
        </w:tc>
        <w:tc>
          <w:tcPr>
            <w:tcW w:w="7087" w:type="dxa"/>
          </w:tcPr>
          <w:p w14:paraId="389778D4">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lang w:val="en-US" w:eastAsia="zh-CN" w:bidi="ar-SA"/>
              </w:rPr>
              <w:t>工程垃圾</w:t>
            </w:r>
            <w:r>
              <w:rPr>
                <w:rFonts w:hint="default" w:ascii="仿宋_GB2312" w:hAnsi="Times New Roman" w:eastAsia="仿宋_GB2312" w:cs="Times New Roman"/>
                <w:kern w:val="2"/>
                <w:sz w:val="32"/>
                <w:szCs w:val="32"/>
                <w:vertAlign w:val="baseline"/>
                <w:lang w:val="en-US" w:eastAsia="zh-CN" w:bidi="ar-SA"/>
              </w:rPr>
              <w:t>（万</w:t>
            </w:r>
            <w:r>
              <w:rPr>
                <w:rFonts w:hint="eastAsia" w:ascii="仿宋_GB2312" w:hAnsi="Times New Roman" w:eastAsia="仿宋_GB2312" w:cs="Times New Roman"/>
                <w:kern w:val="2"/>
                <w:sz w:val="32"/>
                <w:szCs w:val="32"/>
                <w:vertAlign w:val="baseline"/>
                <w:lang w:val="en-US" w:eastAsia="zh-CN" w:bidi="ar-SA"/>
              </w:rPr>
              <w:t>t</w:t>
            </w:r>
            <w:r>
              <w:rPr>
                <w:rFonts w:hint="default" w:ascii="仿宋_GB2312" w:hAnsi="Times New Roman" w:eastAsia="仿宋_GB2312" w:cs="Times New Roman"/>
                <w:kern w:val="2"/>
                <w:sz w:val="32"/>
                <w:szCs w:val="32"/>
                <w:vertAlign w:val="baseline"/>
                <w:lang w:val="en-US" w:eastAsia="zh-CN" w:bidi="ar-SA"/>
              </w:rPr>
              <w:t>）</w:t>
            </w:r>
          </w:p>
        </w:tc>
      </w:tr>
      <w:tr w14:paraId="3B13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61188570">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2025年</w:t>
            </w:r>
          </w:p>
        </w:tc>
        <w:tc>
          <w:tcPr>
            <w:tcW w:w="7087" w:type="dxa"/>
          </w:tcPr>
          <w:p w14:paraId="369324E7">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7.3</w:t>
            </w:r>
          </w:p>
        </w:tc>
      </w:tr>
      <w:tr w14:paraId="0EB7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211E4F28">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2030年</w:t>
            </w:r>
          </w:p>
        </w:tc>
        <w:tc>
          <w:tcPr>
            <w:tcW w:w="7087" w:type="dxa"/>
          </w:tcPr>
          <w:p w14:paraId="1CA384BB">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7.11</w:t>
            </w:r>
          </w:p>
        </w:tc>
      </w:tr>
      <w:tr w14:paraId="3E5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6A5D086A">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2035年</w:t>
            </w:r>
          </w:p>
        </w:tc>
        <w:tc>
          <w:tcPr>
            <w:tcW w:w="7087" w:type="dxa"/>
          </w:tcPr>
          <w:p w14:paraId="1F8F1EB6">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5.8</w:t>
            </w:r>
          </w:p>
        </w:tc>
      </w:tr>
    </w:tbl>
    <w:p w14:paraId="32849C96">
      <w:pPr>
        <w:numPr>
          <w:ilvl w:val="0"/>
          <w:numId w:val="0"/>
        </w:numPr>
        <w:rPr>
          <w:rFonts w:hint="default" w:ascii="仿宋_GB2312" w:hAnsi="Times New Roman" w:eastAsia="仿宋_GB2312" w:cs="Times New Roman"/>
          <w:kern w:val="2"/>
          <w:sz w:val="32"/>
          <w:szCs w:val="32"/>
          <w:lang w:val="en-US" w:eastAsia="zh-CN" w:bidi="ar-SA"/>
        </w:rPr>
      </w:pPr>
    </w:p>
    <w:p w14:paraId="2C3859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0" w:hanging="720"/>
        <w:rPr>
          <w:rFonts w:hint="eastAsia" w:ascii="Times New Roman" w:hAnsi="Times New Roman" w:eastAsia="楷体_GB2312" w:cs="Times New Roman"/>
          <w:bCs w:val="0"/>
          <w:kern w:val="0"/>
          <w:sz w:val="32"/>
          <w:szCs w:val="32"/>
          <w:lang w:val="en-US" w:eastAsia="zh-CN" w:bidi="ar-SA"/>
        </w:rPr>
      </w:pPr>
      <w:r>
        <w:rPr>
          <w:rFonts w:hint="eastAsia" w:ascii="Times New Roman" w:hAnsi="Times New Roman" w:eastAsia="楷体_GB2312" w:cs="Times New Roman"/>
          <w:bCs w:val="0"/>
          <w:kern w:val="0"/>
          <w:sz w:val="32"/>
          <w:szCs w:val="32"/>
          <w:lang w:val="en-US" w:eastAsia="zh-CN" w:bidi="ar-SA"/>
        </w:rPr>
        <w:t>4.1.3拆除垃圾</w:t>
      </w:r>
    </w:p>
    <w:p w14:paraId="2299255E">
      <w:pPr>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根据柳江区近年来拆除工作产生的拆除垃圾量，推算出柳江区全区2025年至2035年拆除垃圾量。</w:t>
      </w:r>
    </w:p>
    <w:p w14:paraId="46913FC3">
      <w:pPr>
        <w:numPr>
          <w:ilvl w:val="0"/>
          <w:numId w:val="0"/>
        </w:numPr>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拆除垃圾</w:t>
      </w:r>
      <w:r>
        <w:rPr>
          <w:rFonts w:hint="default" w:ascii="仿宋_GB2312" w:hAnsi="Times New Roman" w:eastAsia="仿宋_GB2312" w:cs="Times New Roman"/>
          <w:kern w:val="2"/>
          <w:sz w:val="32"/>
          <w:szCs w:val="32"/>
          <w:lang w:val="en-US" w:eastAsia="zh-CN" w:bidi="ar-SA"/>
        </w:rPr>
        <w:t>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14:paraId="6CF4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F984C49">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时间</w:t>
            </w:r>
          </w:p>
        </w:tc>
        <w:tc>
          <w:tcPr>
            <w:tcW w:w="7087" w:type="dxa"/>
          </w:tcPr>
          <w:p w14:paraId="3AE4D249">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lang w:val="en-US" w:eastAsia="zh-CN" w:bidi="ar-SA"/>
              </w:rPr>
              <w:t>工程垃圾</w:t>
            </w:r>
            <w:r>
              <w:rPr>
                <w:rFonts w:hint="default" w:ascii="仿宋_GB2312" w:hAnsi="Times New Roman" w:eastAsia="仿宋_GB2312" w:cs="Times New Roman"/>
                <w:kern w:val="2"/>
                <w:sz w:val="32"/>
                <w:szCs w:val="32"/>
                <w:vertAlign w:val="baseline"/>
                <w:lang w:val="en-US" w:eastAsia="zh-CN" w:bidi="ar-SA"/>
              </w:rPr>
              <w:t>（万</w:t>
            </w:r>
            <w:r>
              <w:rPr>
                <w:rFonts w:hint="eastAsia" w:ascii="仿宋_GB2312" w:hAnsi="Times New Roman" w:eastAsia="仿宋_GB2312" w:cs="Times New Roman"/>
                <w:kern w:val="2"/>
                <w:sz w:val="32"/>
                <w:szCs w:val="32"/>
                <w:vertAlign w:val="baseline"/>
                <w:lang w:val="en-US" w:eastAsia="zh-CN" w:bidi="ar-SA"/>
              </w:rPr>
              <w:t>t</w:t>
            </w:r>
            <w:r>
              <w:rPr>
                <w:rFonts w:hint="default" w:ascii="仿宋_GB2312" w:hAnsi="Times New Roman" w:eastAsia="仿宋_GB2312" w:cs="Times New Roman"/>
                <w:kern w:val="2"/>
                <w:sz w:val="32"/>
                <w:szCs w:val="32"/>
                <w:vertAlign w:val="baseline"/>
                <w:lang w:val="en-US" w:eastAsia="zh-CN" w:bidi="ar-SA"/>
              </w:rPr>
              <w:t>）</w:t>
            </w:r>
          </w:p>
        </w:tc>
      </w:tr>
      <w:tr w14:paraId="332D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60A38C6">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2025年</w:t>
            </w:r>
          </w:p>
        </w:tc>
        <w:tc>
          <w:tcPr>
            <w:tcW w:w="7087" w:type="dxa"/>
          </w:tcPr>
          <w:p w14:paraId="3A404385">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36.1</w:t>
            </w:r>
          </w:p>
        </w:tc>
      </w:tr>
      <w:tr w14:paraId="68D3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B274B32">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2030年</w:t>
            </w:r>
          </w:p>
        </w:tc>
        <w:tc>
          <w:tcPr>
            <w:tcW w:w="7087" w:type="dxa"/>
          </w:tcPr>
          <w:p w14:paraId="44D8C571">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39.6</w:t>
            </w:r>
          </w:p>
        </w:tc>
      </w:tr>
      <w:tr w14:paraId="6C6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6F374F5D">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2035年</w:t>
            </w:r>
          </w:p>
        </w:tc>
        <w:tc>
          <w:tcPr>
            <w:tcW w:w="7087" w:type="dxa"/>
          </w:tcPr>
          <w:p w14:paraId="37F9A122">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41.8</w:t>
            </w:r>
          </w:p>
        </w:tc>
      </w:tr>
    </w:tbl>
    <w:p w14:paraId="6A6C4664">
      <w:pPr>
        <w:numPr>
          <w:ilvl w:val="0"/>
          <w:numId w:val="0"/>
        </w:numPr>
        <w:rPr>
          <w:rFonts w:hint="default" w:ascii="仿宋_GB2312" w:hAnsi="Times New Roman" w:eastAsia="仿宋_GB2312" w:cs="Times New Roman"/>
          <w:kern w:val="2"/>
          <w:sz w:val="32"/>
          <w:szCs w:val="32"/>
          <w:lang w:val="en-US" w:eastAsia="zh-CN" w:bidi="ar-SA"/>
        </w:rPr>
      </w:pPr>
    </w:p>
    <w:p w14:paraId="04BD6F0F">
      <w:pPr>
        <w:numPr>
          <w:ilvl w:val="0"/>
          <w:numId w:val="0"/>
        </w:numPr>
        <w:rPr>
          <w:rFonts w:hint="eastAsia" w:ascii="Times New Roman" w:hAnsi="Times New Roman" w:eastAsia="楷体_GB2312" w:cs="Times New Roman"/>
          <w:bCs w:val="0"/>
          <w:kern w:val="0"/>
          <w:sz w:val="32"/>
          <w:szCs w:val="32"/>
          <w:lang w:val="en-US" w:eastAsia="zh-CN" w:bidi="ar-SA"/>
        </w:rPr>
      </w:pPr>
      <w:r>
        <w:rPr>
          <w:rFonts w:hint="eastAsia" w:ascii="Times New Roman" w:hAnsi="Times New Roman" w:eastAsia="楷体_GB2312" w:cs="Times New Roman"/>
          <w:bCs w:val="0"/>
          <w:kern w:val="0"/>
          <w:sz w:val="32"/>
          <w:szCs w:val="32"/>
          <w:lang w:val="en-US" w:eastAsia="zh-CN" w:bidi="ar-SA"/>
        </w:rPr>
        <w:t>4.1.4装修垃圾</w:t>
      </w:r>
    </w:p>
    <w:p w14:paraId="35DD3309">
      <w:pPr>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结合柳江区人口增加趋势与建筑年代，预测柳江区装修垃圾产生量。</w:t>
      </w:r>
    </w:p>
    <w:p w14:paraId="30F82012">
      <w:pPr>
        <w:numPr>
          <w:ilvl w:val="0"/>
          <w:numId w:val="0"/>
        </w:numPr>
        <w:jc w:val="cente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装修垃圾</w:t>
      </w:r>
      <w:r>
        <w:rPr>
          <w:rFonts w:hint="default" w:ascii="仿宋_GB2312" w:hAnsi="Times New Roman" w:eastAsia="仿宋_GB2312" w:cs="Times New Roman"/>
          <w:kern w:val="2"/>
          <w:sz w:val="32"/>
          <w:szCs w:val="32"/>
          <w:lang w:val="en-US" w:eastAsia="zh-CN" w:bidi="ar-SA"/>
        </w:rPr>
        <w:t>预测量表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14:paraId="643E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024211F8">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时间</w:t>
            </w:r>
          </w:p>
        </w:tc>
        <w:tc>
          <w:tcPr>
            <w:tcW w:w="7087" w:type="dxa"/>
          </w:tcPr>
          <w:p w14:paraId="552ED2E0">
            <w:pPr>
              <w:numPr>
                <w:ilvl w:val="0"/>
                <w:numId w:val="0"/>
              </w:numPr>
              <w:jc w:val="center"/>
              <w:rPr>
                <w:rFonts w:hint="eastAsia"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lang w:val="en-US" w:eastAsia="zh-CN" w:bidi="ar-SA"/>
              </w:rPr>
              <w:t>工程垃圾</w:t>
            </w:r>
            <w:r>
              <w:rPr>
                <w:rFonts w:hint="default" w:ascii="仿宋_GB2312" w:hAnsi="Times New Roman" w:eastAsia="仿宋_GB2312" w:cs="Times New Roman"/>
                <w:kern w:val="2"/>
                <w:sz w:val="32"/>
                <w:szCs w:val="32"/>
                <w:vertAlign w:val="baseline"/>
                <w:lang w:val="en-US" w:eastAsia="zh-CN" w:bidi="ar-SA"/>
              </w:rPr>
              <w:t>（万</w:t>
            </w:r>
            <w:r>
              <w:rPr>
                <w:rFonts w:hint="eastAsia" w:ascii="仿宋_GB2312" w:hAnsi="Times New Roman" w:eastAsia="仿宋_GB2312" w:cs="Times New Roman"/>
                <w:kern w:val="2"/>
                <w:sz w:val="32"/>
                <w:szCs w:val="32"/>
                <w:vertAlign w:val="baseline"/>
                <w:lang w:val="en-US" w:eastAsia="zh-CN" w:bidi="ar-SA"/>
              </w:rPr>
              <w:t>t</w:t>
            </w:r>
            <w:r>
              <w:rPr>
                <w:rFonts w:hint="default" w:ascii="仿宋_GB2312" w:hAnsi="Times New Roman" w:eastAsia="仿宋_GB2312" w:cs="Times New Roman"/>
                <w:kern w:val="2"/>
                <w:sz w:val="32"/>
                <w:szCs w:val="32"/>
                <w:vertAlign w:val="baseline"/>
                <w:lang w:val="en-US" w:eastAsia="zh-CN" w:bidi="ar-SA"/>
              </w:rPr>
              <w:t>）</w:t>
            </w:r>
          </w:p>
        </w:tc>
      </w:tr>
      <w:tr w14:paraId="725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40EB4CFE">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2025年</w:t>
            </w:r>
          </w:p>
        </w:tc>
        <w:tc>
          <w:tcPr>
            <w:tcW w:w="7087" w:type="dxa"/>
          </w:tcPr>
          <w:p w14:paraId="3E4D54EA">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15.6</w:t>
            </w:r>
          </w:p>
        </w:tc>
      </w:tr>
      <w:tr w14:paraId="2222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C4E6EA9">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2030年</w:t>
            </w:r>
          </w:p>
        </w:tc>
        <w:tc>
          <w:tcPr>
            <w:tcW w:w="7087" w:type="dxa"/>
          </w:tcPr>
          <w:p w14:paraId="2C2300C2">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15.8</w:t>
            </w:r>
          </w:p>
        </w:tc>
      </w:tr>
      <w:tr w14:paraId="35FB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14:paraId="5DE693A6">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2035年</w:t>
            </w:r>
          </w:p>
        </w:tc>
        <w:tc>
          <w:tcPr>
            <w:tcW w:w="7087" w:type="dxa"/>
          </w:tcPr>
          <w:p w14:paraId="58AA43D4">
            <w:pPr>
              <w:numPr>
                <w:ilvl w:val="0"/>
                <w:numId w:val="0"/>
              </w:numPr>
              <w:jc w:val="center"/>
              <w:rPr>
                <w:rFonts w:hint="default" w:ascii="仿宋_GB2312" w:hAnsi="Times New Roman" w:eastAsia="仿宋_GB2312" w:cs="Times New Roman"/>
                <w:kern w:val="2"/>
                <w:sz w:val="32"/>
                <w:szCs w:val="32"/>
                <w:vertAlign w:val="baseline"/>
                <w:lang w:val="en-US" w:eastAsia="zh-CN" w:bidi="ar-SA"/>
              </w:rPr>
            </w:pPr>
            <w:r>
              <w:rPr>
                <w:rFonts w:hint="eastAsia" w:ascii="仿宋_GB2312" w:hAnsi="Times New Roman" w:eastAsia="仿宋_GB2312" w:cs="Times New Roman"/>
                <w:kern w:val="2"/>
                <w:sz w:val="32"/>
                <w:szCs w:val="32"/>
                <w:vertAlign w:val="baseline"/>
                <w:lang w:val="en-US" w:eastAsia="zh-CN" w:bidi="ar-SA"/>
              </w:rPr>
              <w:t>14.1</w:t>
            </w:r>
          </w:p>
        </w:tc>
      </w:tr>
    </w:tbl>
    <w:p w14:paraId="59592E77">
      <w:pPr>
        <w:numPr>
          <w:ilvl w:val="0"/>
          <w:numId w:val="0"/>
        </w:numPr>
        <w:ind w:firstLine="640" w:firstLineChars="200"/>
        <w:rPr>
          <w:rFonts w:hint="default" w:ascii="仿宋_GB2312" w:hAnsi="Times New Roman" w:eastAsia="仿宋_GB2312" w:cs="Times New Roman"/>
          <w:kern w:val="2"/>
          <w:sz w:val="32"/>
          <w:szCs w:val="32"/>
          <w:lang w:val="en-US" w:eastAsia="zh-CN" w:bidi="ar-SA"/>
        </w:rPr>
      </w:pPr>
    </w:p>
    <w:p w14:paraId="5FDE4860">
      <w:pPr>
        <w:numPr>
          <w:ilvl w:val="0"/>
          <w:numId w:val="0"/>
        </w:numPr>
        <w:outlineLvl w:val="1"/>
        <w:rPr>
          <w:rFonts w:hint="eastAsia" w:ascii="Times New Roman" w:hAnsi="Times New Roman" w:eastAsia="楷体_GB2312" w:cs="Times New Roman"/>
          <w:kern w:val="0"/>
          <w:sz w:val="32"/>
          <w:szCs w:val="32"/>
          <w:lang w:val="en-US" w:eastAsia="zh-CN" w:bidi="ar-SA"/>
        </w:rPr>
      </w:pPr>
      <w:bookmarkStart w:id="100" w:name="_Toc3413"/>
      <w:bookmarkStart w:id="101" w:name="_Toc30675"/>
      <w:bookmarkStart w:id="102" w:name="_Toc26449"/>
      <w:r>
        <w:rPr>
          <w:rFonts w:hint="eastAsia" w:ascii="Times New Roman" w:hAnsi="Times New Roman" w:eastAsia="楷体_GB2312" w:cs="Times New Roman"/>
          <w:kern w:val="0"/>
          <w:sz w:val="32"/>
          <w:szCs w:val="32"/>
          <w:lang w:val="en-US" w:eastAsia="zh-CN" w:bidi="ar-SA"/>
        </w:rPr>
        <w:t>4.2 建筑垃圾处理规模预测</w:t>
      </w:r>
      <w:bookmarkEnd w:id="100"/>
      <w:bookmarkEnd w:id="101"/>
      <w:bookmarkEnd w:id="102"/>
    </w:p>
    <w:p w14:paraId="6E13F7E1">
      <w:pPr>
        <w:numPr>
          <w:ilvl w:val="0"/>
          <w:numId w:val="0"/>
        </w:numPr>
        <w:ind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zh-CN" w:eastAsia="zh-CN" w:bidi="ar-SA"/>
        </w:rPr>
        <w:t>规划近期至2030年：</w:t>
      </w:r>
    </w:p>
    <w:p w14:paraId="227856B5">
      <w:pPr>
        <w:numPr>
          <w:ilvl w:val="0"/>
          <w:numId w:val="0"/>
        </w:numPr>
        <w:ind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zh-CN" w:eastAsia="zh-CN" w:bidi="ar-SA"/>
        </w:rPr>
        <w:t>）柳江区工程渣土产生量为</w:t>
      </w:r>
      <w:r>
        <w:rPr>
          <w:rFonts w:hint="eastAsia" w:ascii="仿宋_GB2312" w:hAnsi="Times New Roman" w:eastAsia="仿宋_GB2312" w:cs="Times New Roman"/>
          <w:kern w:val="2"/>
          <w:sz w:val="32"/>
          <w:szCs w:val="32"/>
          <w:lang w:val="en-US" w:eastAsia="zh-CN" w:bidi="ar-SA"/>
        </w:rPr>
        <w:t>110</w:t>
      </w: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zh-CN" w:eastAsia="zh-CN" w:bidi="ar-SA"/>
        </w:rPr>
        <w:t>2万吨/年，其中直接利用量为</w:t>
      </w:r>
      <w:r>
        <w:rPr>
          <w:rFonts w:hint="eastAsia" w:ascii="仿宋_GB2312" w:hAnsi="Times New Roman" w:eastAsia="仿宋_GB2312" w:cs="Times New Roman"/>
          <w:kern w:val="2"/>
          <w:sz w:val="32"/>
          <w:szCs w:val="32"/>
          <w:lang w:val="en-US" w:eastAsia="zh-CN" w:bidi="ar-SA"/>
        </w:rPr>
        <w:t>85</w:t>
      </w:r>
      <w:r>
        <w:rPr>
          <w:rFonts w:hint="eastAsia" w:ascii="仿宋_GB2312" w:hAnsi="Times New Roman" w:eastAsia="仿宋_GB2312" w:cs="Times New Roman"/>
          <w:kern w:val="2"/>
          <w:sz w:val="32"/>
          <w:szCs w:val="32"/>
          <w:lang w:val="zh-CN" w:eastAsia="zh-CN" w:bidi="ar-SA"/>
        </w:rPr>
        <w:t>.54万吨/年，资源化利用量为</w:t>
      </w:r>
      <w:r>
        <w:rPr>
          <w:rFonts w:hint="eastAsia" w:ascii="仿宋_GB2312" w:hAnsi="Times New Roman" w:eastAsia="仿宋_GB2312" w:cs="Times New Roman"/>
          <w:kern w:val="2"/>
          <w:sz w:val="32"/>
          <w:szCs w:val="32"/>
          <w:lang w:val="en-US" w:eastAsia="zh-CN" w:bidi="ar-SA"/>
        </w:rPr>
        <w:t>10</w:t>
      </w: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zh-CN" w:eastAsia="zh-CN" w:bidi="ar-SA"/>
        </w:rPr>
        <w:t>6万吨/年，处置量为</w:t>
      </w:r>
      <w:r>
        <w:rPr>
          <w:rFonts w:hint="eastAsia" w:ascii="仿宋_GB2312" w:hAnsi="Times New Roman" w:eastAsia="仿宋_GB2312" w:cs="Times New Roman"/>
          <w:kern w:val="2"/>
          <w:sz w:val="32"/>
          <w:szCs w:val="32"/>
          <w:lang w:val="en-US" w:eastAsia="zh-CN" w:bidi="ar-SA"/>
        </w:rPr>
        <w:t>14.82</w:t>
      </w:r>
      <w:r>
        <w:rPr>
          <w:rFonts w:hint="eastAsia" w:ascii="仿宋_GB2312" w:hAnsi="Times New Roman" w:eastAsia="仿宋_GB2312" w:cs="Times New Roman"/>
          <w:kern w:val="2"/>
          <w:sz w:val="32"/>
          <w:szCs w:val="32"/>
          <w:lang w:val="zh-CN" w:eastAsia="zh-CN" w:bidi="ar-SA"/>
        </w:rPr>
        <w:t>万吨/年；</w:t>
      </w:r>
    </w:p>
    <w:p w14:paraId="624B0DBF">
      <w:pPr>
        <w:numPr>
          <w:ilvl w:val="0"/>
          <w:numId w:val="0"/>
        </w:numPr>
        <w:ind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zh-CN" w:eastAsia="zh-CN" w:bidi="ar-SA"/>
        </w:rPr>
        <w:t>）柳江区装修垃圾（含拆除垃圾、工程垃圾）产生量为</w:t>
      </w:r>
      <w:r>
        <w:rPr>
          <w:rFonts w:hint="eastAsia" w:ascii="仿宋_GB2312" w:hAnsi="Times New Roman" w:eastAsia="仿宋_GB2312" w:cs="Times New Roman"/>
          <w:kern w:val="2"/>
          <w:sz w:val="32"/>
          <w:szCs w:val="32"/>
          <w:lang w:val="en-US" w:eastAsia="zh-CN" w:bidi="ar-SA"/>
        </w:rPr>
        <w:t>43.4</w:t>
      </w:r>
      <w:r>
        <w:rPr>
          <w:rFonts w:hint="eastAsia" w:ascii="仿宋_GB2312" w:hAnsi="Times New Roman" w:eastAsia="仿宋_GB2312" w:cs="Times New Roman"/>
          <w:kern w:val="2"/>
          <w:sz w:val="32"/>
          <w:szCs w:val="32"/>
          <w:lang w:val="zh-CN" w:eastAsia="zh-CN" w:bidi="ar-SA"/>
        </w:rPr>
        <w:t>万吨/年，其中直接利用量为</w:t>
      </w:r>
      <w:r>
        <w:rPr>
          <w:rFonts w:hint="eastAsia" w:ascii="仿宋_GB2312" w:hAnsi="Times New Roman"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zh-CN" w:eastAsia="zh-CN" w:bidi="ar-SA"/>
        </w:rPr>
        <w:t>7万吨/年，资源化利用量为</w:t>
      </w:r>
      <w:r>
        <w:rPr>
          <w:rFonts w:hint="eastAsia" w:ascii="仿宋_GB2312" w:hAnsi="Times New Roman" w:eastAsia="仿宋_GB2312" w:cs="Times New Roman"/>
          <w:kern w:val="2"/>
          <w:sz w:val="32"/>
          <w:szCs w:val="32"/>
          <w:lang w:val="en-US" w:eastAsia="zh-CN" w:bidi="ar-SA"/>
        </w:rPr>
        <w:t>25</w:t>
      </w:r>
      <w:r>
        <w:rPr>
          <w:rFonts w:hint="eastAsia" w:ascii="仿宋_GB2312" w:hAnsi="Times New Roman" w:eastAsia="仿宋_GB2312" w:cs="Times New Roman"/>
          <w:kern w:val="2"/>
          <w:sz w:val="32"/>
          <w:szCs w:val="32"/>
          <w:lang w:val="zh-CN" w:eastAsia="zh-CN" w:bidi="ar-SA"/>
        </w:rPr>
        <w:t>.54万吨/年，处置量为</w:t>
      </w:r>
      <w:r>
        <w:rPr>
          <w:rFonts w:hint="eastAsia" w:ascii="仿宋_GB2312" w:hAnsi="Times New Roman" w:eastAsia="仿宋_GB2312" w:cs="Times New Roman"/>
          <w:kern w:val="2"/>
          <w:sz w:val="32"/>
          <w:szCs w:val="32"/>
          <w:lang w:val="en-US" w:eastAsia="zh-CN" w:bidi="ar-SA"/>
        </w:rPr>
        <w:t>8.59</w:t>
      </w:r>
      <w:r>
        <w:rPr>
          <w:rFonts w:hint="eastAsia" w:ascii="仿宋_GB2312" w:hAnsi="Times New Roman" w:eastAsia="仿宋_GB2312" w:cs="Times New Roman"/>
          <w:kern w:val="2"/>
          <w:sz w:val="32"/>
          <w:szCs w:val="32"/>
          <w:lang w:val="zh-CN" w:eastAsia="zh-CN" w:bidi="ar-SA"/>
        </w:rPr>
        <w:t>万吨/年。</w:t>
      </w:r>
    </w:p>
    <w:p w14:paraId="02FB1F8A">
      <w:pPr>
        <w:numPr>
          <w:ilvl w:val="0"/>
          <w:numId w:val="0"/>
        </w:numPr>
        <w:ind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zh-CN" w:eastAsia="zh-CN" w:bidi="ar-SA"/>
        </w:rPr>
        <w:t>规划远期至2035年：</w:t>
      </w:r>
    </w:p>
    <w:p w14:paraId="1CF911B7">
      <w:pPr>
        <w:numPr>
          <w:ilvl w:val="0"/>
          <w:numId w:val="0"/>
        </w:numPr>
        <w:ind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zh-CN" w:eastAsia="zh-CN" w:bidi="ar-SA"/>
        </w:rPr>
        <w:t>）柳江区工程渣土产生量为</w:t>
      </w:r>
      <w:r>
        <w:rPr>
          <w:rFonts w:hint="eastAsia" w:ascii="仿宋_GB2312" w:hAnsi="Times New Roman" w:eastAsia="仿宋_GB2312" w:cs="Times New Roman"/>
          <w:kern w:val="2"/>
          <w:sz w:val="32"/>
          <w:szCs w:val="32"/>
          <w:vertAlign w:val="baseline"/>
          <w:lang w:val="en-US" w:eastAsia="zh-CN" w:bidi="ar-SA"/>
        </w:rPr>
        <w:t>103.89</w:t>
      </w:r>
      <w:r>
        <w:rPr>
          <w:rFonts w:hint="eastAsia" w:ascii="仿宋_GB2312" w:hAnsi="Times New Roman" w:eastAsia="仿宋_GB2312" w:cs="Times New Roman"/>
          <w:kern w:val="2"/>
          <w:sz w:val="32"/>
          <w:szCs w:val="32"/>
          <w:lang w:val="zh-CN" w:eastAsia="zh-CN" w:bidi="ar-SA"/>
        </w:rPr>
        <w:t>万吨/年，其中直接利用量为</w:t>
      </w:r>
      <w:r>
        <w:rPr>
          <w:rFonts w:hint="eastAsia" w:ascii="仿宋_GB2312" w:hAnsi="Times New Roman" w:eastAsia="仿宋_GB2312" w:cs="Times New Roman"/>
          <w:kern w:val="2"/>
          <w:sz w:val="32"/>
          <w:szCs w:val="32"/>
          <w:lang w:val="en-US" w:eastAsia="zh-CN" w:bidi="ar-SA"/>
        </w:rPr>
        <w:t>85</w:t>
      </w:r>
      <w:r>
        <w:rPr>
          <w:rFonts w:hint="eastAsia" w:ascii="仿宋_GB2312" w:hAnsi="Times New Roman" w:eastAsia="仿宋_GB2312" w:cs="Times New Roman"/>
          <w:kern w:val="2"/>
          <w:sz w:val="32"/>
          <w:szCs w:val="32"/>
          <w:lang w:val="zh-CN" w:eastAsia="zh-CN" w:bidi="ar-SA"/>
        </w:rPr>
        <w:t>.97万吨/年，资源化利用量为</w:t>
      </w:r>
      <w:r>
        <w:rPr>
          <w:rFonts w:hint="eastAsia" w:ascii="仿宋_GB2312" w:hAnsi="Times New Roman" w:eastAsia="仿宋_GB2312" w:cs="Times New Roman"/>
          <w:kern w:val="2"/>
          <w:sz w:val="32"/>
          <w:szCs w:val="32"/>
          <w:lang w:val="en-US" w:eastAsia="zh-CN" w:bidi="ar-SA"/>
        </w:rPr>
        <w:t>12</w:t>
      </w:r>
      <w:r>
        <w:rPr>
          <w:rFonts w:hint="eastAsia" w:ascii="仿宋_GB2312" w:hAnsi="Times New Roman" w:eastAsia="仿宋_GB2312" w:cs="Times New Roman"/>
          <w:kern w:val="2"/>
          <w:sz w:val="32"/>
          <w:szCs w:val="32"/>
          <w:lang w:val="zh-CN" w:eastAsia="zh-CN" w:bidi="ar-SA"/>
        </w:rPr>
        <w:t>万吨/年，处置量为</w:t>
      </w:r>
      <w:r>
        <w:rPr>
          <w:rFonts w:hint="eastAsia" w:ascii="仿宋_GB2312" w:hAnsi="Times New Roman" w:eastAsia="仿宋_GB2312" w:cs="Times New Roman"/>
          <w:kern w:val="2"/>
          <w:sz w:val="32"/>
          <w:szCs w:val="32"/>
          <w:lang w:val="en-US" w:eastAsia="zh-CN" w:bidi="ar-SA"/>
        </w:rPr>
        <w:t>5.92</w:t>
      </w:r>
      <w:r>
        <w:rPr>
          <w:rFonts w:hint="eastAsia" w:ascii="仿宋_GB2312" w:hAnsi="Times New Roman" w:eastAsia="仿宋_GB2312" w:cs="Times New Roman"/>
          <w:kern w:val="2"/>
          <w:sz w:val="32"/>
          <w:szCs w:val="32"/>
          <w:lang w:val="zh-CN" w:eastAsia="zh-CN" w:bidi="ar-SA"/>
        </w:rPr>
        <w:t>万吨/年；</w:t>
      </w:r>
    </w:p>
    <w:p w14:paraId="1A01D436">
      <w:pPr>
        <w:numPr>
          <w:ilvl w:val="0"/>
          <w:numId w:val="0"/>
        </w:numPr>
        <w:ind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w:t>
      </w:r>
      <w:r>
        <w:rPr>
          <w:rFonts w:hint="eastAsia" w:ascii="仿宋_GB2312"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zh-CN" w:eastAsia="zh-CN" w:bidi="ar-SA"/>
        </w:rPr>
        <w:t>）柳江区装修垃圾（含拆除垃圾、工程垃圾）产生量为</w:t>
      </w:r>
      <w:r>
        <w:rPr>
          <w:rFonts w:hint="eastAsia" w:ascii="仿宋_GB2312" w:hAnsi="Times New Roman" w:eastAsia="仿宋_GB2312" w:cs="Times New Roman"/>
          <w:kern w:val="2"/>
          <w:sz w:val="32"/>
          <w:szCs w:val="32"/>
          <w:lang w:val="en-US" w:eastAsia="zh-CN" w:bidi="ar-SA"/>
        </w:rPr>
        <w:t>46.71</w:t>
      </w:r>
      <w:r>
        <w:rPr>
          <w:rFonts w:hint="eastAsia" w:ascii="仿宋_GB2312" w:hAnsi="Times New Roman" w:eastAsia="仿宋_GB2312" w:cs="Times New Roman"/>
          <w:kern w:val="2"/>
          <w:sz w:val="32"/>
          <w:szCs w:val="32"/>
          <w:lang w:val="zh-CN" w:eastAsia="zh-CN" w:bidi="ar-SA"/>
        </w:rPr>
        <w:t>万吨/年，其中直接利用量为</w:t>
      </w:r>
      <w:r>
        <w:rPr>
          <w:rFonts w:hint="eastAsia" w:ascii="仿宋_GB2312" w:hAnsi="Times New Roman" w:eastAsia="仿宋_GB2312" w:cs="Times New Roman"/>
          <w:kern w:val="2"/>
          <w:sz w:val="32"/>
          <w:szCs w:val="32"/>
          <w:lang w:val="en-US" w:eastAsia="zh-CN" w:bidi="ar-SA"/>
        </w:rPr>
        <w:t>6.71</w:t>
      </w:r>
      <w:r>
        <w:rPr>
          <w:rFonts w:hint="eastAsia" w:ascii="仿宋_GB2312" w:hAnsi="Times New Roman" w:eastAsia="仿宋_GB2312" w:cs="Times New Roman"/>
          <w:kern w:val="2"/>
          <w:sz w:val="32"/>
          <w:szCs w:val="32"/>
          <w:lang w:val="zh-CN" w:eastAsia="zh-CN" w:bidi="ar-SA"/>
        </w:rPr>
        <w:t>万吨/年，资源化利用量为</w:t>
      </w:r>
      <w:r>
        <w:rPr>
          <w:rFonts w:hint="eastAsia" w:ascii="仿宋_GB2312" w:hAnsi="Times New Roman" w:eastAsia="仿宋_GB2312" w:cs="Times New Roman"/>
          <w:kern w:val="2"/>
          <w:sz w:val="32"/>
          <w:szCs w:val="32"/>
          <w:lang w:val="en-US" w:eastAsia="zh-CN" w:bidi="ar-SA"/>
        </w:rPr>
        <w:t>30.11</w:t>
      </w:r>
      <w:r>
        <w:rPr>
          <w:rFonts w:hint="eastAsia" w:ascii="仿宋_GB2312" w:hAnsi="Times New Roman" w:eastAsia="仿宋_GB2312" w:cs="Times New Roman"/>
          <w:kern w:val="2"/>
          <w:sz w:val="32"/>
          <w:szCs w:val="32"/>
          <w:lang w:val="zh-CN" w:eastAsia="zh-CN" w:bidi="ar-SA"/>
        </w:rPr>
        <w:t>万吨/年，处置量为</w:t>
      </w:r>
      <w:r>
        <w:rPr>
          <w:rFonts w:hint="eastAsia" w:ascii="仿宋_GB2312" w:hAnsi="Times New Roman" w:eastAsia="仿宋_GB2312" w:cs="Times New Roman"/>
          <w:kern w:val="2"/>
          <w:sz w:val="32"/>
          <w:szCs w:val="32"/>
          <w:lang w:val="en-US" w:eastAsia="zh-CN" w:bidi="ar-SA"/>
        </w:rPr>
        <w:t>9.89</w:t>
      </w:r>
      <w:r>
        <w:rPr>
          <w:rFonts w:hint="eastAsia" w:ascii="仿宋_GB2312" w:hAnsi="Times New Roman" w:eastAsia="仿宋_GB2312" w:cs="Times New Roman"/>
          <w:kern w:val="2"/>
          <w:sz w:val="32"/>
          <w:szCs w:val="32"/>
          <w:lang w:val="zh-CN" w:eastAsia="zh-CN" w:bidi="ar-SA"/>
        </w:rPr>
        <w:t>万吨/年。</w:t>
      </w:r>
    </w:p>
    <w:p w14:paraId="4F8FF782">
      <w:pPr>
        <w:numPr>
          <w:ilvl w:val="0"/>
          <w:numId w:val="0"/>
        </w:numPr>
        <w:rPr>
          <w:rFonts w:hint="default" w:ascii="Times New Roman" w:hAnsi="Times New Roman" w:eastAsia="楷体_GB2312" w:cs="Times New Roman"/>
          <w:kern w:val="0"/>
          <w:sz w:val="32"/>
          <w:szCs w:val="32"/>
          <w:lang w:val="en-US" w:eastAsia="zh-CN" w:bidi="ar-SA"/>
        </w:rPr>
      </w:pPr>
    </w:p>
    <w:p w14:paraId="42499085">
      <w:pPr>
        <w:pStyle w:val="2"/>
        <w:jc w:val="center"/>
        <w:rPr>
          <w:rFonts w:hint="default" w:ascii="Times New Roman" w:hAnsi="Times New Roman" w:eastAsia="黑体" w:cs="Times New Roman"/>
          <w:color w:val="auto"/>
          <w:kern w:val="0"/>
          <w:sz w:val="32"/>
          <w:szCs w:val="32"/>
          <w:lang w:val="en-US" w:eastAsia="zh-CN" w:bidi="ar-SA"/>
        </w:rPr>
      </w:pPr>
      <w:bookmarkStart w:id="103" w:name="_Toc4846"/>
      <w:bookmarkStart w:id="104" w:name="_Toc27613"/>
      <w:bookmarkStart w:id="105" w:name="_Toc14415"/>
      <w:bookmarkStart w:id="106" w:name="_Toc32613"/>
      <w:bookmarkStart w:id="107" w:name="_Toc18683"/>
      <w:r>
        <w:rPr>
          <w:rFonts w:hint="eastAsia" w:cs="Times New Roman"/>
          <w:color w:val="auto"/>
          <w:kern w:val="0"/>
          <w:sz w:val="32"/>
          <w:szCs w:val="32"/>
          <w:lang w:val="en-US" w:eastAsia="zh-CN" w:bidi="ar-SA"/>
        </w:rPr>
        <w:t xml:space="preserve">第五章 </w:t>
      </w:r>
      <w:r>
        <w:rPr>
          <w:rFonts w:hint="default" w:ascii="Times New Roman" w:hAnsi="Times New Roman" w:eastAsia="黑体" w:cs="Times New Roman"/>
          <w:color w:val="auto"/>
          <w:kern w:val="0"/>
          <w:sz w:val="32"/>
          <w:szCs w:val="32"/>
          <w:lang w:val="en-US" w:eastAsia="zh-CN" w:bidi="ar-SA"/>
        </w:rPr>
        <w:t>建筑垃圾源头减量规划</w:t>
      </w:r>
      <w:bookmarkEnd w:id="103"/>
      <w:bookmarkEnd w:id="104"/>
      <w:bookmarkEnd w:id="105"/>
      <w:bookmarkEnd w:id="106"/>
      <w:bookmarkEnd w:id="107"/>
    </w:p>
    <w:p w14:paraId="4C06E94A">
      <w:pPr>
        <w:pStyle w:val="3"/>
        <w:rPr>
          <w:rFonts w:hint="default" w:ascii="Times New Roman" w:hAnsi="Times New Roman" w:eastAsia="楷体_GB2312" w:cs="Times New Roman"/>
          <w:kern w:val="0"/>
          <w:sz w:val="32"/>
          <w:szCs w:val="32"/>
          <w:lang w:val="en-US" w:eastAsia="zh-CN" w:bidi="ar-SA"/>
        </w:rPr>
      </w:pPr>
      <w:bookmarkStart w:id="108" w:name="_Toc12072"/>
      <w:bookmarkStart w:id="109" w:name="_Toc28716"/>
      <w:bookmarkStart w:id="110" w:name="_Toc30450"/>
      <w:bookmarkStart w:id="111" w:name="_Toc16856"/>
      <w:bookmarkStart w:id="112" w:name="_Toc4414"/>
      <w:r>
        <w:rPr>
          <w:rFonts w:hint="eastAsia" w:eastAsia="楷体_GB2312" w:cs="Times New Roman"/>
          <w:kern w:val="0"/>
          <w:sz w:val="32"/>
          <w:szCs w:val="32"/>
          <w:lang w:val="en-US" w:eastAsia="zh-CN" w:bidi="ar-SA"/>
        </w:rPr>
        <w:t>5</w:t>
      </w:r>
      <w:r>
        <w:rPr>
          <w:rFonts w:hint="default" w:ascii="Times New Roman" w:hAnsi="Times New Roman" w:eastAsia="楷体_GB2312" w:cs="Times New Roman"/>
          <w:kern w:val="0"/>
          <w:sz w:val="32"/>
          <w:szCs w:val="32"/>
          <w:lang w:val="en-US" w:eastAsia="zh-CN" w:bidi="ar-SA"/>
        </w:rPr>
        <w:t>.1 源头减量目标</w:t>
      </w:r>
      <w:bookmarkEnd w:id="108"/>
      <w:bookmarkEnd w:id="109"/>
      <w:bookmarkEnd w:id="110"/>
      <w:bookmarkEnd w:id="111"/>
      <w:bookmarkEnd w:id="112"/>
    </w:p>
    <w:p w14:paraId="5E2D5195">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对于建筑垃圾源头减量目标，在通过一系列措施和政策，减少建筑垃圾的产生，提高资源的循环利用率。具体目标包括：</w:t>
      </w:r>
    </w:p>
    <w:p w14:paraId="049C0772">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制定并实施建筑垃圾减量计划，鼓励在设计、施工和拆除过程中采取减量措施。规划建筑垃圾应从源头减量并进行分类，按照工程渣土、工程泥浆、工程垃圾、拆除垃圾和装修垃圾分类收集、分类运输、分类处理处置。助力“无废城市”建设，推动“绿色、低碳、循环”发展</w:t>
      </w:r>
      <w:r>
        <w:rPr>
          <w:rFonts w:hint="eastAsia" w:ascii="仿宋_GB2312" w:eastAsia="仿宋_GB2312" w:cs="Times New Roman"/>
          <w:kern w:val="2"/>
          <w:sz w:val="32"/>
          <w:szCs w:val="32"/>
          <w:lang w:val="en-US" w:eastAsia="zh-CN" w:bidi="ar-SA"/>
        </w:rPr>
        <w:t>。</w:t>
      </w:r>
    </w:p>
    <w:p w14:paraId="555ADECE">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（2）推广使用环保材料和可持续建筑技术，减少建筑垃圾的产生。</w:t>
      </w:r>
    </w:p>
    <w:p w14:paraId="49ACC446">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（3）加强建筑垃圾分类收集和资源化利用，提高建筑垃圾的回收率。</w:t>
      </w:r>
    </w:p>
    <w:p w14:paraId="3E681992">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（4）对建筑垃圾产生单位实施减量考核，确保减量目标的实现。</w:t>
      </w:r>
    </w:p>
    <w:p w14:paraId="50F5D073">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（5）开展建筑垃圾减量宣传教育活动，提高公众和企业的环保意识。</w:t>
      </w:r>
    </w:p>
    <w:p w14:paraId="51E45C13">
      <w:pPr>
        <w:pStyle w:val="3"/>
        <w:rPr>
          <w:rFonts w:hint="default" w:ascii="Times New Roman" w:hAnsi="Times New Roman" w:eastAsia="楷体_GB2312" w:cs="Times New Roman"/>
          <w:kern w:val="0"/>
          <w:sz w:val="32"/>
          <w:szCs w:val="32"/>
          <w:lang w:val="en-US" w:eastAsia="zh-CN" w:bidi="ar-SA"/>
        </w:rPr>
      </w:pPr>
      <w:bookmarkStart w:id="113" w:name="_Toc24206"/>
      <w:bookmarkStart w:id="114" w:name="_Toc22278"/>
      <w:bookmarkStart w:id="115" w:name="_Toc26839"/>
      <w:bookmarkStart w:id="116" w:name="_Toc25064"/>
      <w:bookmarkStart w:id="117" w:name="_Toc27774"/>
      <w:r>
        <w:rPr>
          <w:rFonts w:hint="eastAsia" w:eastAsia="楷体_GB2312" w:cs="Times New Roman"/>
          <w:kern w:val="0"/>
          <w:sz w:val="32"/>
          <w:szCs w:val="32"/>
          <w:lang w:val="en-US" w:eastAsia="zh-CN" w:bidi="ar-SA"/>
        </w:rPr>
        <w:t>5</w:t>
      </w:r>
      <w:r>
        <w:rPr>
          <w:rFonts w:hint="default" w:ascii="Times New Roman" w:hAnsi="Times New Roman" w:eastAsia="楷体_GB2312" w:cs="Times New Roman"/>
          <w:kern w:val="0"/>
          <w:sz w:val="32"/>
          <w:szCs w:val="32"/>
          <w:lang w:val="en-US" w:eastAsia="zh-CN" w:bidi="ar-SA"/>
        </w:rPr>
        <w:t>.2 源头减量措施</w:t>
      </w:r>
      <w:bookmarkEnd w:id="113"/>
      <w:bookmarkEnd w:id="114"/>
      <w:bookmarkEnd w:id="115"/>
      <w:bookmarkEnd w:id="116"/>
      <w:bookmarkEnd w:id="117"/>
    </w:p>
    <w:p w14:paraId="59BBB648">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（1）加强宣传教育，提高公众意识。通过媒体、网络、社区等多种渠道，普及建筑垃圾减量的重要性和相关知识，增强公众的环保意识和责任感。</w:t>
      </w:r>
    </w:p>
    <w:p w14:paraId="59FB7E10">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（2）制定严格的建筑垃圾管理规定。出台相关法规和标准，明确建筑垃圾的分类、收集、运输、处理和利用等环节的责任主体和操作规范。</w:t>
      </w:r>
    </w:p>
    <w:p w14:paraId="22CA0488">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（3）推行绿色施工。鼓励和引导建筑企业采用环保材料和技术，减少建筑垃圾的产生。同时，对施工现场进行有效管理，避免不必要的材料浪费和废弃物产生。</w:t>
      </w:r>
    </w:p>
    <w:p w14:paraId="4000AC86">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（4）实施建筑垃圾减量奖励机制。对于在建筑垃圾减量方面做出突出贡献的单位和个人，给予一定的奖励和表彰，激发社会各界参与建筑垃圾减量的积极性。</w:t>
      </w:r>
    </w:p>
    <w:p w14:paraId="573DD0C9">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（5）加强监督检查。定期对建筑工地进行检查，确保建筑垃圾减量措施得到有效执行。对违反规定的单位和个人，依法进行处罚，确保政策的严肃性和执行力。</w:t>
      </w:r>
    </w:p>
    <w:p w14:paraId="2DC1291E">
      <w:pPr>
        <w:pStyle w:val="11"/>
        <w:numPr>
          <w:ilvl w:val="0"/>
          <w:numId w:val="0"/>
        </w:num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（6）推广建筑垃圾资源化利用。鼓励和支持建筑垃圾的回收利用，发展循环经济，将建筑垃圾转化为再生资源，减少对环境的影响。</w:t>
      </w:r>
    </w:p>
    <w:p w14:paraId="092059DC">
      <w:pPr>
        <w:pStyle w:val="3"/>
        <w:rPr>
          <w:rFonts w:hint="default" w:ascii="Times New Roman" w:hAnsi="Times New Roman" w:eastAsia="楷体_GB2312" w:cs="Times New Roman"/>
          <w:kern w:val="0"/>
          <w:sz w:val="32"/>
          <w:szCs w:val="32"/>
          <w:lang w:val="en-US" w:eastAsia="zh-CN" w:bidi="ar-SA"/>
        </w:rPr>
      </w:pPr>
      <w:bookmarkStart w:id="118" w:name="_Toc14682"/>
      <w:bookmarkStart w:id="119" w:name="_Toc24826"/>
      <w:bookmarkStart w:id="120" w:name="_Toc10878"/>
      <w:bookmarkStart w:id="121" w:name="_Toc26140"/>
      <w:bookmarkStart w:id="122" w:name="_Toc13015"/>
      <w:r>
        <w:rPr>
          <w:rFonts w:hint="eastAsia" w:eastAsia="楷体_GB2312" w:cs="Times New Roman"/>
          <w:kern w:val="0"/>
          <w:sz w:val="32"/>
          <w:szCs w:val="32"/>
          <w:lang w:val="en-US" w:eastAsia="zh-CN" w:bidi="ar-SA"/>
        </w:rPr>
        <w:t>5</w:t>
      </w:r>
      <w:r>
        <w:rPr>
          <w:rFonts w:hint="default" w:ascii="Times New Roman" w:hAnsi="Times New Roman" w:eastAsia="楷体_GB2312" w:cs="Times New Roman"/>
          <w:kern w:val="0"/>
          <w:sz w:val="32"/>
          <w:szCs w:val="32"/>
          <w:lang w:val="en-US" w:eastAsia="zh-CN" w:bidi="ar-SA"/>
        </w:rPr>
        <w:t>.3 源头污染防治要求</w:t>
      </w:r>
      <w:bookmarkEnd w:id="118"/>
      <w:bookmarkEnd w:id="119"/>
      <w:bookmarkEnd w:id="120"/>
      <w:bookmarkEnd w:id="121"/>
      <w:bookmarkEnd w:id="122"/>
    </w:p>
    <w:p w14:paraId="2D2093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0" w:lineRule="atLeast"/>
        <w:ind w:left="0" w:right="0" w:firstLine="0"/>
        <w:jc w:val="center"/>
        <w:rPr>
          <w:rFonts w:hint="eastAsia" w:ascii="Times New Roman" w:hAnsi="Times New Roman" w:eastAsia="楷体_GB2312" w:cs="Times New Roman"/>
          <w:kern w:val="0"/>
          <w:sz w:val="32"/>
          <w:szCs w:val="32"/>
          <w:lang w:val="en-US" w:eastAsia="zh-CN" w:bidi="ar-SA"/>
        </w:rPr>
      </w:pPr>
      <w:r>
        <w:rPr>
          <w:rFonts w:hint="eastAsia" w:eastAsia="楷体_GB2312" w:cs="Times New Roman"/>
          <w:kern w:val="0"/>
          <w:sz w:val="32"/>
          <w:szCs w:val="32"/>
          <w:lang w:val="en-US" w:eastAsia="zh-CN" w:bidi="ar-SA"/>
        </w:rPr>
        <w:t>5</w:t>
      </w:r>
      <w:r>
        <w:rPr>
          <w:rFonts w:hint="eastAsia" w:ascii="Times New Roman" w:hAnsi="Times New Roman" w:eastAsia="楷体_GB2312" w:cs="Times New Roman"/>
          <w:kern w:val="0"/>
          <w:sz w:val="32"/>
          <w:szCs w:val="32"/>
          <w:lang w:val="en-US" w:eastAsia="zh-CN" w:bidi="ar-SA"/>
        </w:rPr>
        <w:t>.3.1工程渣土污染防控措施</w:t>
      </w:r>
    </w:p>
    <w:p w14:paraId="564C1BD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施工单位应当在建设工程开工前，将建筑垃圾处理方案报给环境卫生主管部门备案，并遵守下列规定。</w:t>
      </w:r>
    </w:p>
    <w:p w14:paraId="59F9E27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（1）应开展土壤检测，根据不同土质性状和用途，按照工程渣土分类标准，采取不同的处置措施。</w:t>
      </w:r>
    </w:p>
    <w:p w14:paraId="4041476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（2）在施工工地出口设置符合相关规定的车辆冲洗和排水、废浆沉淀设施，车辆冲洗清洁后方可出场。</w:t>
      </w:r>
    </w:p>
    <w:p w14:paraId="6064F35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（3）运输单位应当装载建筑垃圾运输核准文件确定的建筑垃圾种类。</w:t>
      </w:r>
    </w:p>
    <w:p w14:paraId="0207682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（4）运输单位应当将工程渣土运送至建筑垃圾处理方案确定的利用处置场所。</w:t>
      </w:r>
    </w:p>
    <w:p w14:paraId="2A97B00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运输单位通过道路运输工程渣土的，车辆应当保持密闭化运输，不得沿途滴漏、遗撒，不得车轮带泥、车体挂泥上路行驶；施工单位采用管道输送方式运输工程渣土的，应当做好输送管道和配套设施的日常运营维护，不得沿途滴漏、遗撒等。</w:t>
      </w:r>
    </w:p>
    <w:p w14:paraId="408033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0" w:lineRule="atLeast"/>
        <w:ind w:left="0" w:right="0" w:firstLine="0"/>
        <w:jc w:val="center"/>
        <w:rPr>
          <w:rFonts w:hint="eastAsia" w:ascii="Times New Roman" w:hAnsi="Times New Roman" w:eastAsia="楷体_GB2312" w:cs="Times New Roman"/>
          <w:kern w:val="0"/>
          <w:sz w:val="32"/>
          <w:szCs w:val="32"/>
          <w:lang w:val="en-US" w:eastAsia="zh-CN" w:bidi="ar-SA"/>
        </w:rPr>
      </w:pPr>
      <w:r>
        <w:rPr>
          <w:rFonts w:hint="eastAsia" w:eastAsia="楷体_GB2312" w:cs="Times New Roman"/>
          <w:kern w:val="0"/>
          <w:sz w:val="32"/>
          <w:szCs w:val="32"/>
          <w:lang w:val="en-US" w:eastAsia="zh-CN" w:bidi="ar-SA"/>
        </w:rPr>
        <w:t>5</w:t>
      </w:r>
      <w:r>
        <w:rPr>
          <w:rFonts w:hint="eastAsia" w:ascii="Times New Roman" w:hAnsi="Times New Roman" w:eastAsia="楷体_GB2312" w:cs="Times New Roman"/>
          <w:kern w:val="0"/>
          <w:sz w:val="32"/>
          <w:szCs w:val="32"/>
          <w:lang w:val="en-US" w:eastAsia="zh-CN" w:bidi="ar-SA"/>
        </w:rPr>
        <w:t>.3.2工程泥浆污染防控措施</w:t>
      </w:r>
    </w:p>
    <w:p w14:paraId="1B57C54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（1）工程泥浆应通过工程现场设置的泥浆池或密闭容器收集、存放、未经处理的工程泥浆不应就地或随意排放。</w:t>
      </w:r>
    </w:p>
    <w:p w14:paraId="522AFD9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（2）鼓励施工单位采用现场泥沙分离、泥浆脱水预处理工艺，减少建设工程垃圾的排放。</w:t>
      </w:r>
    </w:p>
    <w:p w14:paraId="7F00053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（3）施工单位采用管道输送方式运输工程泥浆的，应当做好输送管道和配套设施的日常运营维护，不得沿途滴漏、遗撒等。</w:t>
      </w:r>
    </w:p>
    <w:p w14:paraId="403B3F9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（4）废弃泥浆集中处置时，应配备成套的泥浆处置设备，处置过程应符合节能、环保要求。</w:t>
      </w:r>
    </w:p>
    <w:p w14:paraId="10C785C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（5）废弃泥浆处置后形成的泥饼，应进行对应用途的有害物质检测。检测合格或无害化处理后予以再生利用。</w:t>
      </w:r>
    </w:p>
    <w:p w14:paraId="184107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0" w:lineRule="atLeast"/>
        <w:ind w:left="0" w:right="0" w:firstLine="0"/>
        <w:jc w:val="center"/>
        <w:rPr>
          <w:rFonts w:hint="eastAsia" w:ascii="Times New Roman" w:hAnsi="Times New Roman" w:eastAsia="楷体_GB2312" w:cs="Times New Roman"/>
          <w:kern w:val="0"/>
          <w:sz w:val="32"/>
          <w:szCs w:val="32"/>
          <w:lang w:val="en-US" w:eastAsia="zh-CN" w:bidi="ar-SA"/>
        </w:rPr>
      </w:pPr>
      <w:r>
        <w:rPr>
          <w:rFonts w:hint="eastAsia" w:eastAsia="楷体_GB2312" w:cs="Times New Roman"/>
          <w:kern w:val="0"/>
          <w:sz w:val="32"/>
          <w:szCs w:val="32"/>
          <w:lang w:val="en-US" w:eastAsia="zh-CN" w:bidi="ar-SA"/>
        </w:rPr>
        <w:t>5</w:t>
      </w:r>
      <w:r>
        <w:rPr>
          <w:rFonts w:hint="eastAsia" w:ascii="Times New Roman" w:hAnsi="Times New Roman" w:eastAsia="楷体_GB2312" w:cs="Times New Roman"/>
          <w:kern w:val="0"/>
          <w:sz w:val="32"/>
          <w:szCs w:val="32"/>
          <w:lang w:val="en-US" w:eastAsia="zh-CN" w:bidi="ar-SA"/>
        </w:rPr>
        <w:t>.3.3拆除垃圾、装修垃圾污染防控措施</w:t>
      </w:r>
    </w:p>
    <w:p w14:paraId="16A30A4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（1）产生装修垃圾的单位和个人应当按照规定将装修垃圾分类袋装或者捆装后投放至指定的装修垃圾集置点，不得与生活垃圾混合投放。</w:t>
      </w:r>
    </w:p>
    <w:p w14:paraId="081ED84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（2）拆除垃圾、装修垃圾运输单位应取得建筑垃圾运输核准文件，保持车辆车况良好，车身整洁，不得超限超载运输；离开装车点前保持地面整洁、干净；车辆保持密闭化运输，不得沿途滴漏、遗撒。</w:t>
      </w:r>
    </w:p>
    <w:p w14:paraId="545D80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0" w:lineRule="atLeast"/>
        <w:ind w:left="0" w:right="0" w:firstLine="0"/>
        <w:jc w:val="center"/>
        <w:rPr>
          <w:rFonts w:hint="eastAsia" w:ascii="Times New Roman" w:hAnsi="Times New Roman" w:eastAsia="楷体_GB2312" w:cs="Times New Roman"/>
          <w:kern w:val="0"/>
          <w:sz w:val="32"/>
          <w:szCs w:val="32"/>
          <w:lang w:val="en-US" w:eastAsia="zh-CN" w:bidi="ar-SA"/>
        </w:rPr>
      </w:pPr>
      <w:r>
        <w:rPr>
          <w:rFonts w:hint="eastAsia" w:eastAsia="楷体_GB2312" w:cs="Times New Roman"/>
          <w:kern w:val="0"/>
          <w:sz w:val="32"/>
          <w:szCs w:val="32"/>
          <w:lang w:val="en-US" w:eastAsia="zh-CN" w:bidi="ar-SA"/>
        </w:rPr>
        <w:t>5</w:t>
      </w:r>
      <w:r>
        <w:rPr>
          <w:rFonts w:hint="eastAsia" w:ascii="Times New Roman" w:hAnsi="Times New Roman" w:eastAsia="楷体_GB2312" w:cs="Times New Roman"/>
          <w:kern w:val="0"/>
          <w:sz w:val="32"/>
          <w:szCs w:val="32"/>
          <w:lang w:val="en-US" w:eastAsia="zh-CN" w:bidi="ar-SA"/>
        </w:rPr>
        <w:t>.3.4工程垃圾污染防控措施</w:t>
      </w:r>
    </w:p>
    <w:p w14:paraId="4C14AA4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（1）施工现场应设置工程垃圾存放点，并应设置分类存放标识牌，应制作围挡设施或封闭建造，并采取防泄漏、防飞扬、消防应急安全等措施。</w:t>
      </w:r>
    </w:p>
    <w:p w14:paraId="312C3D4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（2）工地现场工程垃圾处置需满足噪音、扬尘等环境保护要求。</w:t>
      </w:r>
    </w:p>
    <w:p w14:paraId="3DF51BA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（3）工程垃圾堆场应设置雨、污分流设施，并采取有效措施防止堆场地表水污染周边环境。</w:t>
      </w:r>
    </w:p>
    <w:p w14:paraId="6EED3D5F">
      <w:pPr>
        <w:pStyle w:val="2"/>
        <w:jc w:val="center"/>
        <w:rPr>
          <w:rFonts w:hint="default" w:ascii="Times New Roman" w:hAnsi="Times New Roman" w:eastAsia="黑体" w:cs="Times New Roman"/>
          <w:color w:val="auto"/>
          <w:kern w:val="0"/>
          <w:sz w:val="32"/>
          <w:szCs w:val="32"/>
          <w:lang w:val="en-US" w:eastAsia="zh-CN" w:bidi="ar-SA"/>
        </w:rPr>
      </w:pPr>
      <w:bookmarkStart w:id="123" w:name="_Toc15684"/>
      <w:bookmarkStart w:id="124" w:name="_Toc30624"/>
      <w:bookmarkStart w:id="125" w:name="_Toc821"/>
      <w:bookmarkStart w:id="126" w:name="_Toc12048"/>
      <w:bookmarkStart w:id="127" w:name="_Toc13755"/>
      <w:r>
        <w:rPr>
          <w:rFonts w:hint="eastAsia" w:cs="Times New Roman"/>
          <w:color w:val="auto"/>
          <w:kern w:val="0"/>
          <w:sz w:val="32"/>
          <w:szCs w:val="32"/>
          <w:lang w:val="en-US" w:eastAsia="zh-CN" w:bidi="ar-SA"/>
        </w:rPr>
        <w:t xml:space="preserve">第六章 </w:t>
      </w:r>
      <w:r>
        <w:rPr>
          <w:rFonts w:hint="default" w:ascii="Times New Roman" w:hAnsi="Times New Roman" w:eastAsia="黑体" w:cs="Times New Roman"/>
          <w:color w:val="auto"/>
          <w:kern w:val="0"/>
          <w:sz w:val="32"/>
          <w:szCs w:val="32"/>
          <w:lang w:val="en-US" w:eastAsia="zh-CN" w:bidi="ar-SA"/>
        </w:rPr>
        <w:t>建筑垃圾收运体系规划</w:t>
      </w:r>
      <w:bookmarkEnd w:id="123"/>
      <w:bookmarkEnd w:id="124"/>
      <w:bookmarkEnd w:id="125"/>
      <w:bookmarkEnd w:id="126"/>
      <w:bookmarkEnd w:id="127"/>
    </w:p>
    <w:p w14:paraId="739D496D">
      <w:pPr>
        <w:pStyle w:val="3"/>
        <w:rPr>
          <w:rFonts w:hint="eastAsia" w:eastAsia="楷体_GB2312" w:cs="Times New Roman"/>
          <w:kern w:val="0"/>
          <w:sz w:val="32"/>
          <w:szCs w:val="32"/>
          <w:lang w:val="en-US" w:eastAsia="zh-CN" w:bidi="ar-SA"/>
        </w:rPr>
      </w:pPr>
      <w:bookmarkStart w:id="128" w:name="_Toc10620"/>
      <w:bookmarkStart w:id="129" w:name="_Toc13458"/>
      <w:bookmarkStart w:id="130" w:name="_Toc3720"/>
      <w:bookmarkStart w:id="131" w:name="_Toc1546"/>
      <w:bookmarkStart w:id="132" w:name="_Toc27414"/>
      <w:r>
        <w:rPr>
          <w:rFonts w:hint="eastAsia" w:eastAsia="楷体_GB2312" w:cs="Times New Roman"/>
          <w:kern w:val="0"/>
          <w:sz w:val="32"/>
          <w:szCs w:val="32"/>
          <w:lang w:val="en-US" w:eastAsia="zh-CN" w:bidi="ar-SA"/>
        </w:rPr>
        <w:t>6.1 收运模式</w:t>
      </w:r>
      <w:bookmarkEnd w:id="128"/>
      <w:bookmarkEnd w:id="129"/>
      <w:bookmarkEnd w:id="130"/>
      <w:bookmarkEnd w:id="131"/>
      <w:bookmarkEnd w:id="132"/>
    </w:p>
    <w:p w14:paraId="0153F37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（1）建筑垃圾运输服务企业</w:t>
      </w:r>
    </w:p>
    <w:p w14:paraId="6DE1B6C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1）具有合法的道路运输经营许可证、车辆行驶证。</w:t>
      </w:r>
    </w:p>
    <w:p w14:paraId="0B5E03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2）具有健全的运输车辆运营、安全、质量、保养、行政管理制度并得到有效执行，有满足车辆停放并有冲洗设备的停车场所。</w:t>
      </w:r>
    </w:p>
    <w:p w14:paraId="3F71747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3）法律法规、规章规定的其他条件。</w:t>
      </w:r>
    </w:p>
    <w:p w14:paraId="365A79C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（2）建筑垃圾运输服务企业车辆及设备</w:t>
      </w:r>
    </w:p>
    <w:p w14:paraId="76C2291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1）具备道路运输经营资格以及行驶证。</w:t>
      </w:r>
    </w:p>
    <w:p w14:paraId="46F8960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2）按照规定喷印所属企业名称、标志、编号及车牌放大字样，安装建筑垃圾运输车辆专用顶灯。</w:t>
      </w:r>
    </w:p>
    <w:p w14:paraId="2F4FC07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3）按照符合国家相关标准的具有行驶记录功能的卫星定位系统等电子装置，并纳入建筑垃圾监督管理信息平台。</w:t>
      </w:r>
    </w:p>
    <w:p w14:paraId="394B5BC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4）安装符合技术规范的全密闭覆盖设施。</w:t>
      </w:r>
    </w:p>
    <w:p w14:paraId="650EFDFD">
      <w:pPr>
        <w:pStyle w:val="3"/>
        <w:rPr>
          <w:rFonts w:hint="eastAsia" w:ascii="Times New Roman" w:hAnsi="Times New Roman" w:eastAsia="楷体_GB2312" w:cs="Times New Roman"/>
          <w:kern w:val="0"/>
          <w:sz w:val="32"/>
          <w:szCs w:val="32"/>
          <w:lang w:val="en-US" w:eastAsia="zh-CN" w:bidi="ar-SA"/>
        </w:rPr>
      </w:pPr>
      <w:bookmarkStart w:id="133" w:name="_Toc32129"/>
      <w:bookmarkStart w:id="134" w:name="_Toc31321"/>
      <w:bookmarkStart w:id="135" w:name="_Toc3533"/>
      <w:bookmarkStart w:id="136" w:name="_Toc6055"/>
      <w:bookmarkStart w:id="137" w:name="_Toc9934"/>
      <w:r>
        <w:rPr>
          <w:rFonts w:hint="eastAsia" w:eastAsia="楷体_GB2312" w:cs="Times New Roman"/>
          <w:kern w:val="0"/>
          <w:sz w:val="32"/>
          <w:szCs w:val="32"/>
          <w:lang w:val="en-US" w:eastAsia="zh-CN" w:bidi="ar-SA"/>
        </w:rPr>
        <w:t>6</w:t>
      </w:r>
      <w:r>
        <w:rPr>
          <w:rFonts w:hint="default" w:ascii="Times New Roman" w:hAnsi="Times New Roman" w:eastAsia="楷体_GB2312" w:cs="Times New Roman"/>
          <w:kern w:val="0"/>
          <w:sz w:val="32"/>
          <w:szCs w:val="32"/>
          <w:lang w:val="en-US" w:eastAsia="zh-CN" w:bidi="ar-SA"/>
        </w:rPr>
        <w:t>.</w:t>
      </w:r>
      <w:r>
        <w:rPr>
          <w:rFonts w:hint="eastAsia" w:eastAsia="楷体_GB2312" w:cs="Times New Roman"/>
          <w:kern w:val="0"/>
          <w:sz w:val="32"/>
          <w:szCs w:val="32"/>
          <w:lang w:val="en-US" w:eastAsia="zh-CN" w:bidi="ar-SA"/>
        </w:rPr>
        <w:t>2</w:t>
      </w:r>
      <w:r>
        <w:rPr>
          <w:rFonts w:hint="default" w:ascii="Times New Roman" w:hAnsi="Times New Roman" w:eastAsia="楷体_GB2312" w:cs="Times New Roman"/>
          <w:kern w:val="0"/>
          <w:sz w:val="32"/>
          <w:szCs w:val="32"/>
          <w:lang w:val="en-US" w:eastAsia="zh-CN" w:bidi="ar-SA"/>
        </w:rPr>
        <w:t xml:space="preserve"> 收运</w:t>
      </w:r>
      <w:r>
        <w:rPr>
          <w:rFonts w:hint="eastAsia" w:ascii="Times New Roman" w:hAnsi="Times New Roman" w:eastAsia="楷体_GB2312" w:cs="Times New Roman"/>
          <w:kern w:val="0"/>
          <w:sz w:val="32"/>
          <w:szCs w:val="32"/>
          <w:lang w:val="en-US" w:eastAsia="zh-CN" w:bidi="ar-SA"/>
        </w:rPr>
        <w:t>车辆</w:t>
      </w:r>
      <w:bookmarkEnd w:id="133"/>
      <w:bookmarkEnd w:id="134"/>
      <w:bookmarkEnd w:id="135"/>
      <w:bookmarkEnd w:id="136"/>
      <w:bookmarkEnd w:id="137"/>
    </w:p>
    <w:p w14:paraId="579FC16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柳州市柳江区建筑垃圾运输主要采用市场化运输模式，运输车辆应在以下几个方面加强管理：</w:t>
      </w:r>
    </w:p>
    <w:p w14:paraId="08615C9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（1）建筑垃圾运输车厢盖宜采用机械密闭装置，开启、关闭时动作应平稳灵活，密封可靠；</w:t>
      </w:r>
    </w:p>
    <w:p w14:paraId="57D52D6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（2）建筑垃圾运输车应容貌整洁、标志齐全，车辆底盘、车轮无大块泥沙等附着物；</w:t>
      </w:r>
    </w:p>
    <w:p w14:paraId="1B06A17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（3）建筑垃圾运输车辆应配置车载智能管理终端，符合国家相关标准的具有行驶记录功能的卫星定位系统等电子装置，并纳入管理部门监督平台；</w:t>
      </w:r>
    </w:p>
    <w:p w14:paraId="5C7944B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（4）优先采用新能源车辆。</w:t>
      </w:r>
    </w:p>
    <w:p w14:paraId="35263A41">
      <w:pPr>
        <w:pStyle w:val="3"/>
        <w:rPr>
          <w:rFonts w:hint="eastAsia" w:ascii="Times New Roman" w:hAnsi="Times New Roman" w:eastAsia="楷体_GB2312" w:cs="Times New Roman"/>
          <w:kern w:val="0"/>
          <w:sz w:val="32"/>
          <w:szCs w:val="32"/>
          <w:lang w:val="en-US" w:eastAsia="zh-CN" w:bidi="ar-SA"/>
        </w:rPr>
      </w:pPr>
      <w:bookmarkStart w:id="138" w:name="_Toc6050"/>
      <w:bookmarkStart w:id="139" w:name="_Toc18856"/>
      <w:bookmarkStart w:id="140" w:name="_Toc20590"/>
      <w:bookmarkStart w:id="141" w:name="_Toc18171"/>
      <w:bookmarkStart w:id="142" w:name="_Toc29530"/>
      <w:r>
        <w:rPr>
          <w:rFonts w:hint="eastAsia" w:eastAsia="楷体_GB2312" w:cs="Times New Roman"/>
          <w:kern w:val="0"/>
          <w:sz w:val="32"/>
          <w:szCs w:val="32"/>
          <w:lang w:val="en-US" w:eastAsia="zh-CN" w:bidi="ar-SA"/>
        </w:rPr>
        <w:t>6</w:t>
      </w:r>
      <w:r>
        <w:rPr>
          <w:rFonts w:hint="default" w:ascii="Times New Roman" w:hAnsi="Times New Roman" w:eastAsia="楷体_GB2312" w:cs="Times New Roman"/>
          <w:kern w:val="0"/>
          <w:sz w:val="32"/>
          <w:szCs w:val="32"/>
          <w:lang w:val="en-US" w:eastAsia="zh-CN" w:bidi="ar-SA"/>
        </w:rPr>
        <w:t>.</w:t>
      </w:r>
      <w:r>
        <w:rPr>
          <w:rFonts w:hint="eastAsia" w:eastAsia="楷体_GB2312" w:cs="Times New Roman"/>
          <w:kern w:val="0"/>
          <w:sz w:val="32"/>
          <w:szCs w:val="32"/>
          <w:lang w:val="en-US" w:eastAsia="zh-CN" w:bidi="ar-SA"/>
        </w:rPr>
        <w:t>3</w:t>
      </w:r>
      <w:r>
        <w:rPr>
          <w:rFonts w:hint="default" w:ascii="Times New Roman" w:hAnsi="Times New Roman" w:eastAsia="楷体_GB2312" w:cs="Times New Roman"/>
          <w:kern w:val="0"/>
          <w:sz w:val="32"/>
          <w:szCs w:val="32"/>
          <w:lang w:val="en-US" w:eastAsia="zh-CN" w:bidi="ar-SA"/>
        </w:rPr>
        <w:t xml:space="preserve"> 收运</w:t>
      </w:r>
      <w:r>
        <w:rPr>
          <w:rFonts w:hint="eastAsia" w:ascii="Times New Roman" w:hAnsi="Times New Roman" w:eastAsia="楷体_GB2312" w:cs="Times New Roman"/>
          <w:kern w:val="0"/>
          <w:sz w:val="32"/>
          <w:szCs w:val="32"/>
          <w:lang w:val="en-US" w:eastAsia="zh-CN" w:bidi="ar-SA"/>
        </w:rPr>
        <w:t>路线</w:t>
      </w:r>
      <w:bookmarkEnd w:id="138"/>
      <w:bookmarkEnd w:id="139"/>
      <w:bookmarkEnd w:id="140"/>
      <w:bookmarkEnd w:id="141"/>
      <w:bookmarkEnd w:id="142"/>
    </w:p>
    <w:p w14:paraId="04A15C8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建筑垃圾运输车辆属于特殊行业运输车辆，在柳江区范围内运输需要由建筑垃圾生产企业向有关部门申报，收运线路由交警根据项目报批的所在地拟定，收运线路应遵循以下原则：</w:t>
      </w:r>
    </w:p>
    <w:p w14:paraId="58BBB4B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（1）收运路线应尽可能紧凑，避免重复或断续。</w:t>
      </w:r>
    </w:p>
    <w:p w14:paraId="7690E10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（2）收运路线应能平衡工作量，使每个作业阶段、每条线路的收集和运输时间大致相等。</w:t>
      </w:r>
    </w:p>
    <w:p w14:paraId="40F4BDE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（3）收集路线应允许全天收运，但限行时段和限行路段除外，避免在交通拥挤的高峰时间段收集、运输建筑垃圾。</w:t>
      </w:r>
    </w:p>
    <w:p w14:paraId="2639539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（4）收运路线应尽量避免穿越城市居住区，尽量减少对城市环境的影响。</w:t>
      </w:r>
    </w:p>
    <w:p w14:paraId="1E1F979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江区政府及各权责部门应加强建筑垃圾运输线路管控和联合执法，确保建筑垃圾运输线路执法检查全覆盖。建筑垃圾运输企业车辆应按照规定的时间、规定的线路进行密闭运输，并全程保持车轮、车身外部清洁，最终运至核定的消纳场地。</w:t>
      </w:r>
    </w:p>
    <w:p w14:paraId="219925B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保证城区交通舒畅，建议建筑垃圾于每日10时至17时运输建筑垃圾，并在运输过程中注意噪声对居民区的影响。建筑垃圾运输路线需根据市区道路和交通流量的状况，按照运输高效率、低影响的原则进行路线规划。</w:t>
      </w:r>
    </w:p>
    <w:p w14:paraId="529EB049">
      <w:pPr>
        <w:pStyle w:val="2"/>
        <w:numPr>
          <w:ilvl w:val="0"/>
          <w:numId w:val="0"/>
        </w:numPr>
        <w:jc w:val="center"/>
        <w:rPr>
          <w:rFonts w:hint="default" w:ascii="Times New Roman" w:hAnsi="Times New Roman" w:eastAsia="黑体" w:cs="Times New Roman"/>
          <w:color w:val="auto"/>
          <w:kern w:val="0"/>
          <w:sz w:val="32"/>
          <w:szCs w:val="32"/>
          <w:lang w:val="en-US" w:eastAsia="zh-CN" w:bidi="ar-SA"/>
        </w:rPr>
      </w:pPr>
      <w:bookmarkStart w:id="143" w:name="_Toc17508"/>
      <w:bookmarkStart w:id="144" w:name="_Toc24283"/>
      <w:bookmarkStart w:id="145" w:name="_Toc19056"/>
      <w:bookmarkStart w:id="146" w:name="_Toc12464"/>
      <w:bookmarkStart w:id="147" w:name="_Toc867"/>
      <w:r>
        <w:rPr>
          <w:rFonts w:hint="eastAsia" w:cs="Times New Roman"/>
          <w:color w:val="auto"/>
          <w:kern w:val="0"/>
          <w:sz w:val="32"/>
          <w:szCs w:val="32"/>
          <w:lang w:val="en-US" w:eastAsia="zh-CN" w:bidi="ar-SA"/>
        </w:rPr>
        <w:t xml:space="preserve">第七章 </w:t>
      </w:r>
      <w:r>
        <w:rPr>
          <w:rFonts w:hint="default" w:ascii="Times New Roman" w:hAnsi="Times New Roman" w:eastAsia="黑体" w:cs="Times New Roman"/>
          <w:color w:val="auto"/>
          <w:kern w:val="0"/>
          <w:sz w:val="32"/>
          <w:szCs w:val="32"/>
          <w:lang w:val="en-US" w:eastAsia="zh-CN" w:bidi="ar-SA"/>
        </w:rPr>
        <w:t>建筑垃圾处理设施规划</w:t>
      </w:r>
      <w:bookmarkEnd w:id="143"/>
      <w:bookmarkEnd w:id="144"/>
      <w:bookmarkEnd w:id="145"/>
      <w:bookmarkEnd w:id="146"/>
      <w:bookmarkEnd w:id="147"/>
    </w:p>
    <w:p w14:paraId="6D08E7A4">
      <w:pPr>
        <w:pStyle w:val="3"/>
        <w:numPr>
          <w:ilvl w:val="0"/>
          <w:numId w:val="0"/>
        </w:numP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pPr>
      <w:bookmarkStart w:id="148" w:name="_Toc27274"/>
      <w:bookmarkStart w:id="149" w:name="_Toc11039"/>
      <w:bookmarkStart w:id="150" w:name="_Toc18194"/>
      <w:bookmarkStart w:id="151" w:name="_Toc13784"/>
      <w:bookmarkStart w:id="152" w:name="_Toc26795"/>
      <w:r>
        <w:rPr>
          <w:rFonts w:hint="eastAsia" w:eastAsia="仿宋_GB2312" w:cs="Times New Roman"/>
          <w:b/>
          <w:bCs/>
          <w:color w:val="000000" w:themeColor="text1"/>
          <w:kern w:val="0"/>
          <w:sz w:val="32"/>
          <w:szCs w:val="32"/>
          <w:lang w:val="en-US" w:eastAsia="zh-CN" w:bidi="ar-SA"/>
          <w14:textFill>
            <w14:solidFill>
              <w14:schemeClr w14:val="tx1"/>
            </w14:solidFill>
          </w14:textFill>
        </w:rPr>
        <w:t>7</w:t>
      </w:r>
      <w: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.1 处理设施布局规划</w:t>
      </w:r>
      <w:bookmarkEnd w:id="148"/>
      <w:bookmarkEnd w:id="149"/>
      <w:bookmarkEnd w:id="150"/>
      <w:bookmarkEnd w:id="151"/>
      <w:bookmarkEnd w:id="152"/>
    </w:p>
    <w:p w14:paraId="45E139C0">
      <w:pPr>
        <w:pStyle w:val="3"/>
        <w:rPr>
          <w:rFonts w:hint="default" w:ascii="Times New Roman" w:hAnsi="Times New Roman" w:eastAsia="楷体_GB2312" w:cs="Times New Roman"/>
          <w:kern w:val="0"/>
          <w:sz w:val="32"/>
          <w:szCs w:val="32"/>
          <w:lang w:val="en-US" w:eastAsia="zh-CN" w:bidi="ar-SA"/>
        </w:rPr>
      </w:pPr>
      <w:bookmarkStart w:id="153" w:name="_Toc8953"/>
      <w:bookmarkStart w:id="154" w:name="_Toc12890"/>
      <w:bookmarkStart w:id="155" w:name="_Toc9091"/>
      <w:bookmarkStart w:id="156" w:name="_Toc2087"/>
      <w:bookmarkStart w:id="157" w:name="_Toc13419"/>
      <w:r>
        <w:rPr>
          <w:rFonts w:hint="eastAsia" w:ascii="Times New Roman" w:hAnsi="Times New Roman" w:eastAsia="楷体_GB2312" w:cs="Times New Roman"/>
          <w:kern w:val="0"/>
          <w:sz w:val="32"/>
          <w:szCs w:val="32"/>
          <w:lang w:val="en-US" w:eastAsia="zh-CN" w:bidi="ar-SA"/>
        </w:rPr>
        <w:t>1.建筑垃圾消纳场</w:t>
      </w:r>
      <w:bookmarkEnd w:id="153"/>
      <w:bookmarkEnd w:id="154"/>
      <w:bookmarkEnd w:id="155"/>
      <w:bookmarkEnd w:id="156"/>
      <w:bookmarkEnd w:id="157"/>
    </w:p>
    <w:p w14:paraId="076A6AB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（1）主城区建筑垃圾填埋消纳场规划</w:t>
      </w:r>
    </w:p>
    <w:p w14:paraId="44A8ACF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柳江区原先设立的消纳场已填满封场，目前柳江区无新增消纳场。</w:t>
      </w:r>
    </w:p>
    <w:p w14:paraId="5FB5B36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根据柳江区建筑垃圾的处理需求，应规划新增1-2个建筑垃圾临时消纳场，规划临时消纳场总容量为50万m³。</w:t>
      </w:r>
    </w:p>
    <w:p w14:paraId="0E742E2D">
      <w:pPr>
        <w:pStyle w:val="3"/>
        <w:rPr>
          <w:rFonts w:hint="eastAsia" w:ascii="Times New Roman" w:hAnsi="Times New Roman" w:eastAsia="楷体_GB2312" w:cs="Times New Roman"/>
          <w:kern w:val="0"/>
          <w:sz w:val="32"/>
          <w:szCs w:val="32"/>
          <w:lang w:val="en-US" w:eastAsia="zh-CN" w:bidi="ar-SA"/>
        </w:rPr>
      </w:pPr>
      <w:bookmarkStart w:id="158" w:name="_Toc7039"/>
      <w:bookmarkStart w:id="159" w:name="_Toc31654"/>
      <w:bookmarkStart w:id="160" w:name="_Toc22089"/>
      <w:bookmarkStart w:id="161" w:name="_Toc7721"/>
      <w:bookmarkStart w:id="162" w:name="_Toc17446"/>
      <w:r>
        <w:rPr>
          <w:rFonts w:hint="eastAsia" w:ascii="Times New Roman" w:hAnsi="Times New Roman" w:eastAsia="楷体_GB2312" w:cs="Times New Roman"/>
          <w:kern w:val="0"/>
          <w:sz w:val="32"/>
          <w:szCs w:val="32"/>
          <w:lang w:val="en-US" w:eastAsia="zh-CN" w:bidi="ar-SA"/>
        </w:rPr>
        <w:t>2.建筑垃圾资源化利用厂</w:t>
      </w:r>
      <w:bookmarkEnd w:id="158"/>
      <w:bookmarkEnd w:id="159"/>
      <w:bookmarkEnd w:id="160"/>
      <w:bookmarkEnd w:id="161"/>
      <w:bookmarkEnd w:id="162"/>
    </w:p>
    <w:p w14:paraId="65E2CF1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（1）固定建筑垃圾资源化利用厂规划。柳江区建筑垃圾资源化利用厂规划结合大型砖厂、石材公司等布置，建筑垃圾资源化利用应该走市场化、效益化道路。</w:t>
      </w:r>
    </w:p>
    <w:p w14:paraId="37AC0FB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（2）移动式资源化利用设施规划。除固定建筑垃圾资源化利用厂外，近期建议设置2-3 个移动式建筑垃圾处理设施用于近期建筑垃圾资源化利用需求，远期建议按需要设置移动式建筑垃圾处理设施用于建筑垃圾的就近就地处理和利用。规划移动式建筑垃圾处理设施根据实际处理需求，主要设置于集中拆旧区或施工区，特别是部分交通不便，不利于建筑垃圾外运处理的区域或建筑垃圾禁运区内。</w:t>
      </w:r>
    </w:p>
    <w:p w14:paraId="2B86D8D2">
      <w:pPr>
        <w:pStyle w:val="20"/>
        <w:ind w:left="0" w:leftChars="0" w:firstLine="0" w:firstLineChars="0"/>
        <w:jc w:val="center"/>
        <w:outlineLvl w:val="0"/>
        <w:rPr>
          <w:rFonts w:hint="eastAsia" w:ascii="Times New Roman" w:hAnsi="Times New Roman" w:eastAsia="黑体" w:cs="Times New Roman"/>
          <w:color w:val="auto"/>
          <w:kern w:val="0"/>
          <w:sz w:val="32"/>
          <w:szCs w:val="32"/>
          <w:lang w:val="en-US" w:eastAsia="zh-CN" w:bidi="ar-SA"/>
        </w:rPr>
      </w:pPr>
      <w:bookmarkStart w:id="163" w:name="_Toc26080"/>
      <w:bookmarkStart w:id="164" w:name="_Toc23123"/>
      <w:bookmarkStart w:id="165" w:name="_Toc27404"/>
      <w:bookmarkStart w:id="166" w:name="_Toc12564"/>
      <w:bookmarkStart w:id="167" w:name="_Toc13290"/>
      <w:r>
        <w:rPr>
          <w:rFonts w:hint="eastAsia" w:ascii="Times New Roman" w:hAnsi="Times New Roman" w:eastAsia="黑体" w:cs="Times New Roman"/>
          <w:color w:val="auto"/>
          <w:kern w:val="0"/>
          <w:sz w:val="32"/>
          <w:szCs w:val="32"/>
          <w:lang w:val="en-US" w:eastAsia="zh-CN" w:bidi="ar-SA"/>
        </w:rPr>
        <w:t>第八章 建筑垃圾存量治理规划</w:t>
      </w:r>
      <w:bookmarkEnd w:id="163"/>
      <w:bookmarkEnd w:id="164"/>
      <w:bookmarkEnd w:id="165"/>
      <w:bookmarkEnd w:id="166"/>
      <w:bookmarkEnd w:id="167"/>
    </w:p>
    <w:p w14:paraId="11D2FDE5">
      <w:pPr>
        <w:pStyle w:val="20"/>
        <w:ind w:left="0" w:leftChars="0" w:firstLine="0" w:firstLineChars="0"/>
        <w:outlineLvl w:val="1"/>
        <w:rPr>
          <w:rFonts w:hint="default" w:ascii="仿宋_GB2312" w:hAnsi="Times New Roman" w:eastAsia="仿宋_GB2312" w:cs="Times New Roman"/>
          <w:kern w:val="2"/>
          <w:sz w:val="32"/>
          <w:szCs w:val="32"/>
          <w:lang w:val="en-US" w:eastAsia="zh-CN" w:bidi="ar-SA"/>
        </w:rPr>
      </w:pPr>
      <w:bookmarkStart w:id="168" w:name="_Toc30997"/>
      <w:bookmarkStart w:id="169" w:name="_Toc21520"/>
      <w:bookmarkStart w:id="170" w:name="_Toc17730"/>
      <w:bookmarkStart w:id="171" w:name="_Toc13628"/>
      <w:bookmarkStart w:id="172" w:name="_Toc23254"/>
      <w:r>
        <w:rPr>
          <w:rFonts w:hint="eastAsia" w:ascii="仿宋_GB2312" w:hAnsi="Times New Roman" w:eastAsia="仿宋_GB2312" w:cs="Times New Roman"/>
          <w:kern w:val="2"/>
          <w:sz w:val="32"/>
          <w:szCs w:val="32"/>
          <w:lang w:val="en-US" w:eastAsia="zh-CN" w:bidi="ar-SA"/>
        </w:rPr>
        <w:t>8.1 存量建筑垃圾现状</w:t>
      </w:r>
      <w:bookmarkEnd w:id="168"/>
      <w:bookmarkEnd w:id="169"/>
      <w:bookmarkEnd w:id="170"/>
      <w:bookmarkEnd w:id="171"/>
      <w:bookmarkEnd w:id="172"/>
    </w:p>
    <w:p w14:paraId="3AE6E53D">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‌建筑垃圾的数量和增长趋势‌：</w:t>
      </w:r>
      <w:r>
        <w:rPr>
          <w:rFonts w:hint="eastAsia" w:ascii="仿宋_GB2312" w:hAnsi="Times New Roman" w:eastAsia="仿宋_GB2312" w:cs="Times New Roman"/>
          <w:kern w:val="2"/>
          <w:sz w:val="32"/>
          <w:szCs w:val="32"/>
          <w:lang w:val="en-US" w:eastAsia="zh-CN" w:bidi="ar-SA"/>
        </w:rPr>
        <w:t>近年来，柳江区大范围建设，</w:t>
      </w:r>
      <w:r>
        <w:rPr>
          <w:rFonts w:hint="default" w:ascii="仿宋_GB2312" w:hAnsi="Times New Roman" w:eastAsia="仿宋_GB2312" w:cs="Times New Roman"/>
          <w:kern w:val="2"/>
          <w:sz w:val="32"/>
          <w:szCs w:val="32"/>
          <w:lang w:val="en-US" w:eastAsia="zh-CN" w:bidi="ar-SA"/>
        </w:rPr>
        <w:t>建筑垃圾数量</w:t>
      </w:r>
      <w:r>
        <w:rPr>
          <w:rFonts w:hint="eastAsia" w:ascii="仿宋_GB2312" w:hAnsi="Times New Roman" w:eastAsia="仿宋_GB2312" w:cs="Times New Roman"/>
          <w:kern w:val="2"/>
          <w:sz w:val="32"/>
          <w:szCs w:val="32"/>
          <w:lang w:val="en-US" w:eastAsia="zh-CN" w:bidi="ar-SA"/>
        </w:rPr>
        <w:t>较</w:t>
      </w:r>
      <w:r>
        <w:rPr>
          <w:rFonts w:hint="default" w:ascii="仿宋_GB2312" w:hAnsi="Times New Roman" w:eastAsia="仿宋_GB2312" w:cs="Times New Roman"/>
          <w:kern w:val="2"/>
          <w:sz w:val="32"/>
          <w:szCs w:val="32"/>
          <w:lang w:val="en-US" w:eastAsia="zh-CN" w:bidi="ar-SA"/>
        </w:rPr>
        <w:t>大、增长快、分布广，管理难度较大。据统计，2024年</w:t>
      </w:r>
      <w:r>
        <w:rPr>
          <w:rFonts w:hint="eastAsia" w:ascii="仿宋_GB2312" w:hAnsi="Times New Roman" w:eastAsia="仿宋_GB2312" w:cs="Times New Roman"/>
          <w:kern w:val="2"/>
          <w:sz w:val="32"/>
          <w:szCs w:val="32"/>
          <w:lang w:val="en-US" w:eastAsia="zh-CN" w:bidi="ar-SA"/>
        </w:rPr>
        <w:t>柳江区</w:t>
      </w:r>
      <w:r>
        <w:rPr>
          <w:rFonts w:hint="default" w:ascii="仿宋_GB2312" w:hAnsi="Times New Roman" w:eastAsia="仿宋_GB2312" w:cs="Times New Roman"/>
          <w:kern w:val="2"/>
          <w:sz w:val="32"/>
          <w:szCs w:val="32"/>
          <w:lang w:val="en-US" w:eastAsia="zh-CN" w:bidi="ar-SA"/>
        </w:rPr>
        <w:t>建筑垃圾数量达到了</w:t>
      </w:r>
      <w:r>
        <w:rPr>
          <w:rFonts w:hint="eastAsia" w:ascii="仿宋_GB2312" w:hAnsi="Times New Roman" w:eastAsia="仿宋_GB2312" w:cs="Times New Roman"/>
          <w:kern w:val="2"/>
          <w:sz w:val="32"/>
          <w:szCs w:val="32"/>
          <w:lang w:val="en-US" w:eastAsia="zh-CN" w:bidi="ar-SA"/>
        </w:rPr>
        <w:t>80</w:t>
      </w:r>
      <w:r>
        <w:rPr>
          <w:rStyle w:val="26"/>
          <w:rFonts w:hint="default" w:ascii="仿宋_GB2312" w:hAnsi="仿宋_GB2312" w:eastAsia="仿宋_GB2312"/>
          <w:b w:val="0"/>
          <w:i w:val="0"/>
          <w:caps w:val="0"/>
          <w:spacing w:val="0"/>
          <w:w w:val="100"/>
          <w:kern w:val="2"/>
          <w:sz w:val="32"/>
          <w:szCs w:val="32"/>
          <w:lang w:val="en-US" w:eastAsia="zh-CN" w:bidi="ar-SA"/>
        </w:rPr>
        <w:t>多万立方‌</w:t>
      </w:r>
      <w:r>
        <w:rPr>
          <w:rStyle w:val="26"/>
          <w:rFonts w:hint="eastAsia" w:ascii="仿宋_GB2312" w:hAnsi="仿宋_GB2312" w:eastAsia="仿宋_GB2312"/>
          <w:b w:val="0"/>
          <w:i w:val="0"/>
          <w:caps w:val="0"/>
          <w:spacing w:val="0"/>
          <w:w w:val="100"/>
          <w:kern w:val="2"/>
          <w:sz w:val="32"/>
          <w:szCs w:val="32"/>
          <w:lang w:val="en-US" w:eastAsia="zh-CN" w:bidi="ar-SA"/>
        </w:rPr>
        <w:t>米</w:t>
      </w:r>
      <w:r>
        <w:rPr>
          <w:rStyle w:val="26"/>
          <w:rFonts w:hint="default" w:ascii="仿宋_GB2312" w:hAnsi="仿宋_GB2312" w:eastAsia="仿宋_GB2312"/>
          <w:b w:val="0"/>
          <w:i w:val="0"/>
          <w:caps w:val="0"/>
          <w:spacing w:val="0"/>
          <w:w w:val="100"/>
          <w:kern w:val="2"/>
          <w:sz w:val="32"/>
          <w:szCs w:val="32"/>
          <w:lang w:val="en-US" w:eastAsia="zh-CN" w:bidi="ar-SA"/>
        </w:rPr>
        <w:t>。随着城市交通建设、“老旧小区”改造等工作的加速推进，建筑垃圾的数量还在不断增加。</w:t>
      </w:r>
    </w:p>
    <w:p w14:paraId="6FAA3B1E">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ar-SA"/>
        </w:rPr>
      </w:pPr>
      <w:r>
        <w:rPr>
          <w:rStyle w:val="26"/>
          <w:rFonts w:hint="default" w:ascii="仿宋_GB2312" w:hAnsi="仿宋_GB2312" w:eastAsia="仿宋_GB2312"/>
          <w:b w:val="0"/>
          <w:i w:val="0"/>
          <w:caps w:val="0"/>
          <w:spacing w:val="0"/>
          <w:w w:val="100"/>
          <w:kern w:val="2"/>
          <w:sz w:val="32"/>
          <w:szCs w:val="32"/>
          <w:lang w:val="en-US" w:eastAsia="zh-CN" w:bidi="ar-SA"/>
        </w:rPr>
        <w:t>‌建筑垃圾的违法倾倒问题‌：由于建筑垃圾数量大且增长迅速</w:t>
      </w:r>
      <w:r>
        <w:rPr>
          <w:rStyle w:val="26"/>
          <w:rFonts w:hint="eastAsia" w:ascii="仿宋_GB2312" w:hAnsi="仿宋_GB2312" w:eastAsia="仿宋_GB2312"/>
          <w:b w:val="0"/>
          <w:i w:val="0"/>
          <w:caps w:val="0"/>
          <w:spacing w:val="0"/>
          <w:w w:val="100"/>
          <w:kern w:val="2"/>
          <w:sz w:val="32"/>
          <w:szCs w:val="32"/>
          <w:lang w:val="en-US" w:eastAsia="zh-CN" w:bidi="ar-SA"/>
        </w:rPr>
        <w:t>、综合利用滞后</w:t>
      </w:r>
      <w:r>
        <w:rPr>
          <w:rStyle w:val="26"/>
          <w:rFonts w:hint="default" w:ascii="仿宋_GB2312" w:hAnsi="仿宋_GB2312" w:eastAsia="仿宋_GB2312"/>
          <w:b w:val="0"/>
          <w:i w:val="0"/>
          <w:caps w:val="0"/>
          <w:spacing w:val="0"/>
          <w:w w:val="100"/>
          <w:kern w:val="2"/>
          <w:sz w:val="32"/>
          <w:szCs w:val="32"/>
          <w:lang w:val="en-US" w:eastAsia="zh-CN" w:bidi="ar-SA"/>
        </w:rPr>
        <w:t>随意倾倒建筑垃圾的违法行为也随之增多。此外，装饰装修垃圾随意倾倒的问题也较为严重，城管部门通过专项整治行动严厉打击了相关违法行为。</w:t>
      </w:r>
    </w:p>
    <w:p w14:paraId="59345689">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ar-SA"/>
        </w:rPr>
      </w:pPr>
      <w:r>
        <w:rPr>
          <w:rStyle w:val="26"/>
          <w:rFonts w:hint="default" w:ascii="仿宋_GB2312" w:hAnsi="仿宋_GB2312" w:eastAsia="仿宋_GB2312"/>
          <w:b w:val="0"/>
          <w:i w:val="0"/>
          <w:caps w:val="0"/>
          <w:spacing w:val="0"/>
          <w:w w:val="100"/>
          <w:kern w:val="2"/>
          <w:sz w:val="32"/>
          <w:szCs w:val="32"/>
          <w:lang w:val="en-US" w:eastAsia="zh-CN" w:bidi="ar-SA"/>
        </w:rPr>
        <w:t>‌建筑垃圾的监管措施‌：为了有效管理建筑垃圾，</w:t>
      </w:r>
      <w:r>
        <w:rPr>
          <w:rStyle w:val="26"/>
          <w:rFonts w:hint="eastAsia" w:ascii="仿宋_GB2312" w:hAnsi="仿宋_GB2312" w:eastAsia="仿宋_GB2312"/>
          <w:b w:val="0"/>
          <w:i w:val="0"/>
          <w:caps w:val="0"/>
          <w:spacing w:val="0"/>
          <w:w w:val="100"/>
          <w:kern w:val="2"/>
          <w:sz w:val="32"/>
          <w:szCs w:val="32"/>
          <w:lang w:val="en-US" w:eastAsia="zh-CN" w:bidi="ar-SA"/>
        </w:rPr>
        <w:t>柳江区综合行政执法</w:t>
      </w:r>
      <w:r>
        <w:rPr>
          <w:rStyle w:val="26"/>
          <w:rFonts w:hint="default" w:ascii="仿宋_GB2312" w:hAnsi="仿宋_GB2312" w:eastAsia="仿宋_GB2312"/>
          <w:b w:val="0"/>
          <w:i w:val="0"/>
          <w:caps w:val="0"/>
          <w:spacing w:val="0"/>
          <w:w w:val="100"/>
          <w:kern w:val="2"/>
          <w:sz w:val="32"/>
          <w:szCs w:val="32"/>
          <w:lang w:val="en-US" w:eastAsia="zh-CN" w:bidi="ar-SA"/>
        </w:rPr>
        <w:t>局采取了多项措施。首先，通过建筑垃圾监督管理信息平台，利用“互联网+”技术进行全过程监管，包括源头管控、车辆状态和清运路线等。其次，积极开展建筑垃圾整治宣传活动，普及垃圾分类知识，提高市民对乱堆放、乱倾倒建筑垃圾危害性的认识。</w:t>
      </w:r>
    </w:p>
    <w:p w14:paraId="2DB8FD57">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ar-SA"/>
        </w:rPr>
      </w:pPr>
      <w:r>
        <w:rPr>
          <w:rStyle w:val="26"/>
          <w:rFonts w:hint="default" w:ascii="仿宋_GB2312" w:hAnsi="仿宋_GB2312" w:eastAsia="仿宋_GB2312"/>
          <w:b w:val="0"/>
          <w:i w:val="0"/>
          <w:caps w:val="0"/>
          <w:spacing w:val="0"/>
          <w:w w:val="100"/>
          <w:kern w:val="2"/>
          <w:sz w:val="32"/>
          <w:szCs w:val="32"/>
          <w:lang w:val="en-US" w:eastAsia="zh-CN" w:bidi="ar-SA"/>
        </w:rPr>
        <w:t>‌建筑垃圾的利用和处理‌：</w:t>
      </w:r>
      <w:r>
        <w:rPr>
          <w:rStyle w:val="26"/>
          <w:rFonts w:hint="eastAsia" w:ascii="仿宋_GB2312" w:hAnsi="仿宋_GB2312" w:eastAsia="仿宋_GB2312"/>
          <w:b w:val="0"/>
          <w:i w:val="0"/>
          <w:caps w:val="0"/>
          <w:spacing w:val="0"/>
          <w:w w:val="100"/>
          <w:kern w:val="2"/>
          <w:sz w:val="32"/>
          <w:szCs w:val="32"/>
          <w:lang w:val="en-US" w:eastAsia="zh-CN" w:bidi="ar-SA"/>
        </w:rPr>
        <w:t>柳江区</w:t>
      </w:r>
      <w:r>
        <w:rPr>
          <w:rStyle w:val="26"/>
          <w:rFonts w:hint="default" w:ascii="仿宋_GB2312" w:hAnsi="仿宋_GB2312" w:eastAsia="仿宋_GB2312"/>
          <w:b w:val="0"/>
          <w:i w:val="0"/>
          <w:caps w:val="0"/>
          <w:spacing w:val="0"/>
          <w:w w:val="100"/>
          <w:kern w:val="2"/>
          <w:sz w:val="32"/>
          <w:szCs w:val="32"/>
          <w:lang w:val="en-US" w:eastAsia="zh-CN" w:bidi="ar-SA"/>
        </w:rPr>
        <w:t>也在积极探索建筑垃圾的利用途径。例如，通过水泥窑协同处置等方式，将部分建筑垃圾转化为资源再利用‌3。此外，</w:t>
      </w:r>
      <w:r>
        <w:rPr>
          <w:rStyle w:val="26"/>
          <w:rFonts w:hint="eastAsia" w:ascii="仿宋_GB2312" w:hAnsi="仿宋_GB2312" w:eastAsia="仿宋_GB2312"/>
          <w:b w:val="0"/>
          <w:i w:val="0"/>
          <w:caps w:val="0"/>
          <w:spacing w:val="0"/>
          <w:w w:val="100"/>
          <w:kern w:val="2"/>
          <w:sz w:val="32"/>
          <w:szCs w:val="32"/>
          <w:lang w:val="en-US" w:eastAsia="zh-CN" w:bidi="ar-SA"/>
        </w:rPr>
        <w:t>柳江区</w:t>
      </w:r>
      <w:r>
        <w:rPr>
          <w:rStyle w:val="26"/>
          <w:rFonts w:hint="default" w:ascii="仿宋_GB2312" w:hAnsi="仿宋_GB2312" w:eastAsia="仿宋_GB2312"/>
          <w:b w:val="0"/>
          <w:i w:val="0"/>
          <w:caps w:val="0"/>
          <w:spacing w:val="0"/>
          <w:w w:val="100"/>
          <w:kern w:val="2"/>
          <w:sz w:val="32"/>
          <w:szCs w:val="32"/>
          <w:lang w:val="en-US" w:eastAsia="zh-CN" w:bidi="ar-SA"/>
        </w:rPr>
        <w:t>还计划通过专项整治行动，严厉打击建筑垃圾从产生、收集、贮存、运输、利用、处置等各环节的违法违规行为，确保市容环境的整洁。</w:t>
      </w:r>
    </w:p>
    <w:p w14:paraId="3649768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baseline"/>
        <w:outlineLvl w:val="9"/>
        <w:rPr>
          <w:rFonts w:hint="eastAsia"/>
        </w:rPr>
      </w:pPr>
    </w:p>
    <w:p w14:paraId="6BF8A5EF">
      <w:pPr>
        <w:pStyle w:val="20"/>
        <w:ind w:left="0" w:leftChars="0" w:firstLine="0" w:firstLineChars="0"/>
        <w:outlineLvl w:val="9"/>
        <w:rPr>
          <w:rStyle w:val="26"/>
          <w:rFonts w:hint="eastAsia" w:ascii="仿宋_GB2312" w:hAnsi="仿宋_GB2312" w:eastAsia="仿宋_GB2312"/>
          <w:b w:val="0"/>
          <w:i w:val="0"/>
          <w:caps w:val="0"/>
          <w:spacing w:val="0"/>
          <w:w w:val="100"/>
          <w:sz w:val="32"/>
          <w:szCs w:val="32"/>
          <w:lang w:val="en-US" w:eastAsia="zh-CN"/>
        </w:rPr>
      </w:pPr>
      <w:bookmarkStart w:id="173" w:name="_Toc16311"/>
      <w:bookmarkStart w:id="174" w:name="_Toc18526"/>
    </w:p>
    <w:p w14:paraId="7848B4DE">
      <w:pPr>
        <w:pStyle w:val="20"/>
        <w:ind w:left="0" w:leftChars="0" w:firstLine="0" w:firstLineChars="0"/>
        <w:outlineLvl w:val="1"/>
        <w:rPr>
          <w:rStyle w:val="26"/>
          <w:rFonts w:hint="eastAsia" w:ascii="仿宋_GB2312" w:hAnsi="仿宋_GB2312" w:eastAsia="仿宋_GB2312"/>
          <w:b w:val="0"/>
          <w:i w:val="0"/>
          <w:caps w:val="0"/>
          <w:spacing w:val="0"/>
          <w:w w:val="100"/>
          <w:sz w:val="32"/>
          <w:szCs w:val="32"/>
          <w:lang w:val="en-US" w:eastAsia="zh-CN"/>
        </w:rPr>
      </w:pPr>
      <w:bookmarkStart w:id="175" w:name="_Toc27380"/>
      <w:bookmarkStart w:id="176" w:name="_Toc8283"/>
      <w:bookmarkStart w:id="177" w:name="_Toc5780"/>
      <w:r>
        <w:rPr>
          <w:rStyle w:val="26"/>
          <w:rFonts w:hint="eastAsia" w:ascii="仿宋_GB2312" w:hAnsi="仿宋_GB2312" w:eastAsia="仿宋_GB2312"/>
          <w:b w:val="0"/>
          <w:i w:val="0"/>
          <w:caps w:val="0"/>
          <w:spacing w:val="0"/>
          <w:w w:val="100"/>
          <w:sz w:val="32"/>
          <w:szCs w:val="32"/>
          <w:lang w:val="en-US" w:eastAsia="zh-CN"/>
        </w:rPr>
        <w:t>8.2 存量治理工作机制</w:t>
      </w:r>
      <w:bookmarkEnd w:id="173"/>
      <w:bookmarkEnd w:id="174"/>
      <w:bookmarkEnd w:id="175"/>
      <w:bookmarkEnd w:id="176"/>
      <w:bookmarkEnd w:id="177"/>
    </w:p>
    <w:p w14:paraId="468B4785">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统筹管理：政府相关部门制定和完善建筑垃圾存量治理的政策措施，开展建筑垃圾存量治理。加强对建筑垃圾处置场所的规范管理、安全隐患排查整治及生态修复等工作，做好建筑垃圾存量治理工作。</w:t>
      </w:r>
    </w:p>
    <w:p w14:paraId="3BDE7347">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处理设施建设：根据建筑垃圾存量，合理确定建筑垃圾处理设施布局和规模，规资确保用地。对不再具备处置条件的建筑垃圾处置场所，政府应当组织开展安全隐患排查，及时排除安全隐患，并依法开展平整、复绿，有条件的可改造成公园、湿地等。</w:t>
      </w:r>
    </w:p>
    <w:p w14:paraId="2FFB90C1">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监管平台建设：依托信息化、物联网技术，建立建筑垃圾全过程监管平台，实现建筑垃圾处置全过程监管。</w:t>
      </w:r>
    </w:p>
    <w:p w14:paraId="10F43964">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摸底排查：开展建筑垃圾大排查大整治专项行动，全面排查梳理建筑垃圾运输处置全过程监管短板，严厉打击违法行为，构建全方位管理网格。全面排查柳江区范围内建筑垃圾处置场所安全隐患，检查评估堆体稳定性，对存在安全隐患的建筑垃圾处置场所，暂缓其建筑垃圾消纳业务，待其整改完毕、验收达标后再行恢复。采取疏堵结合的方式加强建筑垃圾治理，对未按审批路线运输建筑垃圾、未在指定处置场所处理建筑垃圾等行为依法处理。</w:t>
      </w:r>
    </w:p>
    <w:p w14:paraId="311BECF0">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宣传与培训：加强宣传力度，普及建筑垃圾减量化和资源化利用的基础知识，增强参建单位和人员的资源节约意识、环保意识。</w:t>
      </w:r>
    </w:p>
    <w:p w14:paraId="0F602A6F">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default"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责任分工：明确相关部门以及施工单位在建筑垃圾存量治理中的职责和任务，确保治理工作有序进行。对未经审批的建筑垃圾堆放点予以取缔、查处，追究当事人相关法律责任，消除安全隐患后依法对场地进行平整、复绿。</w:t>
      </w:r>
    </w:p>
    <w:p w14:paraId="78F75ED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Fonts w:hint="eastAsia"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pPr>
      <w:r>
        <w:rPr>
          <w:rStyle w:val="26"/>
          <w:rFonts w:hint="eastAsia" w:ascii="仿宋_GB2312" w:hAnsi="仿宋_GB2312" w:eastAsia="仿宋_GB2312"/>
          <w:b w:val="0"/>
          <w:i w:val="0"/>
          <w:caps w:val="0"/>
          <w:spacing w:val="0"/>
          <w:w w:val="100"/>
          <w:kern w:val="2"/>
          <w:sz w:val="32"/>
          <w:szCs w:val="32"/>
          <w:lang w:val="en-US" w:eastAsia="zh-CN" w:bidi="ar-SA"/>
        </w:rPr>
        <w:t>7.</w:t>
      </w:r>
      <w:r>
        <w:rPr>
          <w:rStyle w:val="26"/>
          <w:rFonts w:hint="eastAsia" w:ascii="仿宋_GB2312" w:hAnsi="仿宋_GB2312" w:eastAsia="仿宋_GB2312"/>
          <w:b w:val="0"/>
          <w:i w:val="0"/>
          <w:caps w:val="0"/>
          <w:spacing w:val="0"/>
          <w:w w:val="100"/>
          <w:kern w:val="2"/>
          <w:sz w:val="32"/>
          <w:szCs w:val="32"/>
          <w:lang w:val="zh-CN" w:eastAsia="zh-CN" w:bidi="ar-SA"/>
        </w:rPr>
        <w:t>长效机制：建立长效工作机制，加强常态化监管，开展“回头看”自检，形成制度规范，不断巩固建筑垃圾存量整治工作成效。</w:t>
      </w:r>
    </w:p>
    <w:p w14:paraId="554324C4">
      <w:pPr>
        <w:pStyle w:val="20"/>
        <w:ind w:left="0" w:leftChars="0" w:firstLine="0" w:firstLineChars="0"/>
        <w:outlineLvl w:val="9"/>
        <w:rPr>
          <w:rStyle w:val="26"/>
          <w:rFonts w:hint="eastAsia" w:ascii="仿宋_GB2312" w:hAnsi="仿宋_GB2312" w:eastAsia="仿宋_GB2312"/>
          <w:b w:val="0"/>
          <w:i w:val="0"/>
          <w:caps w:val="0"/>
          <w:spacing w:val="0"/>
          <w:w w:val="100"/>
          <w:sz w:val="32"/>
          <w:szCs w:val="32"/>
          <w:lang w:val="en-US" w:eastAsia="zh-CN"/>
        </w:rPr>
      </w:pPr>
      <w:bookmarkStart w:id="178" w:name="_Toc3466"/>
      <w:bookmarkStart w:id="179" w:name="_Toc20082"/>
    </w:p>
    <w:p w14:paraId="33BC3552">
      <w:pPr>
        <w:pStyle w:val="20"/>
        <w:ind w:left="0" w:leftChars="0" w:firstLine="0" w:firstLineChars="0"/>
        <w:outlineLvl w:val="1"/>
        <w:rPr>
          <w:rStyle w:val="26"/>
          <w:rFonts w:hint="eastAsia" w:ascii="仿宋_GB2312" w:hAnsi="仿宋_GB2312" w:eastAsia="仿宋_GB2312"/>
          <w:b w:val="0"/>
          <w:i w:val="0"/>
          <w:caps w:val="0"/>
          <w:spacing w:val="0"/>
          <w:w w:val="100"/>
          <w:sz w:val="32"/>
          <w:szCs w:val="32"/>
          <w:lang w:val="en-US" w:eastAsia="zh-CN"/>
        </w:rPr>
      </w:pPr>
      <w:bookmarkStart w:id="180" w:name="_Toc13187"/>
      <w:bookmarkStart w:id="181" w:name="_Toc6387"/>
      <w:bookmarkStart w:id="182" w:name="_Toc17447"/>
      <w:r>
        <w:rPr>
          <w:rStyle w:val="26"/>
          <w:rFonts w:hint="eastAsia" w:ascii="仿宋_GB2312" w:hAnsi="仿宋_GB2312" w:eastAsia="仿宋_GB2312"/>
          <w:b w:val="0"/>
          <w:i w:val="0"/>
          <w:caps w:val="0"/>
          <w:spacing w:val="0"/>
          <w:w w:val="100"/>
          <w:sz w:val="32"/>
          <w:szCs w:val="32"/>
          <w:lang w:val="en-US" w:eastAsia="zh-CN"/>
        </w:rPr>
        <w:t>8.3 存量治理计划</w:t>
      </w:r>
      <w:bookmarkEnd w:id="178"/>
      <w:bookmarkEnd w:id="179"/>
      <w:bookmarkEnd w:id="180"/>
      <w:bookmarkEnd w:id="181"/>
      <w:bookmarkEnd w:id="182"/>
    </w:p>
    <w:p w14:paraId="2B74E95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sz w:val="32"/>
          <w:szCs w:val="32"/>
          <w:lang w:val="zh-CN" w:eastAsia="zh-CN"/>
        </w:rPr>
      </w:pPr>
      <w:r>
        <w:rPr>
          <w:rStyle w:val="26"/>
          <w:rFonts w:hint="eastAsia" w:ascii="仿宋_GB2312" w:hAnsi="仿宋_GB2312" w:eastAsia="仿宋_GB2312"/>
          <w:b w:val="0"/>
          <w:i w:val="0"/>
          <w:caps w:val="0"/>
          <w:spacing w:val="0"/>
          <w:w w:val="100"/>
          <w:sz w:val="32"/>
          <w:szCs w:val="32"/>
          <w:lang w:val="zh-CN" w:eastAsia="zh-CN"/>
        </w:rPr>
        <w:t>近期尽快开展存量建筑垃圾排查专项行动，优先解决建筑垃圾堆放场地问题，后落实处理责任。</w:t>
      </w:r>
    </w:p>
    <w:p w14:paraId="09EBC16A">
      <w:pPr>
        <w:pStyle w:val="20"/>
        <w:ind w:left="0" w:leftChars="0" w:firstLine="0" w:firstLineChars="0"/>
        <w:outlineLvl w:val="1"/>
        <w:rPr>
          <w:rStyle w:val="26"/>
          <w:rFonts w:hint="eastAsia" w:ascii="仿宋_GB2312" w:hAnsi="仿宋_GB2312" w:eastAsia="仿宋_GB2312"/>
          <w:b w:val="0"/>
          <w:i w:val="0"/>
          <w:caps w:val="0"/>
          <w:spacing w:val="0"/>
          <w:w w:val="100"/>
          <w:sz w:val="32"/>
          <w:szCs w:val="32"/>
          <w:lang w:val="en-US" w:eastAsia="zh-CN"/>
        </w:rPr>
      </w:pPr>
      <w:bookmarkStart w:id="183" w:name="_Toc22466"/>
      <w:bookmarkStart w:id="184" w:name="_Toc8290"/>
      <w:bookmarkStart w:id="185" w:name="_Toc21023"/>
      <w:bookmarkStart w:id="186" w:name="_Toc24474"/>
      <w:bookmarkStart w:id="187" w:name="_Toc29809"/>
      <w:r>
        <w:rPr>
          <w:rStyle w:val="26"/>
          <w:rFonts w:hint="eastAsia" w:ascii="仿宋_GB2312" w:hAnsi="仿宋_GB2312" w:eastAsia="仿宋_GB2312"/>
          <w:b w:val="0"/>
          <w:i w:val="0"/>
          <w:caps w:val="0"/>
          <w:spacing w:val="0"/>
          <w:w w:val="100"/>
          <w:sz w:val="32"/>
          <w:szCs w:val="32"/>
          <w:lang w:val="en-US" w:eastAsia="zh-CN"/>
        </w:rPr>
        <w:t>8.4 存量治理要求</w:t>
      </w:r>
      <w:bookmarkEnd w:id="183"/>
      <w:bookmarkEnd w:id="184"/>
      <w:bookmarkEnd w:id="185"/>
      <w:bookmarkEnd w:id="186"/>
      <w:bookmarkEnd w:id="187"/>
    </w:p>
    <w:p w14:paraId="39D62AC8">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right="0" w:rightChars="0" w:firstLine="400" w:firstLine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bookmarkStart w:id="188" w:name="_Toc170297047"/>
      <w:r>
        <w:rPr>
          <w:rStyle w:val="26"/>
          <w:rFonts w:hint="eastAsia" w:ascii="仿宋_GB2312" w:hAnsi="仿宋_GB2312" w:eastAsia="仿宋_GB2312"/>
          <w:b w:val="0"/>
          <w:i w:val="0"/>
          <w:caps w:val="0"/>
          <w:spacing w:val="0"/>
          <w:w w:val="100"/>
          <w:kern w:val="2"/>
          <w:sz w:val="32"/>
          <w:szCs w:val="32"/>
          <w:lang w:val="zh-CN" w:eastAsia="zh-CN" w:bidi="ar-SA"/>
        </w:rPr>
        <w:t>技术要求</w:t>
      </w:r>
      <w:bookmarkEnd w:id="188"/>
    </w:p>
    <w:p w14:paraId="050DC417">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425" w:leftChars="0" w:right="0" w:rightChars="0" w:hanging="425" w:firstLine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分类与分拣</w:t>
      </w:r>
    </w:p>
    <w:p w14:paraId="5263308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部分存量建筑垃圾由于来源不同，其成分也较为复杂，在处理前应进行分类处理，以区分可回收物、有害垃圾和其他垃圾。可回收物包括砖瓦混凝土、玻璃、塑料、金属等，有害垃圾则包括油漆桶、废弃电池、老化电子设备等具有有害性质的物品。分类后还需进行精细分拣，确保各类垃圾得到有效处理和回收利用。</w:t>
      </w:r>
    </w:p>
    <w:p w14:paraId="74EA94BB">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425" w:leftChars="0" w:right="0" w:rightChars="0" w:hanging="425" w:firstLine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环保要求</w:t>
      </w:r>
    </w:p>
    <w:p w14:paraId="286AA99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通过合理的覆盖物遮盖住存量建筑垃圾，防止污染物向周围环境扩散。在建筑垃圾分拣、处理过程中，应采取措施减少噪音和粉尘的扩散，以保护周围环境和居民的利益。这包括使用洒水降尘、封闭设备等措施来控制粉尘污染，并确保噪声控制符合相关标准。</w:t>
      </w:r>
    </w:p>
    <w:p w14:paraId="76D9045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bookmarkStart w:id="189" w:name="_Toc170297048"/>
      <w:r>
        <w:rPr>
          <w:rStyle w:val="26"/>
          <w:rFonts w:hint="eastAsia" w:ascii="仿宋_GB2312" w:hAnsi="仿宋_GB2312" w:eastAsia="仿宋_GB2312"/>
          <w:b w:val="0"/>
          <w:i w:val="0"/>
          <w:caps w:val="0"/>
          <w:spacing w:val="0"/>
          <w:w w:val="100"/>
          <w:kern w:val="2"/>
          <w:sz w:val="32"/>
          <w:szCs w:val="32"/>
          <w:lang w:val="zh-CN" w:eastAsia="zh-CN" w:bidi="ar-SA"/>
        </w:rPr>
        <w:t>二、管理要求</w:t>
      </w:r>
      <w:bookmarkEnd w:id="189"/>
    </w:p>
    <w:p w14:paraId="33E7077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1.</w:t>
      </w:r>
      <w:r>
        <w:rPr>
          <w:rStyle w:val="26"/>
          <w:rFonts w:hint="eastAsia" w:ascii="仿宋_GB2312" w:hAnsi="仿宋_GB2312" w:eastAsia="仿宋_GB2312"/>
          <w:b w:val="0"/>
          <w:i w:val="0"/>
          <w:caps w:val="0"/>
          <w:spacing w:val="0"/>
          <w:w w:val="100"/>
          <w:kern w:val="2"/>
          <w:sz w:val="32"/>
          <w:szCs w:val="32"/>
          <w:lang w:val="zh-CN" w:eastAsia="zh-CN" w:bidi="ar-SA"/>
        </w:rPr>
        <w:t>明确责任主体</w:t>
      </w:r>
    </w:p>
    <w:p w14:paraId="799FA86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明确存量建筑垃圾的分拣、运输、处置各环节责任主体。</w:t>
      </w:r>
    </w:p>
    <w:p w14:paraId="309C982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2.</w:t>
      </w:r>
      <w:r>
        <w:rPr>
          <w:rStyle w:val="26"/>
          <w:rFonts w:hint="eastAsia" w:ascii="仿宋_GB2312" w:hAnsi="仿宋_GB2312" w:eastAsia="仿宋_GB2312"/>
          <w:b w:val="0"/>
          <w:i w:val="0"/>
          <w:caps w:val="0"/>
          <w:spacing w:val="0"/>
          <w:w w:val="100"/>
          <w:kern w:val="2"/>
          <w:sz w:val="32"/>
          <w:szCs w:val="32"/>
          <w:lang w:val="zh-CN" w:eastAsia="zh-CN" w:bidi="ar-SA"/>
        </w:rPr>
        <w:t>制定处置计划</w:t>
      </w:r>
    </w:p>
    <w:p w14:paraId="0394489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在处理存量建筑垃圾前，应先对现有建筑垃圾存量进行全面的调查和分析，了解其种类、数量、分布及污染情况。通过实地勘察和数据分析，明确建筑垃圾的来源、成分和可利用性，然后结合实际情况制定实施计划，明确各阶段的目标、任务和时间节点。</w:t>
      </w:r>
    </w:p>
    <w:p w14:paraId="47270D1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3.</w:t>
      </w:r>
      <w:r>
        <w:rPr>
          <w:rStyle w:val="26"/>
          <w:rFonts w:hint="eastAsia" w:ascii="仿宋_GB2312" w:hAnsi="仿宋_GB2312" w:eastAsia="仿宋_GB2312"/>
          <w:b w:val="0"/>
          <w:i w:val="0"/>
          <w:caps w:val="0"/>
          <w:spacing w:val="0"/>
          <w:w w:val="100"/>
          <w:kern w:val="2"/>
          <w:sz w:val="32"/>
          <w:szCs w:val="32"/>
          <w:lang w:val="zh-CN" w:eastAsia="zh-CN" w:bidi="ar-SA"/>
        </w:rPr>
        <w:t>强化现场管理</w:t>
      </w:r>
    </w:p>
    <w:p w14:paraId="11AB780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567" w:leftChars="0"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1</w:t>
      </w:r>
      <w:r>
        <w:rPr>
          <w:rStyle w:val="26"/>
          <w:rFonts w:hint="eastAsia" w:ascii="仿宋_GB2312" w:hAnsi="仿宋_GB2312" w:eastAsia="仿宋_GB2312"/>
          <w:b w:val="0"/>
          <w:i w:val="0"/>
          <w:caps w:val="0"/>
          <w:spacing w:val="0"/>
          <w:w w:val="100"/>
          <w:kern w:val="2"/>
          <w:sz w:val="32"/>
          <w:szCs w:val="32"/>
          <w:lang w:val="zh-CN" w:eastAsia="zh-CN" w:bidi="ar-SA"/>
        </w:rPr>
        <w:t>）存量建筑应密闭管理，设置围墙或硬质密闭围挡，采取冲洗、洒水等措施控制扬尘。车辆进出应清洗，确保不带泥上路。</w:t>
      </w:r>
    </w:p>
    <w:p w14:paraId="7D817F5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567" w:leftChars="0"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2</w:t>
      </w:r>
      <w:r>
        <w:rPr>
          <w:rStyle w:val="26"/>
          <w:rFonts w:hint="eastAsia" w:ascii="仿宋_GB2312" w:hAnsi="仿宋_GB2312" w:eastAsia="仿宋_GB2312"/>
          <w:b w:val="0"/>
          <w:i w:val="0"/>
          <w:caps w:val="0"/>
          <w:spacing w:val="0"/>
          <w:w w:val="100"/>
          <w:kern w:val="2"/>
          <w:sz w:val="32"/>
          <w:szCs w:val="32"/>
          <w:lang w:val="zh-CN" w:eastAsia="zh-CN" w:bidi="ar-SA"/>
        </w:rPr>
        <w:t>）建筑垃圾运输车辆应具有合法的道路运输经营许可证，符合国家和地方有关密闭运输的技术标准和规定。车辆应按核准的路线和时间行驶，并到核准的地点处理建筑垃圾。</w:t>
      </w:r>
    </w:p>
    <w:p w14:paraId="1BD7B3FD">
      <w:pPr>
        <w:rPr>
          <w:rFonts w:hint="eastAsia"/>
        </w:rPr>
      </w:pPr>
    </w:p>
    <w:p w14:paraId="0ACB4C7E">
      <w:pPr>
        <w:pStyle w:val="20"/>
        <w:ind w:left="0" w:leftChars="0" w:firstLine="0" w:firstLineChars="0"/>
        <w:jc w:val="center"/>
        <w:outlineLvl w:val="0"/>
        <w:rPr>
          <w:rFonts w:hint="eastAsia" w:ascii="Times New Roman" w:hAnsi="Times New Roman" w:eastAsia="黑体" w:cs="Times New Roman"/>
          <w:color w:val="auto"/>
          <w:kern w:val="0"/>
          <w:sz w:val="32"/>
          <w:szCs w:val="32"/>
          <w:lang w:val="zh-CN" w:eastAsia="zh-CN" w:bidi="ar-SA"/>
        </w:rPr>
      </w:pPr>
      <w:bookmarkStart w:id="190" w:name="_Toc26225"/>
      <w:bookmarkStart w:id="191" w:name="_Toc25599"/>
      <w:bookmarkStart w:id="192" w:name="_Toc10640"/>
      <w:bookmarkStart w:id="193" w:name="_Toc17"/>
      <w:bookmarkStart w:id="194" w:name="_Toc22909"/>
      <w:r>
        <w:rPr>
          <w:rFonts w:hint="eastAsia" w:ascii="Times New Roman" w:hAnsi="Times New Roman" w:eastAsia="黑体" w:cs="Times New Roman"/>
          <w:color w:val="auto"/>
          <w:kern w:val="0"/>
          <w:sz w:val="32"/>
          <w:szCs w:val="32"/>
          <w:lang w:val="zh-CN" w:eastAsia="zh-CN" w:bidi="ar-SA"/>
        </w:rPr>
        <w:t>第九章 建筑垃圾综合利用及产业发展规划</w:t>
      </w:r>
      <w:bookmarkEnd w:id="190"/>
      <w:bookmarkEnd w:id="191"/>
      <w:bookmarkEnd w:id="192"/>
      <w:bookmarkEnd w:id="193"/>
      <w:bookmarkEnd w:id="194"/>
    </w:p>
    <w:p w14:paraId="6F2CDD7C">
      <w:pPr>
        <w:pStyle w:val="20"/>
        <w:ind w:left="0" w:leftChars="0" w:firstLine="0" w:firstLineChars="0"/>
        <w:outlineLvl w:val="1"/>
        <w:rPr>
          <w:rStyle w:val="26"/>
          <w:rFonts w:hint="eastAsia" w:ascii="仿宋_GB2312" w:hAnsi="仿宋_GB2312" w:eastAsia="仿宋_GB2312"/>
          <w:b w:val="0"/>
          <w:i w:val="0"/>
          <w:caps w:val="0"/>
          <w:spacing w:val="0"/>
          <w:w w:val="100"/>
          <w:sz w:val="32"/>
          <w:szCs w:val="32"/>
          <w:lang w:val="en-US" w:eastAsia="zh-CN"/>
        </w:rPr>
      </w:pPr>
      <w:bookmarkStart w:id="195" w:name="_Toc5854"/>
      <w:bookmarkStart w:id="196" w:name="_Toc29924"/>
      <w:bookmarkStart w:id="197" w:name="_Toc30063"/>
      <w:bookmarkStart w:id="198" w:name="_Toc8070"/>
      <w:bookmarkStart w:id="199" w:name="_Toc32358"/>
      <w:r>
        <w:rPr>
          <w:rStyle w:val="26"/>
          <w:rFonts w:hint="eastAsia" w:ascii="仿宋_GB2312" w:hAnsi="仿宋_GB2312" w:eastAsia="仿宋_GB2312"/>
          <w:b w:val="0"/>
          <w:i w:val="0"/>
          <w:caps w:val="0"/>
          <w:spacing w:val="0"/>
          <w:w w:val="100"/>
          <w:sz w:val="32"/>
          <w:szCs w:val="32"/>
          <w:lang w:val="en-US" w:eastAsia="zh-CN"/>
        </w:rPr>
        <w:t>9.1 综合利用原则</w:t>
      </w:r>
      <w:bookmarkEnd w:id="195"/>
      <w:bookmarkEnd w:id="196"/>
      <w:bookmarkEnd w:id="197"/>
      <w:bookmarkEnd w:id="198"/>
      <w:bookmarkEnd w:id="199"/>
    </w:p>
    <w:p w14:paraId="795DA14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sz w:val="32"/>
          <w:szCs w:val="32"/>
          <w:lang w:val="zh-CN" w:eastAsia="zh-CN"/>
        </w:rPr>
      </w:pPr>
      <w:r>
        <w:rPr>
          <w:rStyle w:val="26"/>
          <w:rFonts w:hint="eastAsia" w:ascii="仿宋_GB2312" w:hAnsi="仿宋_GB2312" w:eastAsia="仿宋_GB2312"/>
          <w:b w:val="0"/>
          <w:i w:val="0"/>
          <w:caps w:val="0"/>
          <w:spacing w:val="0"/>
          <w:w w:val="100"/>
          <w:sz w:val="32"/>
          <w:szCs w:val="32"/>
          <w:lang w:val="zh-CN" w:eastAsia="zh-CN"/>
        </w:rPr>
        <w:t>加强对建筑垃圾源头控制，把建筑设计、施工以及旧建筑维护和拆除三个建筑垃圾产生的关键阶段作为出发点和着力点，以控制和尽量减少建筑垃圾的产出量和排放量。</w:t>
      </w:r>
    </w:p>
    <w:p w14:paraId="1A4173BC">
      <w:pPr>
        <w:pStyle w:val="20"/>
        <w:ind w:left="0" w:leftChars="0" w:firstLine="0" w:firstLineChars="0"/>
        <w:outlineLvl w:val="1"/>
        <w:rPr>
          <w:rStyle w:val="26"/>
          <w:rFonts w:hint="eastAsia" w:ascii="仿宋_GB2312" w:hAnsi="仿宋_GB2312" w:eastAsia="仿宋_GB2312"/>
          <w:b w:val="0"/>
          <w:i w:val="0"/>
          <w:caps w:val="0"/>
          <w:spacing w:val="0"/>
          <w:w w:val="100"/>
          <w:sz w:val="32"/>
          <w:szCs w:val="32"/>
          <w:lang w:val="en-US" w:eastAsia="zh-CN"/>
        </w:rPr>
      </w:pPr>
      <w:bookmarkStart w:id="200" w:name="_Toc28602"/>
      <w:bookmarkStart w:id="201" w:name="_Toc19712"/>
      <w:bookmarkStart w:id="202" w:name="_Toc551"/>
      <w:bookmarkStart w:id="203" w:name="_Toc24275"/>
      <w:bookmarkStart w:id="204" w:name="_Toc10623"/>
      <w:r>
        <w:rPr>
          <w:rStyle w:val="26"/>
          <w:rFonts w:hint="eastAsia" w:ascii="仿宋_GB2312" w:hAnsi="仿宋_GB2312" w:eastAsia="仿宋_GB2312"/>
          <w:b w:val="0"/>
          <w:i w:val="0"/>
          <w:caps w:val="0"/>
          <w:spacing w:val="0"/>
          <w:w w:val="100"/>
          <w:sz w:val="32"/>
          <w:szCs w:val="32"/>
          <w:lang w:val="en-US" w:eastAsia="zh-CN"/>
        </w:rPr>
        <w:t>9.2 综合利用方式</w:t>
      </w:r>
      <w:bookmarkEnd w:id="200"/>
      <w:bookmarkEnd w:id="201"/>
      <w:bookmarkEnd w:id="202"/>
      <w:bookmarkEnd w:id="203"/>
      <w:bookmarkEnd w:id="204"/>
    </w:p>
    <w:p w14:paraId="6D528C5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sz w:val="32"/>
          <w:szCs w:val="32"/>
          <w:lang w:val="zh-CN" w:eastAsia="zh-CN"/>
        </w:rPr>
        <w:t>健全综合利用相关法规体系，加大政策支持力度，优化管理体系。建筑施工单</w:t>
      </w:r>
      <w:r>
        <w:rPr>
          <w:rStyle w:val="26"/>
          <w:rFonts w:hint="eastAsia" w:ascii="仿宋_GB2312" w:hAnsi="仿宋_GB2312" w:eastAsia="仿宋_GB2312"/>
          <w:b w:val="0"/>
          <w:i w:val="0"/>
          <w:caps w:val="0"/>
          <w:spacing w:val="0"/>
          <w:w w:val="100"/>
          <w:kern w:val="2"/>
          <w:sz w:val="32"/>
          <w:szCs w:val="32"/>
          <w:lang w:val="zh-CN" w:eastAsia="zh-CN" w:bidi="ar-SA"/>
        </w:rPr>
        <w:t>位、政府部门、建筑垃圾资源化企业、广大市民以及社会科研团体共同建立建筑垃圾资源化的循环产业链模式。</w:t>
      </w:r>
    </w:p>
    <w:p w14:paraId="29B1A4D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54" w:leftChars="0"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1.</w:t>
      </w:r>
      <w:r>
        <w:rPr>
          <w:rStyle w:val="26"/>
          <w:rFonts w:hint="eastAsia" w:ascii="仿宋_GB2312" w:hAnsi="仿宋_GB2312" w:eastAsia="仿宋_GB2312"/>
          <w:b w:val="0"/>
          <w:i w:val="0"/>
          <w:caps w:val="0"/>
          <w:spacing w:val="0"/>
          <w:w w:val="100"/>
          <w:kern w:val="2"/>
          <w:sz w:val="32"/>
          <w:szCs w:val="32"/>
          <w:lang w:val="zh-CN" w:eastAsia="zh-CN" w:bidi="ar-SA"/>
        </w:rPr>
        <w:t>经营主体需要转变</w:t>
      </w:r>
    </w:p>
    <w:p w14:paraId="2AB19EC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建筑垃圾处理产业化需要实行企业化自主经营，通过赚取建筑垃圾处理费和建筑垃圾再生产品的销售利润在市场经济中自力更生。</w:t>
      </w:r>
    </w:p>
    <w:p w14:paraId="1DD81D7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54" w:leftChars="0"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2.</w:t>
      </w:r>
      <w:r>
        <w:rPr>
          <w:rStyle w:val="26"/>
          <w:rFonts w:hint="eastAsia" w:ascii="仿宋_GB2312" w:hAnsi="仿宋_GB2312" w:eastAsia="仿宋_GB2312"/>
          <w:b w:val="0"/>
          <w:i w:val="0"/>
          <w:caps w:val="0"/>
          <w:spacing w:val="0"/>
          <w:w w:val="100"/>
          <w:kern w:val="2"/>
          <w:sz w:val="32"/>
          <w:szCs w:val="32"/>
          <w:lang w:val="zh-CN" w:eastAsia="zh-CN" w:bidi="ar-SA"/>
        </w:rPr>
        <w:t>构建柳江区建筑垃圾产业链</w:t>
      </w:r>
    </w:p>
    <w:p w14:paraId="278C129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由于建筑垃圾处理产业链的运作涉及建筑垃圾回收、建筑垃圾再生、再生设备研发制造、再生技术咨询和再生产品质量的认证等许多不同类型的企业以及政府部门，所以它们之间必须要形成良好的相互作用，才能促进整个建筑垃圾产业链的顺利运作。</w:t>
      </w:r>
    </w:p>
    <w:p w14:paraId="3AAAD50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567" w:leftChars="0" w:right="0" w:rightChars="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1</w:t>
      </w:r>
      <w:r>
        <w:rPr>
          <w:rStyle w:val="26"/>
          <w:rFonts w:hint="eastAsia" w:ascii="仿宋_GB2312" w:hAnsi="仿宋_GB2312" w:eastAsia="仿宋_GB2312"/>
          <w:b w:val="0"/>
          <w:i w:val="0"/>
          <w:caps w:val="0"/>
          <w:spacing w:val="0"/>
          <w:w w:val="100"/>
          <w:kern w:val="2"/>
          <w:sz w:val="32"/>
          <w:szCs w:val="32"/>
          <w:lang w:val="zh-CN" w:eastAsia="zh-CN" w:bidi="ar-SA"/>
        </w:rPr>
        <w:t>）再生产品集聚化发展</w:t>
      </w:r>
    </w:p>
    <w:p w14:paraId="560676A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规划建设新型建筑材料产业化专业园区，纳入产业集聚区管理范围，享受相关优惠政策；鼓励其他新型建筑材料企业、建筑产业化企业入驻专业园区，充分利用建筑垃圾再生产品，广泛开展建筑新材料、新工艺研发，推动建筑垃圾再生产品规模化、高效化、产业化应用再生产品市场占有率。</w:t>
      </w:r>
    </w:p>
    <w:p w14:paraId="7912B7F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3.</w:t>
      </w:r>
      <w:r>
        <w:rPr>
          <w:rStyle w:val="26"/>
          <w:rFonts w:hint="eastAsia" w:ascii="仿宋_GB2312" w:hAnsi="仿宋_GB2312" w:eastAsia="仿宋_GB2312"/>
          <w:b w:val="0"/>
          <w:i w:val="0"/>
          <w:caps w:val="0"/>
          <w:spacing w:val="0"/>
          <w:w w:val="100"/>
          <w:kern w:val="2"/>
          <w:sz w:val="32"/>
          <w:szCs w:val="32"/>
          <w:lang w:val="zh-CN" w:eastAsia="zh-CN" w:bidi="ar-SA"/>
        </w:rPr>
        <w:t>加快综合利用装备、技术研发</w:t>
      </w:r>
    </w:p>
    <w:p w14:paraId="0B1E9B6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1</w:t>
      </w:r>
      <w:r>
        <w:rPr>
          <w:rStyle w:val="26"/>
          <w:rFonts w:hint="eastAsia" w:ascii="仿宋_GB2312" w:hAnsi="仿宋_GB2312" w:eastAsia="仿宋_GB2312"/>
          <w:b w:val="0"/>
          <w:i w:val="0"/>
          <w:caps w:val="0"/>
          <w:spacing w:val="0"/>
          <w:w w:val="100"/>
          <w:kern w:val="2"/>
          <w:sz w:val="32"/>
          <w:szCs w:val="32"/>
          <w:lang w:val="zh-CN" w:eastAsia="zh-CN" w:bidi="ar-SA"/>
        </w:rPr>
        <w:t>）加快推进再生产品品质技术、综合利用示范项目和试点工程研究。</w:t>
      </w:r>
    </w:p>
    <w:p w14:paraId="788D365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2</w:t>
      </w:r>
      <w:r>
        <w:rPr>
          <w:rStyle w:val="26"/>
          <w:rFonts w:hint="eastAsia" w:ascii="仿宋_GB2312" w:hAnsi="仿宋_GB2312" w:eastAsia="仿宋_GB2312"/>
          <w:b w:val="0"/>
          <w:i w:val="0"/>
          <w:caps w:val="0"/>
          <w:spacing w:val="0"/>
          <w:w w:val="100"/>
          <w:kern w:val="2"/>
          <w:sz w:val="32"/>
          <w:szCs w:val="32"/>
          <w:lang w:val="zh-CN" w:eastAsia="zh-CN" w:bidi="ar-SA"/>
        </w:rPr>
        <w:t>）加快推进政企研学产结合，行业引入高校产品研究成果，或其他先进产品应用技术方案，推进再生产品规范化、标准化，扩大再生产品应用范围，提高再生产品附加值。</w:t>
      </w:r>
    </w:p>
    <w:p w14:paraId="398CD8F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3</w:t>
      </w:r>
      <w:r>
        <w:rPr>
          <w:rStyle w:val="26"/>
          <w:rFonts w:hint="eastAsia" w:ascii="仿宋_GB2312" w:hAnsi="仿宋_GB2312" w:eastAsia="仿宋_GB2312"/>
          <w:b w:val="0"/>
          <w:i w:val="0"/>
          <w:caps w:val="0"/>
          <w:spacing w:val="0"/>
          <w:w w:val="100"/>
          <w:kern w:val="2"/>
          <w:sz w:val="32"/>
          <w:szCs w:val="32"/>
          <w:lang w:val="zh-CN" w:eastAsia="zh-CN" w:bidi="ar-SA"/>
        </w:rPr>
        <w:t>）鼓励装备制造企业与建筑垃圾资源化利用企业合作，积极研发新型建筑垃圾处理和资源化技术成套装备。</w:t>
      </w:r>
    </w:p>
    <w:p w14:paraId="6BD5D30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4</w:t>
      </w:r>
      <w:r>
        <w:rPr>
          <w:rStyle w:val="26"/>
          <w:rFonts w:hint="eastAsia" w:ascii="仿宋_GB2312" w:hAnsi="仿宋_GB2312" w:eastAsia="仿宋_GB2312"/>
          <w:b w:val="0"/>
          <w:i w:val="0"/>
          <w:caps w:val="0"/>
          <w:spacing w:val="0"/>
          <w:w w:val="100"/>
          <w:kern w:val="2"/>
          <w:sz w:val="32"/>
          <w:szCs w:val="32"/>
          <w:lang w:val="zh-CN" w:eastAsia="zh-CN" w:bidi="ar-SA"/>
        </w:rPr>
        <w:t>建筑垃圾综合利用设施建设</w:t>
      </w:r>
    </w:p>
    <w:p w14:paraId="5CCF81D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1</w:t>
      </w:r>
      <w:r>
        <w:rPr>
          <w:rStyle w:val="26"/>
          <w:rFonts w:hint="eastAsia" w:ascii="仿宋_GB2312" w:hAnsi="仿宋_GB2312" w:eastAsia="仿宋_GB2312"/>
          <w:b w:val="0"/>
          <w:i w:val="0"/>
          <w:caps w:val="0"/>
          <w:spacing w:val="0"/>
          <w:w w:val="100"/>
          <w:kern w:val="2"/>
          <w:sz w:val="32"/>
          <w:szCs w:val="32"/>
          <w:lang w:val="zh-CN" w:eastAsia="zh-CN" w:bidi="ar-SA"/>
        </w:rPr>
        <w:t>）根据柳江区实际情况采取固定与移动、厂区和现场相结合的资源化利用综合处置方式，就地处理、就近回收利用，最大限度的降低运输成本。</w:t>
      </w:r>
    </w:p>
    <w:p w14:paraId="69A1A7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2</w:t>
      </w:r>
      <w:r>
        <w:rPr>
          <w:rStyle w:val="26"/>
          <w:rFonts w:hint="eastAsia" w:ascii="仿宋_GB2312" w:hAnsi="仿宋_GB2312" w:eastAsia="仿宋_GB2312"/>
          <w:b w:val="0"/>
          <w:i w:val="0"/>
          <w:caps w:val="0"/>
          <w:spacing w:val="0"/>
          <w:w w:val="100"/>
          <w:kern w:val="2"/>
          <w:sz w:val="32"/>
          <w:szCs w:val="32"/>
          <w:lang w:val="zh-CN" w:eastAsia="zh-CN" w:bidi="ar-SA"/>
        </w:rPr>
        <w:t>）编制建筑垃圾资源化专项规划，合理安排建筑垃圾资源化利用项目布局、用地、规模，将建筑垃圾资源化项目落地。</w:t>
      </w:r>
    </w:p>
    <w:p w14:paraId="2866BB1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zh-CN" w:eastAsia="zh-CN" w:bidi="ar-SA"/>
        </w:rPr>
      </w:pPr>
      <w:r>
        <w:rPr>
          <w:rStyle w:val="26"/>
          <w:rFonts w:hint="eastAsia" w:ascii="仿宋_GB2312" w:hAnsi="仿宋_GB2312" w:eastAsia="仿宋_GB2312"/>
          <w:b w:val="0"/>
          <w:i w:val="0"/>
          <w:caps w:val="0"/>
          <w:spacing w:val="0"/>
          <w:w w:val="100"/>
          <w:kern w:val="2"/>
          <w:sz w:val="32"/>
          <w:szCs w:val="32"/>
          <w:lang w:val="zh-CN"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3</w:t>
      </w:r>
      <w:r>
        <w:rPr>
          <w:rStyle w:val="26"/>
          <w:rFonts w:hint="eastAsia" w:ascii="仿宋_GB2312" w:hAnsi="仿宋_GB2312" w:eastAsia="仿宋_GB2312"/>
          <w:b w:val="0"/>
          <w:i w:val="0"/>
          <w:caps w:val="0"/>
          <w:spacing w:val="0"/>
          <w:w w:val="100"/>
          <w:kern w:val="2"/>
          <w:sz w:val="32"/>
          <w:szCs w:val="32"/>
          <w:lang w:val="zh-CN" w:eastAsia="zh-CN" w:bidi="ar-SA"/>
        </w:rPr>
        <w:t>）各乡镇完善配备建筑垃圾管理执法人员、建筑垃圾运输车辆等专业人员和设施。</w:t>
      </w:r>
    </w:p>
    <w:p w14:paraId="36191C2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baseline"/>
        <w:outlineLvl w:val="0"/>
        <w:rPr>
          <w:rFonts w:hint="eastAsia" w:ascii="Times New Roman" w:hAnsi="Times New Roman" w:eastAsia="黑体" w:cs="Times New Roman"/>
          <w:color w:val="auto"/>
          <w:kern w:val="0"/>
          <w:sz w:val="32"/>
          <w:szCs w:val="32"/>
          <w:lang w:val="zh-CN" w:eastAsia="zh-CN" w:bidi="ar-SA"/>
        </w:rPr>
      </w:pPr>
      <w:bookmarkStart w:id="205" w:name="_Toc11803"/>
      <w:bookmarkStart w:id="206" w:name="_Toc20952"/>
      <w:bookmarkStart w:id="207" w:name="_Toc26025"/>
      <w:bookmarkStart w:id="208" w:name="_Toc29829"/>
      <w:bookmarkStart w:id="209" w:name="_Toc11897"/>
      <w:r>
        <w:rPr>
          <w:rFonts w:hint="eastAsia" w:ascii="Times New Roman" w:hAnsi="Times New Roman" w:eastAsia="黑体" w:cs="Times New Roman"/>
          <w:color w:val="auto"/>
          <w:kern w:val="0"/>
          <w:sz w:val="32"/>
          <w:szCs w:val="32"/>
          <w:lang w:val="zh-CN" w:eastAsia="zh-CN" w:bidi="ar-SA"/>
        </w:rPr>
        <w:t>第十章 建筑垃圾监督管理体系规划</w:t>
      </w:r>
      <w:bookmarkEnd w:id="205"/>
      <w:bookmarkEnd w:id="206"/>
      <w:bookmarkEnd w:id="207"/>
      <w:bookmarkEnd w:id="208"/>
      <w:bookmarkEnd w:id="209"/>
    </w:p>
    <w:p w14:paraId="433D595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baseline"/>
        <w:outlineLvl w:val="1"/>
        <w:rPr>
          <w:rStyle w:val="26"/>
          <w:rFonts w:hint="eastAsia" w:ascii="仿宋_GB2312" w:hAnsi="仿宋_GB2312" w:eastAsia="仿宋_GB2312"/>
          <w:b w:val="0"/>
          <w:i w:val="0"/>
          <w:caps w:val="0"/>
          <w:spacing w:val="0"/>
          <w:w w:val="100"/>
          <w:kern w:val="2"/>
          <w:sz w:val="32"/>
          <w:szCs w:val="32"/>
          <w:lang w:val="zh-CN" w:eastAsia="zh-CN" w:bidi="ar-SA"/>
        </w:rPr>
      </w:pPr>
      <w:bookmarkStart w:id="210" w:name="_Toc2805"/>
      <w:bookmarkStart w:id="211" w:name="_Toc12530"/>
      <w:bookmarkStart w:id="212" w:name="_Toc10048"/>
      <w:bookmarkStart w:id="213" w:name="_Toc21037"/>
      <w:bookmarkStart w:id="214" w:name="_Toc29260"/>
      <w:r>
        <w:rPr>
          <w:rStyle w:val="26"/>
          <w:rFonts w:hint="eastAsia" w:ascii="仿宋_GB2312" w:hAnsi="仿宋_GB2312" w:eastAsia="仿宋_GB2312"/>
          <w:b w:val="0"/>
          <w:i w:val="0"/>
          <w:caps w:val="0"/>
          <w:spacing w:val="0"/>
          <w:w w:val="100"/>
          <w:kern w:val="2"/>
          <w:sz w:val="32"/>
          <w:szCs w:val="32"/>
          <w:lang w:val="zh-CN" w:eastAsia="zh-CN" w:bidi="ar-SA"/>
        </w:rPr>
        <w:t>10.1管理机构</w:t>
      </w:r>
      <w:bookmarkEnd w:id="210"/>
      <w:bookmarkEnd w:id="211"/>
      <w:bookmarkEnd w:id="212"/>
      <w:bookmarkEnd w:id="213"/>
      <w:bookmarkEnd w:id="214"/>
    </w:p>
    <w:p w14:paraId="2570E4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区综合行政执法局、区住房和城乡建设局、区发展改革局、柳江生态环境局、区工业和信息化局、区自然资源局、区交通运输局、区农业农村局、区水利局、柳江交警大队、柳州市交通运输综合行政执法支队柳江大队等。</w:t>
      </w:r>
    </w:p>
    <w:p w14:paraId="6EC21C0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jc w:val="both"/>
        <w:textAlignment w:val="baseline"/>
        <w:outlineLvl w:val="1"/>
        <w:rPr>
          <w:rStyle w:val="26"/>
          <w:rFonts w:hint="eastAsia" w:ascii="仿宋_GB2312" w:hAnsi="仿宋_GB2312" w:eastAsia="仿宋_GB2312"/>
          <w:b w:val="0"/>
          <w:i w:val="0"/>
          <w:caps w:val="0"/>
          <w:spacing w:val="0"/>
          <w:w w:val="100"/>
          <w:kern w:val="2"/>
          <w:sz w:val="32"/>
          <w:szCs w:val="32"/>
          <w:lang w:val="zh-CN" w:eastAsia="zh-CN" w:bidi="ar-SA"/>
        </w:rPr>
      </w:pPr>
      <w:bookmarkStart w:id="215" w:name="_Toc9252"/>
      <w:bookmarkStart w:id="216" w:name="_Toc23342"/>
      <w:bookmarkStart w:id="217" w:name="_Toc11242"/>
      <w:bookmarkStart w:id="218" w:name="_Toc16511"/>
      <w:bookmarkStart w:id="219" w:name="_Toc17550"/>
      <w:r>
        <w:rPr>
          <w:rStyle w:val="26"/>
          <w:rFonts w:hint="eastAsia" w:ascii="仿宋_GB2312" w:hAnsi="仿宋_GB2312" w:eastAsia="仿宋_GB2312"/>
          <w:b w:val="0"/>
          <w:i w:val="0"/>
          <w:caps w:val="0"/>
          <w:spacing w:val="0"/>
          <w:w w:val="100"/>
          <w:kern w:val="2"/>
          <w:sz w:val="32"/>
          <w:szCs w:val="32"/>
          <w:lang w:val="zh-CN" w:eastAsia="zh-CN" w:bidi="ar-SA"/>
        </w:rPr>
        <w:t>10.2 部门职责</w:t>
      </w:r>
      <w:bookmarkEnd w:id="215"/>
      <w:bookmarkEnd w:id="216"/>
      <w:bookmarkEnd w:id="217"/>
      <w:bookmarkEnd w:id="218"/>
      <w:bookmarkEnd w:id="219"/>
    </w:p>
    <w:p w14:paraId="4FB2825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ar-SA"/>
        </w:rPr>
      </w:pPr>
      <w:r>
        <w:rPr>
          <w:rStyle w:val="26"/>
          <w:rFonts w:hint="eastAsia" w:ascii="仿宋_GB2312" w:hAnsi="仿宋_GB2312" w:eastAsia="仿宋_GB2312"/>
          <w:b w:val="0"/>
          <w:i w:val="0"/>
          <w:caps w:val="0"/>
          <w:spacing w:val="0"/>
          <w:w w:val="100"/>
          <w:kern w:val="2"/>
          <w:sz w:val="32"/>
          <w:szCs w:val="32"/>
          <w:lang w:val="en-US" w:eastAsia="zh-CN" w:bidi="ar-SA"/>
        </w:rPr>
        <w:t>区综合行政执法局：协调各部门各行业抓好建筑垃圾产生、收集、贮存、运输、利用、处置全过程管理工作；做好城市建筑垃圾产生、排放、运输、处置核准申请和变更等相关工作；规范建筑垃圾处置，推进建筑垃圾消纳场所建设管理，牵头推进建筑垃圾专项规划编制实施，完善建筑垃圾设施建设；开展建筑垃圾存量治理，会同公安局、自然规划局、市生态环境局、林业局等执法部门开展城市建筑垃圾执法工作。</w:t>
      </w:r>
    </w:p>
    <w:p w14:paraId="328A11D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zh-CN"/>
        </w:rPr>
      </w:pPr>
      <w:r>
        <w:rPr>
          <w:rStyle w:val="26"/>
          <w:rFonts w:hint="eastAsia" w:ascii="仿宋_GB2312" w:hAnsi="仿宋_GB2312" w:eastAsia="仿宋_GB2312"/>
          <w:b w:val="0"/>
          <w:i w:val="0"/>
          <w:caps w:val="0"/>
          <w:spacing w:val="0"/>
          <w:w w:val="100"/>
          <w:kern w:val="2"/>
          <w:sz w:val="32"/>
          <w:szCs w:val="32"/>
          <w:lang w:val="en-US" w:eastAsia="zh-CN" w:bidi="ar-SA"/>
        </w:rPr>
        <w:t>负责牵头组织相关单位在本辖区内落实《柳州市城市建筑垃圾管理规定》专项行动整治工作；主动深入建筑施工工地、物业小区、建筑垃圾运输企业及消纳场等源头开展建筑垃圾规范处置相关法律法规的宣传工作，提升相关从业人员规范处置建筑垃圾的意识。</w:t>
      </w:r>
      <w:r>
        <w:rPr>
          <w:rStyle w:val="26"/>
          <w:rFonts w:hint="eastAsia" w:ascii="仿宋_GB2312" w:hAnsi="仿宋_GB2312" w:eastAsia="仿宋_GB2312"/>
          <w:b w:val="0"/>
          <w:i w:val="0"/>
          <w:caps w:val="0"/>
          <w:spacing w:val="0"/>
          <w:w w:val="100"/>
          <w:kern w:val="2"/>
          <w:sz w:val="32"/>
          <w:szCs w:val="32"/>
          <w:lang w:val="zh-CN" w:eastAsia="zh-CN" w:bidi="ar-SA"/>
        </w:rPr>
        <w:t>按照预警响应工作要求，组织各单位落实排查与整改措施；督促环卫</w:t>
      </w:r>
      <w:r>
        <w:rPr>
          <w:rStyle w:val="26"/>
          <w:rFonts w:hint="eastAsia" w:ascii="仿宋_GB2312" w:hAnsi="仿宋_GB2312" w:eastAsia="仿宋_GB2312"/>
          <w:b w:val="0"/>
          <w:i w:val="0"/>
          <w:caps w:val="0"/>
          <w:spacing w:val="0"/>
          <w:w w:val="100"/>
          <w:kern w:val="2"/>
          <w:sz w:val="32"/>
          <w:szCs w:val="32"/>
          <w:lang w:val="en-US" w:eastAsia="zh-CN" w:bidi="ar-SA"/>
        </w:rPr>
        <w:t>部门</w:t>
      </w:r>
      <w:r>
        <w:rPr>
          <w:rStyle w:val="26"/>
          <w:rFonts w:hint="eastAsia" w:ascii="仿宋_GB2312" w:hAnsi="仿宋_GB2312" w:eastAsia="仿宋_GB2312"/>
          <w:b w:val="0"/>
          <w:i w:val="0"/>
          <w:caps w:val="0"/>
          <w:spacing w:val="0"/>
          <w:w w:val="100"/>
          <w:kern w:val="2"/>
          <w:sz w:val="32"/>
          <w:szCs w:val="32"/>
          <w:lang w:val="zh-CN" w:eastAsia="zh-CN" w:bidi="ar-SA"/>
        </w:rPr>
        <w:t>加强路面</w:t>
      </w:r>
      <w:r>
        <w:rPr>
          <w:rStyle w:val="26"/>
          <w:rFonts w:hint="eastAsia" w:ascii="仿宋_GB2312" w:hAnsi="仿宋_GB2312" w:eastAsia="仿宋_GB2312"/>
          <w:b w:val="0"/>
          <w:i w:val="0"/>
          <w:caps w:val="0"/>
          <w:spacing w:val="0"/>
          <w:w w:val="100"/>
          <w:kern w:val="2"/>
          <w:sz w:val="32"/>
          <w:szCs w:val="32"/>
          <w:lang w:val="en-US" w:eastAsia="zh-CN" w:bidi="ar-SA"/>
        </w:rPr>
        <w:t>清洗</w:t>
      </w:r>
      <w:r>
        <w:rPr>
          <w:rStyle w:val="26"/>
          <w:rFonts w:hint="eastAsia" w:ascii="仿宋_GB2312" w:hAnsi="仿宋_GB2312" w:eastAsia="仿宋_GB2312"/>
          <w:b w:val="0"/>
          <w:i w:val="0"/>
          <w:caps w:val="0"/>
          <w:spacing w:val="0"/>
          <w:w w:val="100"/>
          <w:kern w:val="2"/>
          <w:sz w:val="32"/>
          <w:szCs w:val="32"/>
          <w:lang w:val="zh-CN" w:eastAsia="zh-CN" w:bidi="ar-SA"/>
        </w:rPr>
        <w:t>保洁工作</w:t>
      </w:r>
      <w:r>
        <w:rPr>
          <w:rStyle w:val="26"/>
          <w:rFonts w:hint="eastAsia" w:ascii="仿宋_GB2312" w:hAnsi="仿宋_GB2312" w:eastAsia="仿宋_GB2312"/>
          <w:b w:val="0"/>
          <w:i w:val="0"/>
          <w:caps w:val="0"/>
          <w:spacing w:val="0"/>
          <w:w w:val="100"/>
          <w:kern w:val="2"/>
          <w:sz w:val="32"/>
          <w:szCs w:val="32"/>
          <w:lang w:val="en-US" w:eastAsia="zh-CN" w:bidi="ar-SA"/>
        </w:rPr>
        <w:t>；指导、监</w:t>
      </w:r>
      <w:r>
        <w:rPr>
          <w:rStyle w:val="26"/>
          <w:rFonts w:hint="eastAsia" w:ascii="仿宋_GB2312" w:hAnsi="仿宋_GB2312" w:eastAsia="仿宋_GB2312"/>
          <w:b w:val="0"/>
          <w:i w:val="0"/>
          <w:caps w:val="0"/>
          <w:spacing w:val="0"/>
          <w:w w:val="100"/>
          <w:kern w:val="2"/>
          <w:sz w:val="32"/>
          <w:szCs w:val="32"/>
          <w:lang w:val="en-US" w:eastAsia="zh-CN" w:bidi="zh-CN"/>
        </w:rPr>
        <w:t>督</w:t>
      </w:r>
      <w:r>
        <w:rPr>
          <w:rStyle w:val="26"/>
          <w:rFonts w:ascii="仿宋_GB2312" w:hAnsi="仿宋_GB2312" w:eastAsia="仿宋_GB2312"/>
          <w:b w:val="0"/>
          <w:i w:val="0"/>
          <w:caps w:val="0"/>
          <w:spacing w:val="0"/>
          <w:w w:val="100"/>
          <w:kern w:val="2"/>
          <w:sz w:val="32"/>
          <w:szCs w:val="32"/>
          <w:lang w:val="zh-CN" w:eastAsia="zh-CN" w:bidi="zh-CN"/>
        </w:rPr>
        <w:t>辖区内</w:t>
      </w:r>
      <w:r>
        <w:rPr>
          <w:rStyle w:val="26"/>
          <w:rFonts w:ascii="仿宋_GB2312" w:hAnsi="仿宋_GB2312" w:eastAsia="仿宋_GB2312"/>
          <w:b w:val="0"/>
          <w:i w:val="0"/>
          <w:caps w:val="0"/>
          <w:spacing w:val="0"/>
          <w:w w:val="100"/>
          <w:kern w:val="2"/>
          <w:sz w:val="32"/>
          <w:szCs w:val="32"/>
          <w:lang w:val="en-US" w:eastAsia="zh-CN" w:bidi="zh-CN"/>
        </w:rPr>
        <w:t>街道办事处、村（居）民委员会</w:t>
      </w:r>
      <w:r>
        <w:rPr>
          <w:rStyle w:val="26"/>
          <w:rFonts w:hint="eastAsia" w:ascii="仿宋_GB2312" w:hAnsi="仿宋_GB2312" w:eastAsia="仿宋_GB2312"/>
          <w:b w:val="0"/>
          <w:i w:val="0"/>
          <w:caps w:val="0"/>
          <w:spacing w:val="0"/>
          <w:w w:val="100"/>
          <w:kern w:val="2"/>
          <w:sz w:val="32"/>
          <w:szCs w:val="32"/>
          <w:lang w:val="en-US" w:eastAsia="zh-CN" w:bidi="zh-CN"/>
        </w:rPr>
        <w:t>开展</w:t>
      </w:r>
      <w:r>
        <w:rPr>
          <w:rStyle w:val="26"/>
          <w:rFonts w:ascii="仿宋_GB2312" w:hAnsi="仿宋_GB2312" w:eastAsia="仿宋_GB2312"/>
          <w:b w:val="0"/>
          <w:i w:val="0"/>
          <w:caps w:val="0"/>
          <w:spacing w:val="0"/>
          <w:w w:val="100"/>
          <w:kern w:val="2"/>
          <w:sz w:val="32"/>
          <w:szCs w:val="32"/>
          <w:lang w:val="en-US" w:eastAsia="zh-CN" w:bidi="zh-CN"/>
        </w:rPr>
        <w:t>建筑垃圾宣传</w:t>
      </w:r>
      <w:r>
        <w:rPr>
          <w:rStyle w:val="26"/>
          <w:rFonts w:hint="eastAsia" w:ascii="仿宋_GB2312" w:hAnsi="仿宋_GB2312" w:eastAsia="仿宋_GB2312"/>
          <w:b w:val="0"/>
          <w:i w:val="0"/>
          <w:caps w:val="0"/>
          <w:spacing w:val="0"/>
          <w:w w:val="100"/>
          <w:kern w:val="2"/>
          <w:sz w:val="32"/>
          <w:szCs w:val="32"/>
          <w:lang w:val="en-US" w:eastAsia="zh-CN" w:bidi="zh-CN"/>
        </w:rPr>
        <w:t>、管理工作。</w:t>
      </w:r>
    </w:p>
    <w:p w14:paraId="45A9C422">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26"/>
          <w:rFonts w:ascii="楷体_GB2312" w:hAnsi="楷体_GB2312" w:eastAsia="楷体_GB2312"/>
          <w:b w:val="0"/>
          <w:i w:val="0"/>
          <w:caps w:val="0"/>
          <w:spacing w:val="0"/>
          <w:w w:val="100"/>
          <w:kern w:val="0"/>
          <w:sz w:val="32"/>
          <w:szCs w:val="32"/>
          <w:lang w:val="en-US" w:eastAsia="zh-CN"/>
        </w:rPr>
      </w:pPr>
      <w:r>
        <w:rPr>
          <w:rStyle w:val="26"/>
          <w:rFonts w:hint="eastAsia" w:ascii="楷体_GB2312" w:hAnsi="楷体_GB2312" w:eastAsia="楷体_GB2312"/>
          <w:b w:val="0"/>
          <w:i w:val="0"/>
          <w:caps w:val="0"/>
          <w:spacing w:val="0"/>
          <w:w w:val="100"/>
          <w:kern w:val="2"/>
          <w:sz w:val="32"/>
          <w:szCs w:val="32"/>
          <w:lang w:val="en-US" w:eastAsia="zh-CN" w:bidi="ar-SA"/>
        </w:rPr>
        <w:t>区</w:t>
      </w:r>
      <w:r>
        <w:rPr>
          <w:rStyle w:val="26"/>
          <w:rFonts w:ascii="楷体_GB2312" w:hAnsi="楷体_GB2312" w:eastAsia="楷体_GB2312"/>
          <w:b w:val="0"/>
          <w:i w:val="0"/>
          <w:caps w:val="0"/>
          <w:spacing w:val="0"/>
          <w:w w:val="100"/>
          <w:kern w:val="2"/>
          <w:sz w:val="32"/>
          <w:szCs w:val="32"/>
          <w:lang w:val="en-US" w:eastAsia="zh-CN" w:bidi="ar-SA"/>
        </w:rPr>
        <w:t>住房城乡建设局：</w:t>
      </w:r>
      <w:r>
        <w:rPr>
          <w:rStyle w:val="26"/>
          <w:rFonts w:hint="eastAsia" w:ascii="仿宋_GB2312" w:hAnsi="仿宋_GB2312" w:eastAsia="仿宋_GB2312"/>
          <w:b w:val="0"/>
          <w:i w:val="0"/>
          <w:caps w:val="0"/>
          <w:spacing w:val="0"/>
          <w:w w:val="100"/>
          <w:kern w:val="0"/>
          <w:sz w:val="32"/>
          <w:szCs w:val="32"/>
          <w:lang w:val="en-US" w:eastAsia="zh-CN" w:bidi="ar-SA"/>
        </w:rPr>
        <w:t>加强对房屋建筑工程、市政基础设施工程、拆除工程、装修工程等工程项目以及房屋装饰装修活动的监督管理，落实建筑企业主体责任，积极做好建筑垃圾再生产品在工程建设领域的推广应用等工作；督促小区物业服务企业加强装修垃圾管理，指导物业服务企业在小区设置装修垃圾暂时存放场所，组织收运企业及时清运</w:t>
      </w:r>
      <w:r>
        <w:rPr>
          <w:rStyle w:val="26"/>
          <w:rFonts w:ascii="仿宋_GB2312" w:hAnsi="仿宋_GB2312" w:eastAsia="仿宋_GB2312"/>
          <w:b w:val="0"/>
          <w:i w:val="0"/>
          <w:caps w:val="0"/>
          <w:spacing w:val="0"/>
          <w:w w:val="100"/>
          <w:kern w:val="2"/>
          <w:sz w:val="32"/>
          <w:szCs w:val="32"/>
          <w:lang w:val="en-US" w:eastAsia="zh-CN" w:bidi="ar-SA"/>
        </w:rPr>
        <w:t>。</w:t>
      </w:r>
      <w:r>
        <w:rPr>
          <w:rStyle w:val="26"/>
          <w:rFonts w:hint="eastAsia" w:ascii="仿宋_GB2312" w:hAnsi="仿宋_GB2312" w:eastAsia="仿宋_GB2312"/>
          <w:b w:val="0"/>
          <w:i w:val="0"/>
          <w:caps w:val="0"/>
          <w:spacing w:val="0"/>
          <w:w w:val="100"/>
          <w:kern w:val="2"/>
          <w:sz w:val="32"/>
          <w:szCs w:val="32"/>
          <w:lang w:val="en-US" w:eastAsia="zh-CN" w:bidi="ar-SA"/>
        </w:rPr>
        <w:t>督促园林、绿化工程相关施工单位不得雇请“野马车”违规处置园林绿化施工中产生的建筑垃圾。</w:t>
      </w:r>
    </w:p>
    <w:p w14:paraId="0F365AF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60"/>
        <w:jc w:val="both"/>
        <w:textAlignment w:val="baseline"/>
        <w:rPr>
          <w:rStyle w:val="26"/>
          <w:rFonts w:ascii="仿宋_GB2312" w:hAnsi="宋体" w:eastAsia="仿宋_GB2312"/>
          <w:b w:val="0"/>
          <w:i w:val="0"/>
          <w:caps w:val="0"/>
          <w:color w:val="000000"/>
          <w:spacing w:val="0"/>
          <w:w w:val="100"/>
          <w:kern w:val="2"/>
          <w:sz w:val="32"/>
          <w:szCs w:val="32"/>
          <w:lang w:val="en-US" w:eastAsia="zh-CN" w:bidi="ar-SA"/>
        </w:rPr>
      </w:pPr>
      <w:r>
        <w:rPr>
          <w:rStyle w:val="26"/>
          <w:rFonts w:hint="eastAsia" w:ascii="楷体_GB2312" w:hAnsi="楷体_GB2312" w:eastAsia="楷体_GB2312"/>
          <w:b w:val="0"/>
          <w:i w:val="0"/>
          <w:caps w:val="0"/>
          <w:spacing w:val="0"/>
          <w:w w:val="100"/>
          <w:kern w:val="0"/>
          <w:sz w:val="32"/>
          <w:szCs w:val="32"/>
          <w:lang w:val="en-US" w:eastAsia="zh-CN"/>
        </w:rPr>
        <w:t>区</w:t>
      </w:r>
      <w:r>
        <w:rPr>
          <w:rStyle w:val="26"/>
          <w:rFonts w:ascii="楷体_GB2312" w:hAnsi="楷体_GB2312" w:eastAsia="楷体_GB2312"/>
          <w:b w:val="0"/>
          <w:i w:val="0"/>
          <w:caps w:val="0"/>
          <w:spacing w:val="0"/>
          <w:w w:val="100"/>
          <w:kern w:val="0"/>
          <w:sz w:val="32"/>
          <w:szCs w:val="32"/>
          <w:lang w:val="en-US" w:eastAsia="zh-CN"/>
        </w:rPr>
        <w:t>发展改革</w:t>
      </w:r>
      <w:r>
        <w:rPr>
          <w:rStyle w:val="26"/>
          <w:rFonts w:hint="eastAsia" w:ascii="楷体_GB2312" w:hAnsi="楷体_GB2312" w:eastAsia="楷体_GB2312"/>
          <w:b w:val="0"/>
          <w:i w:val="0"/>
          <w:caps w:val="0"/>
          <w:spacing w:val="0"/>
          <w:w w:val="100"/>
          <w:kern w:val="0"/>
          <w:sz w:val="32"/>
          <w:szCs w:val="32"/>
          <w:lang w:val="en-US" w:eastAsia="zh-CN"/>
        </w:rPr>
        <w:t>局</w:t>
      </w:r>
      <w:r>
        <w:rPr>
          <w:rStyle w:val="26"/>
          <w:rFonts w:ascii="楷体_GB2312" w:hAnsi="楷体_GB2312" w:eastAsia="楷体_GB2312"/>
          <w:b w:val="0"/>
          <w:i w:val="0"/>
          <w:caps w:val="0"/>
          <w:spacing w:val="0"/>
          <w:w w:val="100"/>
          <w:kern w:val="0"/>
          <w:sz w:val="32"/>
          <w:szCs w:val="32"/>
          <w:lang w:val="en-US" w:eastAsia="zh-CN"/>
        </w:rPr>
        <w:t>：</w:t>
      </w:r>
      <w:r>
        <w:rPr>
          <w:rStyle w:val="26"/>
          <w:rFonts w:hint="eastAsia" w:ascii="仿宋_GB2312" w:hAnsi="仿宋_GB2312" w:eastAsia="仿宋_GB2312"/>
          <w:b w:val="0"/>
          <w:i w:val="0"/>
          <w:caps w:val="0"/>
          <w:spacing w:val="0"/>
          <w:w w:val="100"/>
          <w:kern w:val="2"/>
          <w:sz w:val="32"/>
          <w:szCs w:val="32"/>
          <w:lang w:val="en-US" w:eastAsia="zh-CN" w:bidi="ar-SA"/>
        </w:rPr>
        <w:t>配合综合行政执法局制定出台建筑垃圾治理设施建设规划，积极争取中央预算内专项投资等资金支持建筑垃圾资源化再利用项目建设</w:t>
      </w:r>
      <w:r>
        <w:rPr>
          <w:rFonts w:hint="eastAsia" w:ascii="仿宋_GB2312" w:hAnsi="仿宋_GB2312" w:eastAsia="仿宋_GB2312" w:cs="仿宋_GB2312"/>
          <w:sz w:val="32"/>
          <w:szCs w:val="32"/>
          <w:lang w:val="en-US" w:eastAsia="zh-CN"/>
        </w:rPr>
        <w:t>。</w:t>
      </w:r>
    </w:p>
    <w:p w14:paraId="21458FF0">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baseline"/>
        <w:rPr>
          <w:rStyle w:val="26"/>
          <w:rFonts w:ascii="仿宋_GB2312" w:hAnsi="仿宋" w:eastAsia="仿宋_GB2312"/>
          <w:b w:val="0"/>
          <w:i w:val="0"/>
          <w:caps w:val="0"/>
          <w:color w:val="FF0000"/>
          <w:spacing w:val="0"/>
          <w:w w:val="100"/>
          <w:kern w:val="0"/>
          <w:sz w:val="32"/>
          <w:szCs w:val="32"/>
          <w:lang w:val="en-US" w:eastAsia="zh-CN" w:bidi="ar-SA"/>
        </w:rPr>
      </w:pPr>
      <w:r>
        <w:rPr>
          <w:rStyle w:val="26"/>
          <w:rFonts w:hint="eastAsia" w:ascii="楷体_GB2312" w:hAnsi="楷体_GB2312" w:eastAsia="楷体_GB2312"/>
          <w:b w:val="0"/>
          <w:i w:val="0"/>
          <w:caps w:val="0"/>
          <w:spacing w:val="0"/>
          <w:w w:val="100"/>
          <w:kern w:val="0"/>
          <w:sz w:val="32"/>
          <w:szCs w:val="32"/>
          <w:lang w:val="en-US" w:eastAsia="zh-CN"/>
        </w:rPr>
        <w:t>柳江</w:t>
      </w:r>
      <w:r>
        <w:rPr>
          <w:rStyle w:val="26"/>
          <w:rFonts w:ascii="楷体_GB2312" w:hAnsi="楷体_GB2312" w:eastAsia="楷体_GB2312"/>
          <w:b w:val="0"/>
          <w:i w:val="0"/>
          <w:caps w:val="0"/>
          <w:spacing w:val="4"/>
          <w:w w:val="100"/>
          <w:kern w:val="2"/>
          <w:sz w:val="32"/>
          <w:szCs w:val="32"/>
          <w:lang w:val="en-US" w:eastAsia="zh-CN" w:bidi="ar-SA"/>
        </w:rPr>
        <w:t>生态环境局：</w:t>
      </w:r>
      <w:r>
        <w:rPr>
          <w:rStyle w:val="26"/>
          <w:rFonts w:hint="eastAsia" w:ascii="仿宋_GB2312" w:hAnsi="宋体" w:eastAsia="仿宋_GB2312"/>
          <w:b w:val="0"/>
          <w:i w:val="0"/>
          <w:caps w:val="0"/>
          <w:color w:val="000000"/>
          <w:spacing w:val="0"/>
          <w:w w:val="100"/>
          <w:sz w:val="32"/>
          <w:szCs w:val="32"/>
          <w:lang w:val="en-US" w:eastAsia="zh-CN"/>
        </w:rPr>
        <w:t>依法查处未经审批或备案跨区域转移建筑垃圾等环境违法行为，协助区综合行政执法局开展对建筑垃圾运输企业及车辆的管理、考核工作。</w:t>
      </w:r>
    </w:p>
    <w:p w14:paraId="0F268CE1">
      <w:pPr>
        <w:pStyle w:val="28"/>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163" w:firstLine="640" w:firstLineChars="200"/>
        <w:jc w:val="both"/>
        <w:textAlignment w:val="baseline"/>
        <w:rPr>
          <w:rStyle w:val="26"/>
          <w:rFonts w:ascii="仿宋_GB2312" w:hAnsi="仿宋_GB2312" w:eastAsia="仿宋_GB2312"/>
          <w:b w:val="0"/>
          <w:i w:val="0"/>
          <w:caps w:val="0"/>
          <w:color w:val="FF0000"/>
          <w:spacing w:val="0"/>
          <w:w w:val="100"/>
          <w:kern w:val="0"/>
          <w:sz w:val="32"/>
          <w:szCs w:val="32"/>
          <w:lang w:val="en-US" w:eastAsia="zh-CN" w:bidi="ar-SA"/>
        </w:rPr>
      </w:pPr>
      <w:r>
        <w:rPr>
          <w:rStyle w:val="26"/>
          <w:rFonts w:hint="eastAsia" w:ascii="楷体_GB2312" w:hAnsi="楷体_GB2312" w:eastAsia="楷体_GB2312"/>
          <w:b w:val="0"/>
          <w:i w:val="0"/>
          <w:caps w:val="0"/>
          <w:spacing w:val="0"/>
          <w:w w:val="100"/>
          <w:kern w:val="0"/>
          <w:sz w:val="32"/>
          <w:szCs w:val="32"/>
          <w:lang w:val="en-US" w:eastAsia="zh-CN"/>
        </w:rPr>
        <w:t>区</w:t>
      </w:r>
      <w:r>
        <w:rPr>
          <w:rStyle w:val="26"/>
          <w:rFonts w:hint="eastAsia" w:ascii="楷体_GB2312" w:hAnsi="楷体_GB2312" w:eastAsia="楷体_GB2312"/>
          <w:b w:val="0"/>
          <w:i w:val="0"/>
          <w:caps w:val="0"/>
          <w:spacing w:val="0"/>
          <w:w w:val="100"/>
          <w:kern w:val="0"/>
          <w:sz w:val="32"/>
          <w:szCs w:val="32"/>
          <w:lang w:val="en-US" w:eastAsia="zh-CN" w:bidi="ar-SA"/>
        </w:rPr>
        <w:t>工业和信息化</w:t>
      </w:r>
      <w:r>
        <w:rPr>
          <w:rStyle w:val="26"/>
          <w:rFonts w:ascii="楷体_GB2312" w:hAnsi="楷体_GB2312" w:eastAsia="楷体_GB2312"/>
          <w:b w:val="0"/>
          <w:i w:val="0"/>
          <w:caps w:val="0"/>
          <w:spacing w:val="0"/>
          <w:w w:val="100"/>
          <w:kern w:val="0"/>
          <w:sz w:val="32"/>
          <w:szCs w:val="32"/>
          <w:lang w:val="en-US" w:eastAsia="zh-CN" w:bidi="ar-SA"/>
        </w:rPr>
        <w:t>局：</w:t>
      </w:r>
      <w:r>
        <w:rPr>
          <w:rStyle w:val="26"/>
          <w:rFonts w:hint="eastAsia" w:ascii="仿宋_GB2312" w:hAnsi="仿宋_GB2312" w:eastAsia="仿宋_GB2312" w:cs="Times New Roman"/>
          <w:b w:val="0"/>
          <w:i w:val="0"/>
          <w:caps w:val="0"/>
          <w:spacing w:val="0"/>
          <w:w w:val="100"/>
          <w:kern w:val="0"/>
          <w:sz w:val="32"/>
          <w:szCs w:val="32"/>
          <w:lang w:val="en-US" w:eastAsia="zh-CN"/>
        </w:rPr>
        <w:t>引导建筑垃圾资源化利用行业规范健康发展，培育建筑垃圾处置示范基地和示范企业。</w:t>
      </w:r>
    </w:p>
    <w:p w14:paraId="7744007E">
      <w:pPr>
        <w:pStyle w:val="28"/>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163" w:firstLine="640" w:firstLineChars="200"/>
        <w:jc w:val="both"/>
        <w:textAlignment w:val="baseline"/>
        <w:rPr>
          <w:rStyle w:val="26"/>
          <w:rFonts w:ascii="仿宋_GB2312" w:hAnsi="仿宋_GB2312" w:eastAsia="仿宋_GB2312"/>
          <w:b w:val="0"/>
          <w:i w:val="0"/>
          <w:caps w:val="0"/>
          <w:color w:val="FF0000"/>
          <w:spacing w:val="0"/>
          <w:w w:val="100"/>
          <w:kern w:val="0"/>
          <w:sz w:val="32"/>
          <w:szCs w:val="32"/>
          <w:lang w:val="en-US" w:eastAsia="zh-CN" w:bidi="ar-SA"/>
        </w:rPr>
      </w:pPr>
      <w:r>
        <w:rPr>
          <w:rStyle w:val="26"/>
          <w:rFonts w:hint="eastAsia" w:ascii="楷体_GB2312" w:hAnsi="楷体_GB2312" w:eastAsia="楷体_GB2312"/>
          <w:b w:val="0"/>
          <w:i w:val="0"/>
          <w:caps w:val="0"/>
          <w:spacing w:val="0"/>
          <w:w w:val="100"/>
          <w:kern w:val="0"/>
          <w:sz w:val="32"/>
          <w:szCs w:val="32"/>
          <w:lang w:val="en-US" w:eastAsia="zh-CN"/>
        </w:rPr>
        <w:t>区</w:t>
      </w:r>
      <w:r>
        <w:rPr>
          <w:rStyle w:val="26"/>
          <w:rFonts w:ascii="楷体_GB2312" w:hAnsi="楷体_GB2312" w:eastAsia="楷体_GB2312"/>
          <w:b w:val="0"/>
          <w:i w:val="0"/>
          <w:caps w:val="0"/>
          <w:spacing w:val="0"/>
          <w:w w:val="100"/>
          <w:kern w:val="0"/>
          <w:sz w:val="32"/>
          <w:szCs w:val="32"/>
          <w:lang w:val="en-US" w:eastAsia="zh-CN" w:bidi="ar-SA"/>
        </w:rPr>
        <w:t>自然资源局：</w:t>
      </w:r>
      <w:r>
        <w:rPr>
          <w:rStyle w:val="26"/>
          <w:rFonts w:ascii="仿宋_GB2312" w:hAnsi="仿宋_GB2312" w:eastAsia="仿宋_GB2312" w:cs="Times New Roman"/>
          <w:b w:val="0"/>
          <w:i w:val="0"/>
          <w:caps w:val="0"/>
          <w:spacing w:val="0"/>
          <w:w w:val="100"/>
          <w:kern w:val="0"/>
          <w:sz w:val="32"/>
          <w:szCs w:val="32"/>
          <w:lang w:val="en-US" w:eastAsia="zh-CN"/>
        </w:rPr>
        <w:t>开展国土资源执法监察动态巡查，对国土资源违法行为采取行政强制</w:t>
      </w:r>
      <w:r>
        <w:rPr>
          <w:rStyle w:val="26"/>
          <w:rFonts w:hint="eastAsia" w:ascii="仿宋_GB2312" w:hAnsi="仿宋_GB2312" w:eastAsia="仿宋_GB2312" w:cs="Times New Roman"/>
          <w:b w:val="0"/>
          <w:i w:val="0"/>
          <w:caps w:val="0"/>
          <w:spacing w:val="0"/>
          <w:w w:val="100"/>
          <w:kern w:val="0"/>
          <w:sz w:val="32"/>
          <w:szCs w:val="32"/>
          <w:lang w:val="en-US" w:eastAsia="zh-CN"/>
        </w:rPr>
        <w:t>措施，</w:t>
      </w:r>
      <w:r>
        <w:rPr>
          <w:rStyle w:val="26"/>
          <w:rFonts w:ascii="仿宋_GB2312" w:hAnsi="仿宋_GB2312" w:eastAsia="仿宋_GB2312" w:cs="Times New Roman"/>
          <w:b w:val="0"/>
          <w:i w:val="0"/>
          <w:caps w:val="0"/>
          <w:spacing w:val="0"/>
          <w:w w:val="100"/>
          <w:kern w:val="0"/>
          <w:sz w:val="32"/>
          <w:szCs w:val="32"/>
          <w:lang w:val="en-US" w:eastAsia="zh-CN"/>
        </w:rPr>
        <w:t>加强与属地</w:t>
      </w:r>
      <w:r>
        <w:rPr>
          <w:rStyle w:val="26"/>
          <w:rFonts w:hint="eastAsia" w:ascii="仿宋_GB2312" w:hAnsi="仿宋_GB2312" w:eastAsia="仿宋_GB2312" w:cs="Times New Roman"/>
          <w:b w:val="0"/>
          <w:i w:val="0"/>
          <w:caps w:val="0"/>
          <w:spacing w:val="0"/>
          <w:w w:val="100"/>
          <w:kern w:val="0"/>
          <w:sz w:val="32"/>
          <w:szCs w:val="32"/>
          <w:lang w:val="en-US" w:eastAsia="zh-CN"/>
        </w:rPr>
        <w:t>相关</w:t>
      </w:r>
      <w:r>
        <w:rPr>
          <w:rStyle w:val="26"/>
          <w:rFonts w:ascii="仿宋_GB2312" w:hAnsi="仿宋_GB2312" w:eastAsia="仿宋_GB2312" w:cs="Times New Roman"/>
          <w:b w:val="0"/>
          <w:i w:val="0"/>
          <w:caps w:val="0"/>
          <w:spacing w:val="0"/>
          <w:w w:val="100"/>
          <w:kern w:val="0"/>
          <w:sz w:val="32"/>
          <w:szCs w:val="32"/>
          <w:lang w:val="en-US" w:eastAsia="zh-CN"/>
        </w:rPr>
        <w:t>执法</w:t>
      </w:r>
      <w:r>
        <w:rPr>
          <w:rStyle w:val="26"/>
          <w:rFonts w:hint="eastAsia" w:ascii="仿宋_GB2312" w:hAnsi="仿宋_GB2312" w:eastAsia="仿宋_GB2312" w:cs="Times New Roman"/>
          <w:b w:val="0"/>
          <w:i w:val="0"/>
          <w:caps w:val="0"/>
          <w:spacing w:val="0"/>
          <w:w w:val="100"/>
          <w:kern w:val="0"/>
          <w:sz w:val="32"/>
          <w:szCs w:val="32"/>
          <w:lang w:val="en-US" w:eastAsia="zh-CN"/>
        </w:rPr>
        <w:t>部门</w:t>
      </w:r>
      <w:r>
        <w:rPr>
          <w:rStyle w:val="26"/>
          <w:rFonts w:ascii="仿宋_GB2312" w:hAnsi="仿宋_GB2312" w:eastAsia="仿宋_GB2312" w:cs="Times New Roman"/>
          <w:b w:val="0"/>
          <w:i w:val="0"/>
          <w:caps w:val="0"/>
          <w:spacing w:val="0"/>
          <w:w w:val="100"/>
          <w:kern w:val="0"/>
          <w:sz w:val="32"/>
          <w:szCs w:val="32"/>
          <w:lang w:val="en-US" w:eastAsia="zh-CN"/>
        </w:rPr>
        <w:t>沟通协调，</w:t>
      </w:r>
      <w:r>
        <w:rPr>
          <w:rStyle w:val="26"/>
          <w:rFonts w:hint="eastAsia" w:ascii="仿宋_GB2312" w:hAnsi="仿宋_GB2312" w:eastAsia="仿宋_GB2312" w:cs="Times New Roman"/>
          <w:b w:val="0"/>
          <w:i w:val="0"/>
          <w:caps w:val="0"/>
          <w:spacing w:val="0"/>
          <w:w w:val="100"/>
          <w:kern w:val="0"/>
          <w:sz w:val="32"/>
          <w:szCs w:val="32"/>
          <w:lang w:val="en-US" w:eastAsia="zh-CN"/>
        </w:rPr>
        <w:t>依法查处倾倒建筑垃圾占用耕地和永久基本农田、生态保护红线等违法行为，</w:t>
      </w:r>
      <w:r>
        <w:rPr>
          <w:rStyle w:val="26"/>
          <w:rFonts w:ascii="仿宋_GB2312" w:hAnsi="仿宋_GB2312" w:eastAsia="仿宋_GB2312" w:cs="Times New Roman"/>
          <w:b w:val="0"/>
          <w:i w:val="0"/>
          <w:caps w:val="0"/>
          <w:spacing w:val="0"/>
          <w:w w:val="100"/>
          <w:kern w:val="0"/>
          <w:sz w:val="32"/>
          <w:szCs w:val="32"/>
          <w:lang w:val="en-US" w:eastAsia="zh-CN"/>
        </w:rPr>
        <w:t>打击乱倒土侵占国有用地的违法行为</w:t>
      </w:r>
      <w:r>
        <w:rPr>
          <w:rStyle w:val="26"/>
          <w:rFonts w:hint="eastAsia" w:ascii="仿宋_GB2312" w:hAnsi="仿宋_GB2312" w:eastAsia="仿宋_GB2312" w:cs="Times New Roman"/>
          <w:b w:val="0"/>
          <w:i w:val="0"/>
          <w:caps w:val="0"/>
          <w:spacing w:val="0"/>
          <w:w w:val="100"/>
          <w:kern w:val="0"/>
          <w:sz w:val="32"/>
          <w:szCs w:val="32"/>
          <w:lang w:val="en-US" w:eastAsia="zh-CN"/>
        </w:rPr>
        <w:t>。</w:t>
      </w:r>
      <w:r>
        <w:rPr>
          <w:rStyle w:val="26"/>
          <w:rFonts w:hint="eastAsia" w:ascii="仿宋_GB2312" w:hAnsi="仿宋_GB2312" w:eastAsia="仿宋_GB2312"/>
          <w:b w:val="0"/>
          <w:i w:val="0"/>
          <w:caps w:val="0"/>
          <w:spacing w:val="0"/>
          <w:w w:val="100"/>
          <w:kern w:val="2"/>
          <w:sz w:val="32"/>
          <w:szCs w:val="32"/>
          <w:lang w:val="en-US" w:eastAsia="zh-CN" w:bidi="ar-SA"/>
        </w:rPr>
        <w:t>依法查处倾倒建筑垃圾占用林地、自然保护地、重要湿地、红树林湿地等违法行为。</w:t>
      </w:r>
    </w:p>
    <w:p w14:paraId="77D1094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ascii="仿宋_GB2312" w:hAnsi="仿宋_GB2312" w:eastAsia="仿宋_GB2312"/>
          <w:b w:val="0"/>
          <w:i w:val="0"/>
          <w:caps w:val="0"/>
          <w:spacing w:val="0"/>
          <w:w w:val="100"/>
          <w:kern w:val="0"/>
          <w:sz w:val="32"/>
          <w:szCs w:val="32"/>
          <w:lang w:val="en-US" w:eastAsia="zh-CN" w:bidi="ar-SA"/>
        </w:rPr>
      </w:pPr>
      <w:r>
        <w:rPr>
          <w:rStyle w:val="26"/>
          <w:rFonts w:hint="eastAsia" w:ascii="楷体_GB2312" w:hAnsi="楷体_GB2312" w:eastAsia="楷体_GB2312"/>
          <w:b w:val="0"/>
          <w:i w:val="0"/>
          <w:caps w:val="0"/>
          <w:spacing w:val="0"/>
          <w:w w:val="100"/>
          <w:kern w:val="0"/>
          <w:sz w:val="32"/>
          <w:szCs w:val="32"/>
          <w:lang w:val="en-US" w:eastAsia="zh-CN"/>
        </w:rPr>
        <w:t>区交通运输局</w:t>
      </w:r>
      <w:r>
        <w:rPr>
          <w:rStyle w:val="26"/>
          <w:rFonts w:ascii="楷体_GB2312" w:hAnsi="楷体_GB2312" w:eastAsia="楷体_GB2312"/>
          <w:b w:val="0"/>
          <w:i w:val="0"/>
          <w:caps w:val="0"/>
          <w:spacing w:val="0"/>
          <w:w w:val="100"/>
          <w:kern w:val="0"/>
          <w:sz w:val="32"/>
          <w:szCs w:val="32"/>
          <w:lang w:val="en-US" w:eastAsia="zh-CN" w:bidi="ar-SA"/>
        </w:rPr>
        <w:t>：</w:t>
      </w:r>
      <w:r>
        <w:rPr>
          <w:rStyle w:val="26"/>
          <w:rFonts w:hint="eastAsia" w:ascii="仿宋_GB2312" w:hAnsi="仿宋_GB2312" w:eastAsia="仿宋_GB2312" w:cs="Times New Roman"/>
          <w:b w:val="0"/>
          <w:i w:val="0"/>
          <w:caps w:val="0"/>
          <w:spacing w:val="0"/>
          <w:w w:val="100"/>
          <w:kern w:val="2"/>
          <w:sz w:val="32"/>
          <w:szCs w:val="32"/>
          <w:lang w:val="en-US" w:eastAsia="zh-CN" w:bidi="ar-SA"/>
        </w:rPr>
        <w:t>积极做好建筑垃圾再生产品在交通建设领域的应用推广</w:t>
      </w:r>
      <w:r>
        <w:rPr>
          <w:rStyle w:val="26"/>
          <w:rFonts w:hint="eastAsia" w:ascii="仿宋_GB2312" w:hAnsi="仿宋_GB2312" w:eastAsia="仿宋_GB2312"/>
          <w:b w:val="0"/>
          <w:i w:val="0"/>
          <w:caps w:val="0"/>
          <w:spacing w:val="0"/>
          <w:w w:val="100"/>
          <w:kern w:val="2"/>
          <w:sz w:val="32"/>
          <w:szCs w:val="32"/>
          <w:lang w:val="en-US" w:eastAsia="zh-CN" w:bidi="ar-SA"/>
        </w:rPr>
        <w:t>作用</w:t>
      </w:r>
      <w:r>
        <w:rPr>
          <w:rStyle w:val="26"/>
          <w:rFonts w:ascii="仿宋_GB2312" w:hAnsi="仿宋_GB2312" w:eastAsia="仿宋_GB2312"/>
          <w:b w:val="0"/>
          <w:i w:val="0"/>
          <w:caps w:val="0"/>
          <w:spacing w:val="0"/>
          <w:w w:val="100"/>
          <w:kern w:val="2"/>
          <w:sz w:val="32"/>
          <w:szCs w:val="32"/>
          <w:lang w:val="en-US" w:eastAsia="zh-CN" w:bidi="ar-SA"/>
        </w:rPr>
        <w:t>。</w:t>
      </w:r>
    </w:p>
    <w:p w14:paraId="2002962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ascii="楷体_GB2312" w:hAnsi="楷体_GB2312" w:eastAsia="楷体_GB2312"/>
          <w:b w:val="0"/>
          <w:i w:val="0"/>
          <w:caps w:val="0"/>
          <w:spacing w:val="0"/>
          <w:w w:val="100"/>
          <w:kern w:val="2"/>
          <w:sz w:val="32"/>
          <w:szCs w:val="32"/>
          <w:lang w:val="en-US" w:eastAsia="zh-CN" w:bidi="ar-SA"/>
        </w:rPr>
      </w:pPr>
      <w:r>
        <w:rPr>
          <w:rStyle w:val="26"/>
          <w:rFonts w:hint="eastAsia" w:ascii="楷体_GB2312" w:hAnsi="楷体_GB2312" w:eastAsia="楷体_GB2312"/>
          <w:b w:val="0"/>
          <w:i w:val="0"/>
          <w:caps w:val="0"/>
          <w:spacing w:val="0"/>
          <w:w w:val="100"/>
          <w:kern w:val="0"/>
          <w:sz w:val="32"/>
          <w:szCs w:val="32"/>
          <w:lang w:val="en-US" w:eastAsia="zh-CN"/>
        </w:rPr>
        <w:t>区</w:t>
      </w:r>
      <w:r>
        <w:rPr>
          <w:rStyle w:val="26"/>
          <w:rFonts w:ascii="楷体_GB2312" w:hAnsi="楷体_GB2312" w:eastAsia="楷体_GB2312"/>
          <w:b w:val="0"/>
          <w:i w:val="0"/>
          <w:caps w:val="0"/>
          <w:spacing w:val="0"/>
          <w:w w:val="100"/>
          <w:kern w:val="2"/>
          <w:sz w:val="32"/>
          <w:szCs w:val="32"/>
          <w:lang w:val="en-US" w:eastAsia="zh-CN" w:bidi="ar-SA"/>
        </w:rPr>
        <w:t>农业农村局：</w:t>
      </w:r>
      <w:r>
        <w:rPr>
          <w:rStyle w:val="26"/>
          <w:rFonts w:hint="eastAsia" w:ascii="仿宋_GB2312" w:hAnsi="仿宋_GB2312" w:eastAsia="仿宋_GB2312"/>
          <w:b w:val="0"/>
          <w:i w:val="0"/>
          <w:caps w:val="0"/>
          <w:spacing w:val="0"/>
          <w:w w:val="100"/>
          <w:kern w:val="2"/>
          <w:sz w:val="32"/>
          <w:szCs w:val="32"/>
          <w:lang w:val="en-US" w:eastAsia="zh-CN" w:bidi="ar-SA"/>
        </w:rPr>
        <w:t>加强对农村基础设施建设和乡村治理工程的监管，</w:t>
      </w:r>
      <w:r>
        <w:rPr>
          <w:rStyle w:val="26"/>
          <w:rFonts w:ascii="仿宋_GB2312" w:hAnsi="仿宋_GB2312" w:eastAsia="仿宋_GB2312"/>
          <w:b w:val="0"/>
          <w:i w:val="0"/>
          <w:caps w:val="0"/>
          <w:spacing w:val="0"/>
          <w:w w:val="100"/>
          <w:kern w:val="2"/>
          <w:sz w:val="32"/>
          <w:szCs w:val="32"/>
          <w:lang w:val="en-US" w:eastAsia="zh-CN" w:bidi="ar-SA"/>
        </w:rPr>
        <w:t>督促农用车辆不得在市区违法从事建筑垃圾、生活垃圾及砂石等违法经营活动</w:t>
      </w:r>
      <w:r>
        <w:rPr>
          <w:rStyle w:val="26"/>
          <w:rFonts w:hint="eastAsia" w:ascii="仿宋_GB2312" w:hAnsi="仿宋_GB2312" w:eastAsia="仿宋_GB2312"/>
          <w:b w:val="0"/>
          <w:i w:val="0"/>
          <w:caps w:val="0"/>
          <w:spacing w:val="0"/>
          <w:w w:val="100"/>
          <w:kern w:val="2"/>
          <w:sz w:val="32"/>
          <w:szCs w:val="32"/>
          <w:lang w:val="en-US" w:eastAsia="zh-CN" w:bidi="ar-SA"/>
        </w:rPr>
        <w:t>；</w:t>
      </w:r>
      <w:r>
        <w:rPr>
          <w:rStyle w:val="26"/>
          <w:rFonts w:ascii="仿宋_GB2312" w:hAnsi="仿宋_GB2312" w:eastAsia="仿宋_GB2312"/>
          <w:b w:val="0"/>
          <w:i w:val="0"/>
          <w:caps w:val="0"/>
          <w:spacing w:val="0"/>
          <w:w w:val="100"/>
          <w:kern w:val="2"/>
          <w:sz w:val="32"/>
          <w:szCs w:val="32"/>
          <w:lang w:val="en-US" w:eastAsia="zh-CN" w:bidi="ar-SA"/>
        </w:rPr>
        <w:t>配合</w:t>
      </w:r>
      <w:r>
        <w:rPr>
          <w:rStyle w:val="26"/>
          <w:rFonts w:hint="eastAsia" w:ascii="仿宋_GB2312" w:hAnsi="仿宋_GB2312" w:eastAsia="仿宋_GB2312"/>
          <w:b w:val="0"/>
          <w:i w:val="0"/>
          <w:caps w:val="0"/>
          <w:spacing w:val="0"/>
          <w:w w:val="100"/>
          <w:kern w:val="2"/>
          <w:sz w:val="32"/>
          <w:szCs w:val="32"/>
          <w:lang w:val="en-US" w:eastAsia="zh-CN" w:bidi="ar-SA"/>
        </w:rPr>
        <w:t>区综合行政</w:t>
      </w:r>
      <w:r>
        <w:rPr>
          <w:rStyle w:val="26"/>
          <w:rFonts w:ascii="仿宋_GB2312" w:hAnsi="仿宋_GB2312" w:eastAsia="仿宋_GB2312"/>
          <w:b w:val="0"/>
          <w:i w:val="0"/>
          <w:caps w:val="0"/>
          <w:spacing w:val="0"/>
          <w:w w:val="100"/>
          <w:kern w:val="2"/>
          <w:sz w:val="32"/>
          <w:szCs w:val="32"/>
          <w:lang w:val="en-US" w:eastAsia="zh-CN" w:bidi="ar-SA"/>
        </w:rPr>
        <w:t>执法局开展</w:t>
      </w:r>
      <w:r>
        <w:rPr>
          <w:rStyle w:val="26"/>
          <w:rFonts w:ascii="仿宋_GB2312" w:hAnsi="仿宋_GB2312" w:eastAsia="仿宋_GB2312"/>
          <w:b w:val="0"/>
          <w:i w:val="0"/>
          <w:caps w:val="0"/>
          <w:spacing w:val="4"/>
          <w:w w:val="100"/>
          <w:kern w:val="2"/>
          <w:sz w:val="32"/>
          <w:szCs w:val="32"/>
          <w:lang w:val="en-US" w:eastAsia="zh-CN" w:bidi="ar-SA"/>
        </w:rPr>
        <w:t>专项</w:t>
      </w:r>
      <w:r>
        <w:rPr>
          <w:rStyle w:val="26"/>
          <w:rFonts w:ascii="仿宋_GB2312" w:hAnsi="仿宋_GB2312" w:eastAsia="仿宋_GB2312"/>
          <w:b w:val="0"/>
          <w:i w:val="0"/>
          <w:caps w:val="0"/>
          <w:spacing w:val="0"/>
          <w:w w:val="100"/>
          <w:kern w:val="2"/>
          <w:sz w:val="32"/>
          <w:szCs w:val="32"/>
          <w:lang w:val="en-US" w:eastAsia="zh-CN" w:bidi="ar-SA"/>
        </w:rPr>
        <w:t>联合整治行动。</w:t>
      </w:r>
      <w:r>
        <w:rPr>
          <w:rStyle w:val="26"/>
          <w:rFonts w:hint="eastAsia" w:ascii="仿宋_GB2312" w:hAnsi="仿宋_GB2312" w:eastAsia="仿宋_GB2312"/>
          <w:b w:val="0"/>
          <w:i w:val="0"/>
          <w:caps w:val="0"/>
          <w:spacing w:val="0"/>
          <w:w w:val="100"/>
          <w:kern w:val="2"/>
          <w:sz w:val="32"/>
          <w:szCs w:val="32"/>
          <w:lang w:val="en-US" w:eastAsia="zh-CN" w:bidi="ar-SA"/>
        </w:rPr>
        <w:t>依法查处倾倒建筑垃圾占用农用地、永久耕地等违法行为。</w:t>
      </w:r>
    </w:p>
    <w:p w14:paraId="7B2FC2A4">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baseline"/>
        <w:rPr>
          <w:rStyle w:val="26"/>
          <w:rFonts w:hint="eastAsia" w:ascii="仿宋_GB2312" w:hAnsi="仿宋_GB2312" w:eastAsia="仿宋_GB2312" w:cs="Times New Roman"/>
          <w:b w:val="0"/>
          <w:i w:val="0"/>
          <w:caps w:val="0"/>
          <w:spacing w:val="0"/>
          <w:w w:val="100"/>
          <w:kern w:val="0"/>
          <w:sz w:val="32"/>
          <w:szCs w:val="32"/>
          <w:lang w:val="en-US" w:eastAsia="zh-CN"/>
        </w:rPr>
      </w:pPr>
      <w:r>
        <w:rPr>
          <w:rStyle w:val="26"/>
          <w:rFonts w:hint="eastAsia" w:ascii="楷体_GB2312" w:hAnsi="楷体_GB2312" w:eastAsia="楷体_GB2312"/>
          <w:b w:val="0"/>
          <w:i w:val="0"/>
          <w:caps w:val="0"/>
          <w:spacing w:val="0"/>
          <w:w w:val="100"/>
          <w:kern w:val="0"/>
          <w:sz w:val="32"/>
          <w:szCs w:val="32"/>
          <w:lang w:val="en-US" w:eastAsia="zh-CN"/>
        </w:rPr>
        <w:t>区</w:t>
      </w:r>
      <w:r>
        <w:rPr>
          <w:rStyle w:val="26"/>
          <w:rFonts w:ascii="楷体_GB2312" w:hAnsi="楷体_GB2312" w:eastAsia="楷体_GB2312"/>
          <w:b w:val="0"/>
          <w:i w:val="0"/>
          <w:caps w:val="0"/>
          <w:spacing w:val="0"/>
          <w:w w:val="100"/>
          <w:kern w:val="2"/>
          <w:sz w:val="32"/>
          <w:szCs w:val="32"/>
          <w:lang w:val="en-US" w:eastAsia="zh-CN"/>
        </w:rPr>
        <w:t>水利局：</w:t>
      </w:r>
      <w:r>
        <w:rPr>
          <w:rFonts w:hint="eastAsia" w:ascii="仿宋_GB2312" w:hAnsi="仿宋_GB2312" w:eastAsia="仿宋_GB2312" w:cs="仿宋_GB2312"/>
          <w:sz w:val="32"/>
          <w:szCs w:val="32"/>
          <w:lang w:val="en-US" w:eastAsia="zh-CN"/>
        </w:rPr>
        <w:t>依法查处随意向江河、水库、运河、渠道内弃置、堆放建筑垃圾的违法行为，积极做好建筑垃圾再生产品在水利</w:t>
      </w:r>
      <w:r>
        <w:rPr>
          <w:rStyle w:val="26"/>
          <w:rFonts w:hint="eastAsia" w:ascii="仿宋_GB2312" w:hAnsi="宋体" w:eastAsia="仿宋_GB2312"/>
          <w:b w:val="0"/>
          <w:i w:val="0"/>
          <w:caps w:val="0"/>
          <w:color w:val="000000"/>
          <w:spacing w:val="0"/>
          <w:w w:val="100"/>
          <w:sz w:val="32"/>
          <w:szCs w:val="32"/>
          <w:lang w:val="en-US" w:eastAsia="zh-CN"/>
        </w:rPr>
        <w:t>工程建设领域的推广应用，督促做好建筑垃圾堆弃处置的水土流失防治工作。督促河道管理范围内的河道采砂做好岸边卸砂堆场扬尘及进出口道路扬尘的防治工作，禁止在主城区河道范围内设置临时堆放点；负责查处向河道、岸边违规倾倒</w:t>
      </w:r>
      <w:r>
        <w:rPr>
          <w:rStyle w:val="26"/>
          <w:rFonts w:hint="eastAsia" w:ascii="仿宋_GB2312" w:hAnsi="仿宋_GB2312" w:eastAsia="仿宋_GB2312" w:cs="Times New Roman"/>
          <w:b w:val="0"/>
          <w:i w:val="0"/>
          <w:caps w:val="0"/>
          <w:spacing w:val="0"/>
          <w:w w:val="100"/>
          <w:kern w:val="0"/>
          <w:sz w:val="32"/>
          <w:szCs w:val="32"/>
          <w:lang w:val="en-US" w:eastAsia="zh-CN"/>
        </w:rPr>
        <w:t>建筑垃圾的违法行为。</w:t>
      </w:r>
    </w:p>
    <w:p w14:paraId="542D690E">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baseline"/>
        <w:rPr>
          <w:rStyle w:val="26"/>
          <w:rFonts w:hint="eastAsia" w:ascii="仿宋_GB2312" w:hAnsi="仿宋_GB2312" w:eastAsia="仿宋_GB2312" w:cs="Times New Roman"/>
          <w:b w:val="0"/>
          <w:i w:val="0"/>
          <w:caps w:val="0"/>
          <w:spacing w:val="0"/>
          <w:w w:val="100"/>
          <w:kern w:val="0"/>
          <w:sz w:val="32"/>
          <w:szCs w:val="32"/>
          <w:lang w:val="en-US" w:eastAsia="zh-CN"/>
        </w:rPr>
      </w:pPr>
      <w:r>
        <w:rPr>
          <w:rStyle w:val="26"/>
          <w:rFonts w:hint="eastAsia" w:ascii="仿宋_GB2312" w:hAnsi="仿宋_GB2312" w:eastAsia="仿宋_GB2312" w:cs="Times New Roman"/>
          <w:b w:val="0"/>
          <w:i w:val="0"/>
          <w:caps w:val="0"/>
          <w:spacing w:val="0"/>
          <w:w w:val="100"/>
          <w:kern w:val="0"/>
          <w:sz w:val="32"/>
          <w:szCs w:val="32"/>
          <w:lang w:val="en-US" w:eastAsia="zh-CN"/>
        </w:rPr>
        <w:t>柳江交警大队:加强建筑垃圾运输车辆道路通行管理，依法查处道路交通安全违法行为，协助区综合行政执法局开展对建筑垃圾运输企业及车辆的管理、考核工作。</w:t>
      </w:r>
    </w:p>
    <w:p w14:paraId="3DF7BED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eastAsia" w:ascii="仿宋_GB2312" w:hAnsi="仿宋_GB2312" w:eastAsia="仿宋_GB2312" w:cs="Times New Roman"/>
          <w:b w:val="0"/>
          <w:i w:val="0"/>
          <w:caps w:val="0"/>
          <w:spacing w:val="0"/>
          <w:w w:val="100"/>
          <w:kern w:val="0"/>
          <w:sz w:val="32"/>
          <w:szCs w:val="32"/>
          <w:lang w:val="en-US" w:eastAsia="zh-CN"/>
        </w:rPr>
      </w:pPr>
      <w:r>
        <w:rPr>
          <w:rStyle w:val="26"/>
          <w:rFonts w:hint="eastAsia" w:ascii="楷体_GB2312" w:hAnsi="楷体_GB2312" w:eastAsia="楷体_GB2312"/>
          <w:b w:val="0"/>
          <w:i w:val="0"/>
          <w:caps w:val="0"/>
          <w:spacing w:val="0"/>
          <w:w w:val="100"/>
          <w:kern w:val="0"/>
          <w:sz w:val="32"/>
          <w:szCs w:val="32"/>
          <w:lang w:val="en-US" w:eastAsia="zh-CN"/>
        </w:rPr>
        <w:t>柳州市交通运输综合行政执法支队柳江大队</w:t>
      </w:r>
      <w:r>
        <w:rPr>
          <w:rStyle w:val="26"/>
          <w:rFonts w:ascii="楷体_GB2312" w:hAnsi="楷体_GB2312" w:eastAsia="楷体_GB2312"/>
          <w:b w:val="0"/>
          <w:i w:val="0"/>
          <w:caps w:val="0"/>
          <w:spacing w:val="0"/>
          <w:w w:val="100"/>
          <w:kern w:val="0"/>
          <w:sz w:val="32"/>
          <w:szCs w:val="32"/>
          <w:lang w:val="en-US" w:eastAsia="zh-CN" w:bidi="ar-SA"/>
        </w:rPr>
        <w:t>：</w:t>
      </w:r>
      <w:r>
        <w:rPr>
          <w:rStyle w:val="26"/>
          <w:rFonts w:hint="eastAsia" w:ascii="仿宋_GB2312" w:hAnsi="仿宋_GB2312" w:eastAsia="仿宋_GB2312" w:cs="Times New Roman"/>
          <w:b w:val="0"/>
          <w:i w:val="0"/>
          <w:caps w:val="0"/>
          <w:spacing w:val="0"/>
          <w:w w:val="100"/>
          <w:kern w:val="2"/>
          <w:sz w:val="32"/>
          <w:szCs w:val="32"/>
          <w:lang w:val="en-US" w:eastAsia="zh-CN" w:bidi="ar-SA"/>
        </w:rPr>
        <w:t>依法查处建筑垃圾运输违反道路（水路）运输管理相关规定的违法行为，</w:t>
      </w:r>
      <w:r>
        <w:rPr>
          <w:rStyle w:val="26"/>
          <w:rFonts w:ascii="仿宋_GB2312" w:hAnsi="仿宋_GB2312" w:eastAsia="仿宋_GB2312"/>
          <w:b w:val="0"/>
          <w:i w:val="0"/>
          <w:caps w:val="0"/>
          <w:spacing w:val="0"/>
          <w:w w:val="100"/>
          <w:kern w:val="2"/>
          <w:sz w:val="32"/>
          <w:szCs w:val="32"/>
          <w:lang w:val="en-US" w:eastAsia="zh-CN" w:bidi="ar-SA"/>
        </w:rPr>
        <w:t>配合</w:t>
      </w:r>
      <w:r>
        <w:rPr>
          <w:rStyle w:val="26"/>
          <w:rFonts w:hint="eastAsia" w:ascii="仿宋_GB2312" w:hAnsi="仿宋_GB2312" w:eastAsia="仿宋_GB2312"/>
          <w:b w:val="0"/>
          <w:i w:val="0"/>
          <w:caps w:val="0"/>
          <w:spacing w:val="0"/>
          <w:w w:val="100"/>
          <w:kern w:val="2"/>
          <w:sz w:val="32"/>
          <w:szCs w:val="32"/>
          <w:lang w:val="en-US" w:eastAsia="zh-CN" w:bidi="ar-SA"/>
        </w:rPr>
        <w:t>区</w:t>
      </w:r>
      <w:r>
        <w:rPr>
          <w:rStyle w:val="26"/>
          <w:rFonts w:hint="eastAsia" w:ascii="仿宋_GB2312" w:hAnsi="仿宋_GB2312" w:eastAsia="仿宋_GB2312"/>
          <w:b w:val="0"/>
          <w:i w:val="0"/>
          <w:caps w:val="0"/>
          <w:spacing w:val="4"/>
          <w:w w:val="100"/>
          <w:kern w:val="2"/>
          <w:sz w:val="32"/>
          <w:szCs w:val="32"/>
          <w:lang w:val="en-US" w:eastAsia="zh-CN" w:bidi="ar-SA"/>
        </w:rPr>
        <w:t>综合行政</w:t>
      </w:r>
      <w:r>
        <w:rPr>
          <w:rStyle w:val="26"/>
          <w:rFonts w:ascii="仿宋_GB2312" w:hAnsi="仿宋_GB2312" w:eastAsia="仿宋_GB2312"/>
          <w:b w:val="0"/>
          <w:i w:val="0"/>
          <w:caps w:val="0"/>
          <w:spacing w:val="4"/>
          <w:w w:val="100"/>
          <w:kern w:val="2"/>
          <w:sz w:val="32"/>
          <w:szCs w:val="32"/>
          <w:lang w:val="en-US" w:eastAsia="zh-CN" w:bidi="ar-SA"/>
        </w:rPr>
        <w:t>执法局开展</w:t>
      </w:r>
      <w:r>
        <w:rPr>
          <w:rStyle w:val="26"/>
          <w:rFonts w:hint="eastAsia" w:ascii="仿宋_GB2312" w:hAnsi="仿宋_GB2312" w:eastAsia="仿宋_GB2312"/>
          <w:b w:val="0"/>
          <w:i w:val="0"/>
          <w:caps w:val="0"/>
          <w:spacing w:val="4"/>
          <w:w w:val="100"/>
          <w:kern w:val="2"/>
          <w:sz w:val="32"/>
          <w:szCs w:val="32"/>
          <w:lang w:val="en-US" w:eastAsia="zh-CN" w:bidi="ar-SA"/>
        </w:rPr>
        <w:t>建筑垃圾</w:t>
      </w:r>
      <w:r>
        <w:rPr>
          <w:rStyle w:val="26"/>
          <w:rFonts w:ascii="仿宋_GB2312" w:hAnsi="仿宋_GB2312" w:eastAsia="仿宋_GB2312"/>
          <w:b w:val="0"/>
          <w:i w:val="0"/>
          <w:caps w:val="0"/>
          <w:spacing w:val="4"/>
          <w:w w:val="100"/>
          <w:kern w:val="2"/>
          <w:sz w:val="32"/>
          <w:szCs w:val="32"/>
          <w:lang w:val="en-US" w:eastAsia="zh-CN" w:bidi="ar-SA"/>
        </w:rPr>
        <w:t>专项整</w:t>
      </w:r>
      <w:r>
        <w:rPr>
          <w:rStyle w:val="26"/>
          <w:rFonts w:ascii="仿宋_GB2312" w:hAnsi="宋体" w:eastAsia="仿宋_GB2312"/>
          <w:b w:val="0"/>
          <w:i w:val="0"/>
          <w:caps w:val="0"/>
          <w:color w:val="000000"/>
          <w:spacing w:val="0"/>
          <w:w w:val="100"/>
          <w:kern w:val="2"/>
          <w:sz w:val="32"/>
          <w:szCs w:val="32"/>
          <w:lang w:val="en-US" w:eastAsia="zh-CN" w:bidi="ar-SA"/>
        </w:rPr>
        <w:t>治</w:t>
      </w:r>
      <w:r>
        <w:rPr>
          <w:rStyle w:val="26"/>
          <w:rFonts w:ascii="仿宋_GB2312" w:hAnsi="仿宋_GB2312" w:eastAsia="仿宋_GB2312"/>
          <w:b w:val="0"/>
          <w:i w:val="0"/>
          <w:caps w:val="0"/>
          <w:spacing w:val="0"/>
          <w:w w:val="100"/>
          <w:kern w:val="2"/>
          <w:sz w:val="32"/>
          <w:szCs w:val="32"/>
          <w:lang w:val="en-US" w:eastAsia="zh-CN" w:bidi="ar-SA"/>
        </w:rPr>
        <w:t>行动。</w:t>
      </w:r>
    </w:p>
    <w:p w14:paraId="77480195">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baseline"/>
        <w:outlineLvl w:val="1"/>
        <w:rPr>
          <w:rStyle w:val="26"/>
          <w:rFonts w:hint="eastAsia" w:ascii="仿宋_GB2312" w:hAnsi="仿宋_GB2312" w:eastAsia="仿宋_GB2312" w:cs="Times New Roman"/>
          <w:b w:val="0"/>
          <w:i w:val="0"/>
          <w:caps w:val="0"/>
          <w:spacing w:val="0"/>
          <w:w w:val="100"/>
          <w:kern w:val="0"/>
          <w:sz w:val="32"/>
          <w:szCs w:val="32"/>
          <w:lang w:val="en-US" w:eastAsia="zh-CN"/>
        </w:rPr>
      </w:pPr>
      <w:bookmarkStart w:id="220" w:name="_Toc21832"/>
      <w:bookmarkStart w:id="221" w:name="_Toc5761"/>
      <w:bookmarkStart w:id="222" w:name="_Toc14960"/>
      <w:bookmarkStart w:id="223" w:name="_Toc15905"/>
      <w:bookmarkStart w:id="224" w:name="_Toc4726"/>
      <w:r>
        <w:rPr>
          <w:rStyle w:val="26"/>
          <w:rFonts w:hint="eastAsia" w:ascii="仿宋_GB2312" w:hAnsi="仿宋_GB2312" w:eastAsia="仿宋_GB2312" w:cs="Times New Roman"/>
          <w:b w:val="0"/>
          <w:i w:val="0"/>
          <w:caps w:val="0"/>
          <w:spacing w:val="0"/>
          <w:w w:val="100"/>
          <w:kern w:val="0"/>
          <w:sz w:val="32"/>
          <w:szCs w:val="32"/>
          <w:lang w:val="en-US" w:eastAsia="zh-CN"/>
        </w:rPr>
        <w:t>10.3 制度完善</w:t>
      </w:r>
      <w:bookmarkEnd w:id="220"/>
      <w:bookmarkEnd w:id="221"/>
      <w:bookmarkEnd w:id="222"/>
      <w:bookmarkEnd w:id="223"/>
      <w:bookmarkEnd w:id="224"/>
    </w:p>
    <w:p w14:paraId="431D5922">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baseline"/>
        <w:rPr>
          <w:rFonts w:hint="eastAsia" w:ascii="仿宋_GB2312" w:hAnsi="仿宋_GB2312" w:eastAsia="仿宋_GB2312" w:cs="仿宋_GB2312"/>
          <w:kern w:val="2"/>
          <w:sz w:val="32"/>
          <w:szCs w:val="32"/>
          <w:lang w:val="zh-CN" w:eastAsia="zh-CN" w:bidi="ar-SA"/>
        </w:rPr>
      </w:pPr>
      <w:r>
        <w:rPr>
          <w:rStyle w:val="26"/>
          <w:rFonts w:hint="eastAsia" w:ascii="仿宋_GB2312" w:hAnsi="仿宋_GB2312" w:eastAsia="仿宋_GB2312" w:cs="Times New Roman"/>
          <w:b w:val="0"/>
          <w:i w:val="0"/>
          <w:caps w:val="0"/>
          <w:spacing w:val="0"/>
          <w:w w:val="100"/>
          <w:kern w:val="0"/>
          <w:sz w:val="32"/>
          <w:szCs w:val="32"/>
          <w:lang w:val="zh-CN" w:eastAsia="zh-CN"/>
        </w:rPr>
        <w:t>建设项目在规划设计阶段应同步编制建筑垃圾减量、分类和资源化利用等专项方案。同时，进一步加强建筑垃圾源头管理，工程建设单位要将建筑垃圾运输和处置费用纳入工程预算，保证运输和处置经费。工程施工单位应估测建筑垃圾产生量并编制处置方案。工程设计单位、施工</w:t>
      </w:r>
      <w:r>
        <w:rPr>
          <w:rFonts w:hint="eastAsia" w:ascii="仿宋_GB2312" w:hAnsi="仿宋_GB2312" w:eastAsia="仿宋_GB2312" w:cs="仿宋_GB2312"/>
          <w:kern w:val="2"/>
          <w:sz w:val="32"/>
          <w:szCs w:val="32"/>
          <w:lang w:val="zh-CN" w:eastAsia="zh-CN" w:bidi="ar-SA"/>
        </w:rPr>
        <w:t>单位应按有关规定，优化建筑设计，科学组织施工，合理利用建筑垃圾。进一步规范装饰装修垃圾的收集、处置和资源化利用工作，研究出台装饰装修垃圾管理规定及措施。</w:t>
      </w:r>
    </w:p>
    <w:p w14:paraId="05586CD8">
      <w:pPr>
        <w:ind w:firstLine="48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从事建筑垃圾处置活动的单位，应当向所在地城市管理部门提出申请，办理建筑垃圾处置许可。工程施工单位应编制废弃物资源化利用方案，报所在地城乡建设行政主管部门备案。</w:t>
      </w:r>
    </w:p>
    <w:p w14:paraId="00CF843A">
      <w:pPr>
        <w:outlineLvl w:val="1"/>
        <w:rPr>
          <w:rFonts w:hint="eastAsia" w:ascii="仿宋_GB2312" w:hAnsi="仿宋_GB2312" w:eastAsia="仿宋_GB2312" w:cs="仿宋_GB2312"/>
          <w:kern w:val="2"/>
          <w:sz w:val="32"/>
          <w:szCs w:val="32"/>
          <w:lang w:val="zh-CN" w:eastAsia="zh-CN" w:bidi="ar-SA"/>
        </w:rPr>
      </w:pPr>
      <w:bookmarkStart w:id="225" w:name="_Toc3800"/>
      <w:bookmarkStart w:id="226" w:name="_Toc12221"/>
      <w:bookmarkStart w:id="227" w:name="_Toc14119"/>
      <w:bookmarkStart w:id="228" w:name="_Toc26689"/>
      <w:bookmarkStart w:id="229" w:name="_Toc11930"/>
      <w:r>
        <w:rPr>
          <w:rFonts w:hint="eastAsia" w:ascii="仿宋_GB2312" w:hAnsi="仿宋_GB2312" w:eastAsia="仿宋_GB2312" w:cs="仿宋_GB2312"/>
          <w:kern w:val="2"/>
          <w:sz w:val="32"/>
          <w:szCs w:val="32"/>
          <w:lang w:val="zh-CN" w:eastAsia="zh-CN" w:bidi="ar-SA"/>
        </w:rPr>
        <w:t>10.4 信息化监管</w:t>
      </w:r>
      <w:bookmarkEnd w:id="225"/>
      <w:bookmarkEnd w:id="226"/>
      <w:bookmarkEnd w:id="227"/>
      <w:bookmarkEnd w:id="228"/>
      <w:bookmarkEnd w:id="229"/>
    </w:p>
    <w:p w14:paraId="1F29D80B">
      <w:pPr>
        <w:ind w:firstLine="48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柳江区建筑垃圾信息化管理平台延用柳州市建筑垃圾综合监管服务系统，并结合柳州市级层面的建筑垃圾全过程信息化管理的发展，及时跟进建设，实现以下目标。</w:t>
      </w:r>
    </w:p>
    <w:p w14:paraId="584FBF0C">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（1）建立建筑垃圾运输企业目录，规范运输市场；通过共享有许可资质的运输企业信息，便于对建筑工程的有效监管和客观考核；</w:t>
      </w:r>
    </w:p>
    <w:p w14:paraId="12DFBF61">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（2）建立建筑工地、建筑垃圾种类、数量、去向的电子明细记录表，促进从产生、运输到处置全过程规范、有序；</w:t>
      </w:r>
    </w:p>
    <w:p w14:paraId="34919208">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（3）通过共享建设工程许可信息、运输车辆、消纳场所等相关信息，方便相关委办局、政府部门、企业共享利用建筑垃圾综合管理信息；</w:t>
      </w:r>
    </w:p>
    <w:p w14:paraId="60E80167">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（4）建立建筑垃圾再生产品企业目录，构建再生产品供销平台，促进建筑垃圾再生产产业化和再生产品的规模化使用；</w:t>
      </w:r>
    </w:p>
    <w:p w14:paraId="59C22A62">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zh-CN" w:eastAsia="zh-CN" w:bidi="ar-SA"/>
        </w:rPr>
        <w:t>）通过建筑垃圾产、消明细记录表，准确掌握建筑垃圾产、消量，为垃圾消纳场所的设置规划提供决策参考依据。</w:t>
      </w:r>
    </w:p>
    <w:p w14:paraId="3C7C72BB">
      <w:pPr>
        <w:pStyle w:val="20"/>
        <w:ind w:left="0" w:leftChars="0" w:firstLine="0" w:firstLineChars="0"/>
        <w:jc w:val="center"/>
        <w:outlineLvl w:val="0"/>
        <w:rPr>
          <w:rFonts w:hint="eastAsia" w:ascii="Times New Roman" w:hAnsi="Times New Roman" w:eastAsia="黑体" w:cs="Times New Roman"/>
          <w:color w:val="auto"/>
          <w:kern w:val="0"/>
          <w:sz w:val="32"/>
          <w:szCs w:val="32"/>
          <w:lang w:val="zh-CN" w:eastAsia="zh-CN" w:bidi="ar-SA"/>
        </w:rPr>
      </w:pPr>
      <w:bookmarkStart w:id="230" w:name="_Toc30414"/>
      <w:bookmarkStart w:id="231" w:name="_Toc3241"/>
      <w:bookmarkStart w:id="232" w:name="_Toc3387"/>
      <w:bookmarkStart w:id="233" w:name="_Toc21795"/>
      <w:bookmarkStart w:id="234" w:name="_Toc18565"/>
      <w:r>
        <w:rPr>
          <w:rFonts w:hint="eastAsia" w:ascii="Times New Roman" w:hAnsi="Times New Roman" w:eastAsia="黑体" w:cs="Times New Roman"/>
          <w:color w:val="auto"/>
          <w:kern w:val="0"/>
          <w:sz w:val="32"/>
          <w:szCs w:val="32"/>
          <w:lang w:val="zh-CN" w:eastAsia="zh-CN" w:bidi="ar-SA"/>
        </w:rPr>
        <w:t>第十一章 近期规划实施计划</w:t>
      </w:r>
      <w:bookmarkEnd w:id="230"/>
      <w:bookmarkEnd w:id="231"/>
      <w:bookmarkEnd w:id="232"/>
      <w:bookmarkEnd w:id="233"/>
      <w:bookmarkEnd w:id="234"/>
    </w:p>
    <w:p w14:paraId="07D048FC">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35" w:name="_Toc6332"/>
      <w:bookmarkStart w:id="236" w:name="_Toc11630"/>
      <w:bookmarkStart w:id="237" w:name="_Toc21988"/>
      <w:bookmarkStart w:id="238" w:name="_Toc22028"/>
      <w:bookmarkStart w:id="239" w:name="_Toc4137"/>
      <w:r>
        <w:rPr>
          <w:rFonts w:hint="eastAsia" w:ascii="仿宋_GB2312" w:hAnsi="仿宋_GB2312" w:eastAsia="仿宋_GB2312" w:cs="仿宋_GB2312"/>
          <w:kern w:val="2"/>
          <w:sz w:val="32"/>
          <w:szCs w:val="32"/>
          <w:lang w:val="zh-CN" w:eastAsia="zh-CN" w:bidi="ar-SA"/>
        </w:rPr>
        <w:t>11.1近期工作规划</w:t>
      </w:r>
      <w:bookmarkEnd w:id="235"/>
      <w:bookmarkEnd w:id="236"/>
      <w:bookmarkEnd w:id="237"/>
      <w:bookmarkEnd w:id="238"/>
      <w:bookmarkEnd w:id="239"/>
    </w:p>
    <w:p w14:paraId="4B845F28">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采取疏堵结合的方式加强建筑垃圾治理，对未按审批路线运输建筑垃圾、未在指定处理设施消纳处理建筑垃圾等行为依法处理；对未经审批的建筑垃圾堆放点予以取缔、查处，追究当事人相关法律责任，消除安全隐患后依法对场地进行平整、复绿。</w:t>
      </w:r>
    </w:p>
    <w:p w14:paraId="051D711D">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（2）建筑垃圾源头减量及分类工作，完善建筑垃圾收集设施，促进建筑垃圾就近利用，提高建筑垃圾的综合利用和资源集约节约。</w:t>
      </w:r>
    </w:p>
    <w:p w14:paraId="6B15B3BC">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（3）加快推进工程渣土消纳场的</w:t>
      </w:r>
      <w:bookmarkStart w:id="240" w:name="_Hlk169792607"/>
      <w:r>
        <w:rPr>
          <w:rFonts w:hint="eastAsia" w:ascii="仿宋_GB2312" w:hAnsi="仿宋_GB2312" w:eastAsia="仿宋_GB2312" w:cs="仿宋_GB2312"/>
          <w:kern w:val="2"/>
          <w:sz w:val="32"/>
          <w:szCs w:val="32"/>
          <w:lang w:val="zh-CN" w:eastAsia="zh-CN" w:bidi="ar-SA"/>
        </w:rPr>
        <w:t>建设</w:t>
      </w:r>
      <w:bookmarkEnd w:id="240"/>
      <w:r>
        <w:rPr>
          <w:rFonts w:hint="eastAsia" w:ascii="仿宋_GB2312" w:hAnsi="仿宋_GB2312" w:eastAsia="仿宋_GB2312" w:cs="仿宋_GB2312"/>
          <w:kern w:val="2"/>
          <w:sz w:val="32"/>
          <w:szCs w:val="32"/>
          <w:lang w:val="zh-CN" w:eastAsia="zh-CN" w:bidi="ar-SA"/>
        </w:rPr>
        <w:t>工作，推动建筑垃圾治理及资源化利用产业化发展。</w:t>
      </w:r>
    </w:p>
    <w:p w14:paraId="427C7E25">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（4）加快排查存量建筑垃圾，做好存量建筑垃圾的评估及治理工作。</w:t>
      </w:r>
    </w:p>
    <w:p w14:paraId="750E23DF">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41" w:name="_Toc506"/>
      <w:bookmarkStart w:id="242" w:name="_Toc3215"/>
      <w:bookmarkStart w:id="243" w:name="_Toc6523"/>
      <w:bookmarkStart w:id="244" w:name="_Toc26817"/>
      <w:bookmarkStart w:id="245" w:name="_Toc25318"/>
      <w:r>
        <w:rPr>
          <w:rFonts w:hint="eastAsia" w:ascii="仿宋_GB2312" w:hAnsi="仿宋_GB2312" w:eastAsia="仿宋_GB2312" w:cs="仿宋_GB2312"/>
          <w:kern w:val="2"/>
          <w:sz w:val="32"/>
          <w:szCs w:val="32"/>
          <w:lang w:val="zh-CN" w:eastAsia="zh-CN" w:bidi="ar-SA"/>
        </w:rPr>
        <w:t>11.2 近期项目规划</w:t>
      </w:r>
      <w:bookmarkEnd w:id="241"/>
      <w:bookmarkEnd w:id="242"/>
      <w:bookmarkEnd w:id="243"/>
      <w:bookmarkEnd w:id="244"/>
      <w:bookmarkEnd w:id="245"/>
    </w:p>
    <w:p w14:paraId="369BA9F9">
      <w:pPr>
        <w:ind w:firstLine="48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规划期内项目投资匡算如下表所示：</w:t>
      </w:r>
    </w:p>
    <w:p w14:paraId="1378E229">
      <w:pPr>
        <w:pStyle w:val="36"/>
        <w:numPr>
          <w:ilvl w:val="3"/>
          <w:numId w:val="0"/>
        </w:numPr>
        <w:ind w:left="0" w:leftChars="0" w:firstLine="0" w:firstLineChars="0"/>
        <w:rPr>
          <w:rFonts w:hint="eastAsia" w:ascii="仿宋_GB2312" w:hAnsi="仿宋_GB2312" w:eastAsia="仿宋_GB2312" w:cs="仿宋_GB2312"/>
          <w:kern w:val="2"/>
          <w:sz w:val="32"/>
          <w:szCs w:val="32"/>
          <w:lang w:val="zh-CN" w:eastAsia="zh-CN" w:bidi="ar-SA"/>
        </w:rPr>
      </w:pPr>
      <w:bookmarkStart w:id="246" w:name="_Hlk165905440"/>
      <w:r>
        <w:rPr>
          <w:rFonts w:hint="eastAsia" w:ascii="仿宋_GB2312" w:hAnsi="仿宋_GB2312" w:eastAsia="仿宋_GB2312" w:cs="仿宋_GB2312"/>
          <w:kern w:val="2"/>
          <w:sz w:val="32"/>
          <w:szCs w:val="32"/>
          <w:lang w:val="zh-CN" w:eastAsia="zh-CN" w:bidi="ar-SA"/>
        </w:rPr>
        <w:t>表1-1项目投资匡算表</w:t>
      </w:r>
    </w:p>
    <w:bookmarkEnd w:id="246"/>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1"/>
        <w:gridCol w:w="1590"/>
        <w:gridCol w:w="1786"/>
        <w:gridCol w:w="4731"/>
        <w:gridCol w:w="2656"/>
        <w:gridCol w:w="2260"/>
      </w:tblGrid>
      <w:tr w14:paraId="5BB1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06" w:type="pct"/>
            <w:vAlign w:val="center"/>
          </w:tcPr>
          <w:p w14:paraId="446AC611">
            <w:pPr>
              <w:pStyle w:val="30"/>
              <w:rPr>
                <w:rFonts w:hint="eastAsia" w:ascii="仿宋_GB2312" w:hAnsi="仿宋_GB2312" w:eastAsia="仿宋_GB2312" w:cs="仿宋_GB2312"/>
                <w:kern w:val="2"/>
                <w:sz w:val="32"/>
                <w:szCs w:val="32"/>
                <w:lang w:val="zh-CN" w:eastAsia="zh-CN" w:bidi="ar-SA"/>
              </w:rPr>
            </w:pPr>
            <w:bookmarkStart w:id="247" w:name="_Hlk165905452"/>
            <w:r>
              <w:rPr>
                <w:rFonts w:hint="eastAsia" w:ascii="仿宋_GB2312" w:hAnsi="仿宋_GB2312" w:eastAsia="仿宋_GB2312" w:cs="仿宋_GB2312"/>
                <w:kern w:val="2"/>
                <w:sz w:val="32"/>
                <w:szCs w:val="32"/>
                <w:lang w:val="zh-CN" w:eastAsia="zh-CN" w:bidi="ar-SA"/>
              </w:rPr>
              <w:t>序号</w:t>
            </w:r>
          </w:p>
        </w:tc>
        <w:tc>
          <w:tcPr>
            <w:tcW w:w="1191" w:type="pct"/>
            <w:gridSpan w:val="2"/>
            <w:vAlign w:val="center"/>
          </w:tcPr>
          <w:p w14:paraId="16969D45">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设施</w:t>
            </w:r>
          </w:p>
        </w:tc>
        <w:tc>
          <w:tcPr>
            <w:tcW w:w="1669" w:type="pct"/>
            <w:vAlign w:val="center"/>
          </w:tcPr>
          <w:p w14:paraId="33F1264E">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规划内容</w:t>
            </w:r>
          </w:p>
        </w:tc>
        <w:tc>
          <w:tcPr>
            <w:tcW w:w="937" w:type="pct"/>
            <w:vAlign w:val="center"/>
          </w:tcPr>
          <w:p w14:paraId="1DA2206E">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建设时序</w:t>
            </w:r>
          </w:p>
        </w:tc>
        <w:tc>
          <w:tcPr>
            <w:tcW w:w="797" w:type="pct"/>
            <w:vAlign w:val="center"/>
          </w:tcPr>
          <w:p w14:paraId="5BBE5FC3">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投资匡算</w:t>
            </w:r>
          </w:p>
          <w:p w14:paraId="2D915A13">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（万元）</w:t>
            </w:r>
          </w:p>
        </w:tc>
      </w:tr>
      <w:tr w14:paraId="7176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vAlign w:val="center"/>
          </w:tcPr>
          <w:p w14:paraId="14C5416A">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w:t>
            </w:r>
          </w:p>
        </w:tc>
        <w:tc>
          <w:tcPr>
            <w:tcW w:w="561" w:type="pct"/>
            <w:vMerge w:val="restart"/>
            <w:tcBorders>
              <w:top w:val="single" w:color="000000" w:sz="4" w:space="0"/>
              <w:left w:val="single" w:color="000000" w:sz="4" w:space="0"/>
              <w:right w:val="single" w:color="000000" w:sz="4" w:space="0"/>
            </w:tcBorders>
            <w:vAlign w:val="center"/>
          </w:tcPr>
          <w:p w14:paraId="659F7C83">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收集设施</w:t>
            </w:r>
          </w:p>
        </w:tc>
        <w:tc>
          <w:tcPr>
            <w:tcW w:w="630" w:type="pct"/>
            <w:tcBorders>
              <w:top w:val="single" w:color="000000" w:sz="4" w:space="0"/>
              <w:left w:val="single" w:color="000000" w:sz="4" w:space="0"/>
              <w:right w:val="single" w:color="000000" w:sz="4" w:space="0"/>
            </w:tcBorders>
            <w:vAlign w:val="center"/>
          </w:tcPr>
          <w:p w14:paraId="2601E74F">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装修垃圾集中投放点</w:t>
            </w:r>
          </w:p>
        </w:tc>
        <w:tc>
          <w:tcPr>
            <w:tcW w:w="1669" w:type="pct"/>
            <w:tcBorders>
              <w:top w:val="single" w:color="000000" w:sz="4" w:space="0"/>
              <w:left w:val="single" w:color="000000" w:sz="4" w:space="0"/>
              <w:right w:val="single" w:color="000000" w:sz="4" w:space="0"/>
            </w:tcBorders>
            <w:vAlign w:val="center"/>
          </w:tcPr>
          <w:p w14:paraId="635466F8">
            <w:pPr>
              <w:pStyle w:val="30"/>
              <w:jc w:val="lef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每个新建住宅小区应至少设置1处装修垃圾投放点，已建小区和村庄根据实际情况单独建设或合建。</w:t>
            </w:r>
          </w:p>
        </w:tc>
        <w:tc>
          <w:tcPr>
            <w:tcW w:w="937" w:type="pct"/>
            <w:tcBorders>
              <w:top w:val="single" w:color="000000" w:sz="4" w:space="0"/>
              <w:left w:val="single" w:color="000000" w:sz="4" w:space="0"/>
              <w:right w:val="single" w:color="000000" w:sz="4" w:space="0"/>
            </w:tcBorders>
            <w:vAlign w:val="center"/>
          </w:tcPr>
          <w:p w14:paraId="2CB50329">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近期</w:t>
            </w:r>
          </w:p>
          <w:p w14:paraId="5856CEE7">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（2024~2030年）</w:t>
            </w:r>
          </w:p>
        </w:tc>
        <w:tc>
          <w:tcPr>
            <w:tcW w:w="797" w:type="pct"/>
            <w:vAlign w:val="center"/>
          </w:tcPr>
          <w:p w14:paraId="2F74BBFB">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p>
        </w:tc>
      </w:tr>
      <w:tr w14:paraId="778B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vAlign w:val="center"/>
          </w:tcPr>
          <w:p w14:paraId="4C7216B0">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w:t>
            </w:r>
          </w:p>
        </w:tc>
        <w:tc>
          <w:tcPr>
            <w:tcW w:w="561" w:type="pct"/>
            <w:vMerge w:val="continue"/>
            <w:tcBorders>
              <w:top w:val="single" w:color="000000" w:sz="4" w:space="0"/>
              <w:left w:val="single" w:color="000000" w:sz="4" w:space="0"/>
              <w:right w:val="single" w:color="000000" w:sz="4" w:space="0"/>
            </w:tcBorders>
            <w:vAlign w:val="center"/>
          </w:tcPr>
          <w:p w14:paraId="45F31594">
            <w:pPr>
              <w:ind w:firstLine="480"/>
              <w:jc w:val="center"/>
              <w:rPr>
                <w:rFonts w:hint="eastAsia" w:ascii="仿宋_GB2312" w:hAnsi="仿宋_GB2312" w:eastAsia="仿宋_GB2312" w:cs="仿宋_GB2312"/>
                <w:kern w:val="2"/>
                <w:sz w:val="32"/>
                <w:szCs w:val="32"/>
                <w:lang w:val="zh-CN" w:eastAsia="zh-CN" w:bidi="ar-SA"/>
              </w:rPr>
            </w:pPr>
          </w:p>
        </w:tc>
        <w:tc>
          <w:tcPr>
            <w:tcW w:w="630" w:type="pct"/>
            <w:tcBorders>
              <w:top w:val="single" w:color="000000" w:sz="4" w:space="0"/>
              <w:left w:val="single" w:color="000000" w:sz="4" w:space="0"/>
              <w:right w:val="single" w:color="000000" w:sz="4" w:space="0"/>
            </w:tcBorders>
            <w:vAlign w:val="center"/>
          </w:tcPr>
          <w:p w14:paraId="0E04FB84">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建筑垃圾临时收集点</w:t>
            </w:r>
          </w:p>
        </w:tc>
        <w:tc>
          <w:tcPr>
            <w:tcW w:w="1669" w:type="pct"/>
            <w:tcBorders>
              <w:top w:val="single" w:color="000000" w:sz="4" w:space="0"/>
              <w:left w:val="single" w:color="000000" w:sz="4" w:space="0"/>
              <w:right w:val="single" w:color="000000" w:sz="4" w:space="0"/>
            </w:tcBorders>
            <w:vAlign w:val="center"/>
          </w:tcPr>
          <w:p w14:paraId="466E79B5">
            <w:pPr>
              <w:pStyle w:val="30"/>
              <w:jc w:val="lef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每个建筑工地都应当在其作业区建设建筑垃圾临时收集点。</w:t>
            </w:r>
          </w:p>
        </w:tc>
        <w:tc>
          <w:tcPr>
            <w:tcW w:w="937" w:type="pct"/>
            <w:tcBorders>
              <w:top w:val="single" w:color="000000" w:sz="4" w:space="0"/>
              <w:left w:val="single" w:color="000000" w:sz="4" w:space="0"/>
              <w:right w:val="single" w:color="000000" w:sz="4" w:space="0"/>
            </w:tcBorders>
            <w:vAlign w:val="center"/>
          </w:tcPr>
          <w:p w14:paraId="24DAB275">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近期</w:t>
            </w:r>
          </w:p>
          <w:p w14:paraId="73DD62C7">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（2024~2030年）</w:t>
            </w:r>
          </w:p>
        </w:tc>
        <w:tc>
          <w:tcPr>
            <w:tcW w:w="797" w:type="pct"/>
            <w:vAlign w:val="center"/>
          </w:tcPr>
          <w:p w14:paraId="3BE304E8">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p>
        </w:tc>
      </w:tr>
      <w:tr w14:paraId="49B0C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vMerge w:val="restart"/>
            <w:vAlign w:val="center"/>
          </w:tcPr>
          <w:p w14:paraId="1D39497D">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w:t>
            </w:r>
          </w:p>
        </w:tc>
        <w:tc>
          <w:tcPr>
            <w:tcW w:w="561" w:type="pct"/>
            <w:vMerge w:val="restart"/>
            <w:tcBorders>
              <w:top w:val="single" w:color="000000" w:sz="4" w:space="0"/>
              <w:left w:val="single" w:color="000000" w:sz="4" w:space="0"/>
              <w:right w:val="single" w:color="000000" w:sz="4" w:space="0"/>
            </w:tcBorders>
            <w:vAlign w:val="center"/>
          </w:tcPr>
          <w:p w14:paraId="062C60DF">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处理设施</w:t>
            </w:r>
          </w:p>
        </w:tc>
        <w:tc>
          <w:tcPr>
            <w:tcW w:w="630" w:type="pct"/>
            <w:vMerge w:val="restart"/>
            <w:tcBorders>
              <w:top w:val="single" w:color="000000" w:sz="4" w:space="0"/>
              <w:left w:val="single" w:color="000000" w:sz="4" w:space="0"/>
              <w:right w:val="single" w:color="000000" w:sz="4" w:space="0"/>
            </w:tcBorders>
            <w:vAlign w:val="center"/>
          </w:tcPr>
          <w:p w14:paraId="541E2596">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工程渣土消纳场</w:t>
            </w:r>
          </w:p>
        </w:tc>
        <w:tc>
          <w:tcPr>
            <w:tcW w:w="1669" w:type="pct"/>
            <w:tcBorders>
              <w:top w:val="single" w:color="000000" w:sz="4" w:space="0"/>
              <w:left w:val="single" w:color="000000" w:sz="4" w:space="0"/>
              <w:right w:val="single" w:color="000000" w:sz="4" w:space="0"/>
            </w:tcBorders>
            <w:vAlign w:val="center"/>
          </w:tcPr>
          <w:p w14:paraId="0CE82384">
            <w:pPr>
              <w:pStyle w:val="30"/>
              <w:jc w:val="lef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新增消纳场，工程渣土总消纳量为</w:t>
            </w:r>
            <w:r>
              <w:rPr>
                <w:rFonts w:hint="eastAsia" w:ascii="仿宋_GB2312" w:hAnsi="仿宋_GB2312" w:eastAsia="仿宋_GB2312" w:cs="仿宋_GB2312"/>
                <w:kern w:val="2"/>
                <w:sz w:val="32"/>
                <w:szCs w:val="32"/>
                <w:lang w:val="en-US" w:eastAsia="zh-CN" w:bidi="ar-SA"/>
              </w:rPr>
              <w:t>100</w:t>
            </w:r>
            <w:r>
              <w:rPr>
                <w:rFonts w:hint="eastAsia" w:ascii="仿宋_GB2312" w:hAnsi="仿宋_GB2312" w:eastAsia="仿宋_GB2312" w:cs="仿宋_GB2312"/>
                <w:kern w:val="2"/>
                <w:sz w:val="32"/>
                <w:szCs w:val="32"/>
                <w:lang w:val="zh-CN" w:eastAsia="zh-CN" w:bidi="ar-SA"/>
              </w:rPr>
              <w:t>万吨。</w:t>
            </w:r>
          </w:p>
        </w:tc>
        <w:tc>
          <w:tcPr>
            <w:tcW w:w="937" w:type="pct"/>
            <w:tcBorders>
              <w:top w:val="single" w:color="000000" w:sz="4" w:space="0"/>
              <w:left w:val="single" w:color="000000" w:sz="4" w:space="0"/>
              <w:right w:val="single" w:color="000000" w:sz="4" w:space="0"/>
            </w:tcBorders>
            <w:vAlign w:val="center"/>
          </w:tcPr>
          <w:p w14:paraId="42A2F191">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2024~2025年</w:t>
            </w:r>
          </w:p>
        </w:tc>
        <w:tc>
          <w:tcPr>
            <w:tcW w:w="797" w:type="pct"/>
            <w:vAlign w:val="center"/>
          </w:tcPr>
          <w:p w14:paraId="59AC3248">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1000</w:t>
            </w:r>
          </w:p>
        </w:tc>
      </w:tr>
      <w:tr w14:paraId="51B6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vMerge w:val="continue"/>
            <w:vAlign w:val="center"/>
          </w:tcPr>
          <w:p w14:paraId="5ED6AB08">
            <w:pPr>
              <w:pStyle w:val="30"/>
              <w:rPr>
                <w:rFonts w:hint="eastAsia" w:ascii="仿宋_GB2312" w:hAnsi="仿宋_GB2312" w:eastAsia="仿宋_GB2312" w:cs="仿宋_GB2312"/>
                <w:kern w:val="2"/>
                <w:sz w:val="32"/>
                <w:szCs w:val="32"/>
                <w:lang w:val="zh-CN" w:eastAsia="zh-CN" w:bidi="ar-SA"/>
              </w:rPr>
            </w:pPr>
          </w:p>
        </w:tc>
        <w:tc>
          <w:tcPr>
            <w:tcW w:w="561" w:type="pct"/>
            <w:vMerge w:val="continue"/>
            <w:tcBorders>
              <w:left w:val="single" w:color="000000" w:sz="4" w:space="0"/>
              <w:right w:val="single" w:color="000000" w:sz="4" w:space="0"/>
            </w:tcBorders>
            <w:vAlign w:val="center"/>
          </w:tcPr>
          <w:p w14:paraId="57C71AAD">
            <w:pPr>
              <w:pStyle w:val="30"/>
              <w:rPr>
                <w:rFonts w:hint="eastAsia" w:ascii="仿宋_GB2312" w:hAnsi="仿宋_GB2312" w:eastAsia="仿宋_GB2312" w:cs="仿宋_GB2312"/>
                <w:kern w:val="2"/>
                <w:sz w:val="32"/>
                <w:szCs w:val="32"/>
                <w:lang w:val="zh-CN" w:eastAsia="zh-CN" w:bidi="ar-SA"/>
              </w:rPr>
            </w:pPr>
          </w:p>
        </w:tc>
        <w:tc>
          <w:tcPr>
            <w:tcW w:w="630" w:type="pct"/>
            <w:vMerge w:val="continue"/>
            <w:tcBorders>
              <w:left w:val="single" w:color="000000" w:sz="4" w:space="0"/>
              <w:right w:val="single" w:color="000000" w:sz="4" w:space="0"/>
            </w:tcBorders>
            <w:vAlign w:val="center"/>
          </w:tcPr>
          <w:p w14:paraId="0D2BB6E6">
            <w:pPr>
              <w:pStyle w:val="30"/>
              <w:rPr>
                <w:rFonts w:hint="eastAsia" w:ascii="仿宋_GB2312" w:hAnsi="仿宋_GB2312" w:eastAsia="仿宋_GB2312" w:cs="仿宋_GB2312"/>
                <w:kern w:val="2"/>
                <w:sz w:val="32"/>
                <w:szCs w:val="32"/>
                <w:lang w:val="zh-CN" w:eastAsia="zh-CN" w:bidi="ar-SA"/>
              </w:rPr>
            </w:pPr>
          </w:p>
        </w:tc>
        <w:tc>
          <w:tcPr>
            <w:tcW w:w="1669" w:type="pct"/>
            <w:tcBorders>
              <w:top w:val="single" w:color="000000" w:sz="4" w:space="0"/>
              <w:left w:val="single" w:color="000000" w:sz="4" w:space="0"/>
              <w:right w:val="single" w:color="000000" w:sz="4" w:space="0"/>
            </w:tcBorders>
            <w:vAlign w:val="center"/>
          </w:tcPr>
          <w:p w14:paraId="5D2EC7B5">
            <w:pPr>
              <w:pStyle w:val="30"/>
              <w:jc w:val="lef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新增消纳场，工程渣土总消纳量为</w:t>
            </w:r>
            <w:r>
              <w:rPr>
                <w:rFonts w:hint="eastAsia" w:ascii="仿宋_GB2312" w:hAnsi="仿宋_GB2312" w:eastAsia="仿宋_GB2312" w:cs="仿宋_GB2312"/>
                <w:kern w:val="2"/>
                <w:sz w:val="32"/>
                <w:szCs w:val="32"/>
                <w:lang w:val="en-US" w:eastAsia="zh-CN" w:bidi="ar-SA"/>
              </w:rPr>
              <w:t>150</w:t>
            </w:r>
            <w:r>
              <w:rPr>
                <w:rFonts w:hint="eastAsia" w:ascii="仿宋_GB2312" w:hAnsi="仿宋_GB2312" w:eastAsia="仿宋_GB2312" w:cs="仿宋_GB2312"/>
                <w:kern w:val="2"/>
                <w:sz w:val="32"/>
                <w:szCs w:val="32"/>
                <w:lang w:val="zh-CN" w:eastAsia="zh-CN" w:bidi="ar-SA"/>
              </w:rPr>
              <w:t>万吨。</w:t>
            </w:r>
          </w:p>
        </w:tc>
        <w:tc>
          <w:tcPr>
            <w:tcW w:w="937" w:type="pct"/>
            <w:tcBorders>
              <w:top w:val="single" w:color="000000" w:sz="4" w:space="0"/>
              <w:left w:val="single" w:color="000000" w:sz="4" w:space="0"/>
              <w:right w:val="single" w:color="000000" w:sz="4" w:space="0"/>
            </w:tcBorders>
            <w:vAlign w:val="center"/>
          </w:tcPr>
          <w:p w14:paraId="4A692309">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2025~2027年</w:t>
            </w:r>
          </w:p>
        </w:tc>
        <w:tc>
          <w:tcPr>
            <w:tcW w:w="797" w:type="pct"/>
            <w:vAlign w:val="center"/>
          </w:tcPr>
          <w:p w14:paraId="1968862C">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3000</w:t>
            </w:r>
          </w:p>
        </w:tc>
      </w:tr>
      <w:tr w14:paraId="29E1C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6" w:type="pct"/>
            <w:gridSpan w:val="4"/>
            <w:vAlign w:val="center"/>
          </w:tcPr>
          <w:p w14:paraId="1E7948D7">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总投资</w:t>
            </w:r>
          </w:p>
        </w:tc>
        <w:tc>
          <w:tcPr>
            <w:tcW w:w="937" w:type="pct"/>
            <w:tcBorders>
              <w:top w:val="single" w:color="000000" w:sz="4" w:space="0"/>
              <w:left w:val="single" w:color="000000" w:sz="4" w:space="0"/>
              <w:right w:val="single" w:color="000000" w:sz="4" w:space="0"/>
            </w:tcBorders>
            <w:vAlign w:val="center"/>
          </w:tcPr>
          <w:p w14:paraId="1630451C">
            <w:pPr>
              <w:pStyle w:val="30"/>
              <w:rPr>
                <w:rFonts w:hint="eastAsia" w:ascii="仿宋_GB2312" w:hAnsi="仿宋_GB2312" w:eastAsia="仿宋_GB2312" w:cs="仿宋_GB2312"/>
                <w:kern w:val="2"/>
                <w:sz w:val="32"/>
                <w:szCs w:val="32"/>
                <w:lang w:val="zh-CN" w:eastAsia="zh-CN" w:bidi="ar-SA"/>
              </w:rPr>
            </w:pPr>
          </w:p>
        </w:tc>
        <w:tc>
          <w:tcPr>
            <w:tcW w:w="797" w:type="pct"/>
            <w:vAlign w:val="center"/>
          </w:tcPr>
          <w:p w14:paraId="47C31247">
            <w:pPr>
              <w:pStyle w:val="3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4000</w:t>
            </w:r>
          </w:p>
        </w:tc>
      </w:tr>
      <w:tr w14:paraId="7252A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6"/>
            <w:vAlign w:val="center"/>
          </w:tcPr>
          <w:p w14:paraId="3B2732B1">
            <w:pPr>
              <w:pStyle w:val="30"/>
              <w:jc w:val="lef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考虑到受项目占地面积、日处理规模、技术工艺、场地现状条件、征地费差异等多因素影响，工程渣土消纳场工程量的性质和大小的差异，结合现有工程渣土消纳场投资及咨询国内建筑垃圾处理企业单位规模投资及项目经验，按照规划项目分期实施计划进行投资匡算，本次投资匡算仅包括第一部分建设投资，不包含征地费用及第二部分费用。</w:t>
            </w:r>
          </w:p>
        </w:tc>
      </w:tr>
      <w:bookmarkEnd w:id="247"/>
    </w:tbl>
    <w:p w14:paraId="62EE9AFE">
      <w:pPr>
        <w:pStyle w:val="20"/>
        <w:ind w:left="0" w:leftChars="0" w:firstLine="0" w:firstLineChars="0"/>
        <w:rPr>
          <w:rFonts w:hint="eastAsia" w:ascii="Times New Roman" w:hAnsi="Times New Roman" w:eastAsia="仿宋_GB2312" w:cs="Times New Roman"/>
          <w:b/>
          <w:bCs/>
          <w:color w:val="000000" w:themeColor="text1"/>
          <w:kern w:val="0"/>
          <w:sz w:val="32"/>
          <w:szCs w:val="32"/>
          <w:lang w:val="zh-CN" w:eastAsia="zh-CN" w:bidi="ar-SA"/>
          <w14:textFill>
            <w14:solidFill>
              <w14:schemeClr w14:val="tx1"/>
            </w14:solidFill>
          </w14:textFill>
        </w:rPr>
      </w:pPr>
    </w:p>
    <w:p w14:paraId="76554D57">
      <w:pPr>
        <w:pStyle w:val="20"/>
        <w:ind w:left="0" w:leftChars="0" w:firstLine="0" w:firstLineChars="0"/>
        <w:jc w:val="center"/>
        <w:outlineLvl w:val="0"/>
        <w:rPr>
          <w:rFonts w:hint="eastAsia" w:ascii="Times New Roman" w:hAnsi="Times New Roman" w:eastAsia="黑体" w:cs="Times New Roman"/>
          <w:color w:val="auto"/>
          <w:kern w:val="0"/>
          <w:sz w:val="32"/>
          <w:szCs w:val="32"/>
          <w:lang w:val="zh-CN" w:eastAsia="zh-CN" w:bidi="ar-SA"/>
        </w:rPr>
      </w:pPr>
      <w:bookmarkStart w:id="248" w:name="_Toc20588"/>
      <w:bookmarkStart w:id="249" w:name="_Toc16359"/>
      <w:bookmarkStart w:id="250" w:name="_Toc3897"/>
      <w:bookmarkStart w:id="251" w:name="_Toc28720"/>
      <w:bookmarkStart w:id="252" w:name="_Toc15926"/>
      <w:r>
        <w:rPr>
          <w:rFonts w:hint="eastAsia" w:ascii="Times New Roman" w:hAnsi="Times New Roman" w:eastAsia="黑体" w:cs="Times New Roman"/>
          <w:color w:val="auto"/>
          <w:kern w:val="0"/>
          <w:sz w:val="32"/>
          <w:szCs w:val="32"/>
          <w:lang w:val="zh-CN" w:eastAsia="zh-CN" w:bidi="ar-SA"/>
        </w:rPr>
        <w:t>第十二章</w:t>
      </w:r>
      <w:r>
        <w:rPr>
          <w:rFonts w:hint="eastAsia" w:ascii="Times New Roman" w:hAnsi="Times New Roman" w:eastAsia="黑体" w:cs="Times New Roman"/>
          <w:color w:val="auto"/>
          <w:kern w:val="0"/>
          <w:sz w:val="32"/>
          <w:szCs w:val="32"/>
          <w:lang w:val="en-US" w:eastAsia="zh-CN" w:bidi="ar-SA"/>
        </w:rPr>
        <w:t xml:space="preserve"> </w:t>
      </w:r>
      <w:r>
        <w:rPr>
          <w:rFonts w:hint="eastAsia" w:ascii="Times New Roman" w:hAnsi="Times New Roman" w:eastAsia="黑体" w:cs="Times New Roman"/>
          <w:color w:val="auto"/>
          <w:kern w:val="0"/>
          <w:sz w:val="32"/>
          <w:szCs w:val="32"/>
          <w:lang w:val="zh-CN" w:eastAsia="zh-CN" w:bidi="ar-SA"/>
        </w:rPr>
        <w:t>投资估算</w:t>
      </w:r>
      <w:bookmarkEnd w:id="248"/>
      <w:bookmarkEnd w:id="249"/>
      <w:bookmarkEnd w:id="250"/>
      <w:bookmarkEnd w:id="251"/>
      <w:bookmarkEnd w:id="252"/>
    </w:p>
    <w:p w14:paraId="3EB07816">
      <w:pPr>
        <w:pStyle w:val="20"/>
        <w:ind w:left="0" w:leftChars="0" w:firstLine="0" w:firstLineChars="0"/>
        <w:jc w:val="both"/>
        <w:outlineLvl w:val="1"/>
        <w:rPr>
          <w:rFonts w:hint="eastAsia" w:ascii="Times New Roman" w:hAnsi="Times New Roman" w:eastAsia="黑体" w:cs="Times New Roman"/>
          <w:color w:val="auto"/>
          <w:kern w:val="0"/>
          <w:sz w:val="32"/>
          <w:szCs w:val="32"/>
          <w:lang w:val="en-US" w:eastAsia="zh-CN" w:bidi="ar-SA"/>
        </w:rPr>
      </w:pPr>
      <w:bookmarkStart w:id="253" w:name="_Toc12393"/>
      <w:bookmarkStart w:id="254" w:name="_Toc20992"/>
      <w:bookmarkStart w:id="255" w:name="_Toc5833"/>
      <w:bookmarkStart w:id="256" w:name="_Toc23380"/>
      <w:bookmarkStart w:id="257" w:name="_Toc7494"/>
      <w:r>
        <w:rPr>
          <w:rFonts w:hint="eastAsia" w:ascii="Times New Roman" w:hAnsi="Times New Roman" w:eastAsia="黑体" w:cs="Times New Roman"/>
          <w:color w:val="auto"/>
          <w:kern w:val="0"/>
          <w:sz w:val="32"/>
          <w:szCs w:val="32"/>
          <w:lang w:val="en-US" w:eastAsia="zh-CN" w:bidi="ar-SA"/>
        </w:rPr>
        <w:t>12.1</w:t>
      </w:r>
      <w:bookmarkEnd w:id="253"/>
      <w:bookmarkEnd w:id="254"/>
      <w:bookmarkEnd w:id="255"/>
      <w:r>
        <w:rPr>
          <w:rFonts w:hint="eastAsia" w:ascii="Times New Roman" w:hAnsi="Times New Roman" w:eastAsia="黑体" w:cs="Times New Roman"/>
          <w:color w:val="auto"/>
          <w:kern w:val="0"/>
          <w:sz w:val="32"/>
          <w:szCs w:val="32"/>
          <w:lang w:val="en-US" w:eastAsia="zh-CN" w:bidi="ar-SA"/>
        </w:rPr>
        <w:t>预算投资</w:t>
      </w:r>
      <w:bookmarkEnd w:id="256"/>
      <w:bookmarkEnd w:id="257"/>
    </w:p>
    <w:p w14:paraId="46A73C00">
      <w:pPr>
        <w:pStyle w:val="20"/>
        <w:ind w:left="0" w:leftChars="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着力打造“干净、整洁、文明、有序”的城市环境，严厉打击乱堆乱倒建筑垃圾违法行为，柳江区综合行政执法局针对乱堆乱倒建筑垃圾开展专项领域整治工作。据统计，近三年来共计清理建筑垃圾180余吨，每年的清理建筑垃圾费用逐年上升；</w:t>
      </w:r>
      <w:r>
        <w:rPr>
          <w:rFonts w:hint="eastAsia" w:ascii="仿宋_GB2312" w:hAnsi="仿宋_GB2312" w:eastAsia="仿宋_GB2312" w:cs="仿宋_GB2312"/>
          <w:kern w:val="2"/>
          <w:sz w:val="32"/>
          <w:szCs w:val="32"/>
          <w:lang w:val="zh-CN" w:eastAsia="zh-CN" w:bidi="ar-SA"/>
        </w:rPr>
        <w:t>柳江区建筑垃圾污染环境防治工作规划编制申请补助资金</w:t>
      </w:r>
      <w:r>
        <w:rPr>
          <w:rFonts w:hint="eastAsia" w:ascii="仿宋_GB2312" w:hAnsi="仿宋_GB2312" w:eastAsia="仿宋_GB2312" w:cs="仿宋_GB2312"/>
          <w:kern w:val="2"/>
          <w:sz w:val="32"/>
          <w:szCs w:val="32"/>
          <w:lang w:val="en-US" w:eastAsia="zh-CN" w:bidi="ar-SA"/>
        </w:rPr>
        <w:t>50万元</w:t>
      </w:r>
      <w:r>
        <w:rPr>
          <w:rFonts w:hint="eastAsia" w:ascii="仿宋_GB2312" w:hAnsi="仿宋_GB2312" w:eastAsia="仿宋_GB2312" w:cs="仿宋_GB2312"/>
          <w:kern w:val="2"/>
          <w:sz w:val="32"/>
          <w:szCs w:val="32"/>
          <w:lang w:val="zh-CN" w:eastAsia="zh-CN" w:bidi="ar-SA"/>
        </w:rPr>
        <w:t>，编制范围为柳州市柳江区，服务人口为</w:t>
      </w:r>
      <w:r>
        <w:rPr>
          <w:rFonts w:hint="eastAsia" w:ascii="仿宋_GB2312" w:hAnsi="仿宋_GB2312" w:eastAsia="仿宋_GB2312" w:cs="仿宋_GB2312"/>
          <w:kern w:val="2"/>
          <w:sz w:val="32"/>
          <w:szCs w:val="32"/>
          <w:lang w:val="en-US" w:eastAsia="zh-CN" w:bidi="ar-SA"/>
        </w:rPr>
        <w:t>50.2万人；2025年建筑垃圾城市管理执法经费申请补助资金12万元。</w:t>
      </w:r>
    </w:p>
    <w:p w14:paraId="225C4A0E">
      <w:pPr>
        <w:pStyle w:val="20"/>
        <w:ind w:left="0" w:leftChars="0" w:firstLine="640" w:firstLineChars="200"/>
        <w:rPr>
          <w:rFonts w:hint="eastAsia" w:ascii="仿宋_GB2312" w:hAnsi="仿宋_GB2312" w:eastAsia="仿宋_GB2312" w:cs="仿宋_GB2312"/>
          <w:kern w:val="2"/>
          <w:sz w:val="32"/>
          <w:szCs w:val="32"/>
          <w:lang w:val="en-US" w:eastAsia="zh-CN" w:bidi="ar-SA"/>
        </w:rPr>
      </w:pPr>
    </w:p>
    <w:p w14:paraId="0E917DB4">
      <w:pPr>
        <w:pStyle w:val="20"/>
        <w:ind w:left="0" w:leftChars="0" w:firstLine="0" w:firstLineChars="0"/>
        <w:jc w:val="center"/>
        <w:outlineLvl w:val="0"/>
        <w:rPr>
          <w:rFonts w:hint="eastAsia" w:ascii="Times New Roman" w:hAnsi="Times New Roman" w:eastAsia="黑体" w:cs="Times New Roman"/>
          <w:color w:val="auto"/>
          <w:kern w:val="0"/>
          <w:sz w:val="32"/>
          <w:szCs w:val="32"/>
          <w:lang w:val="zh-CN" w:eastAsia="zh-CN" w:bidi="ar-SA"/>
        </w:rPr>
      </w:pPr>
      <w:bookmarkStart w:id="258" w:name="_Toc3704"/>
      <w:bookmarkStart w:id="259" w:name="_Toc749"/>
      <w:bookmarkStart w:id="260" w:name="_Toc9258"/>
      <w:bookmarkStart w:id="261" w:name="_Toc15660"/>
      <w:bookmarkStart w:id="262" w:name="_Toc248"/>
      <w:r>
        <w:rPr>
          <w:rFonts w:hint="eastAsia" w:ascii="Times New Roman" w:hAnsi="Times New Roman" w:eastAsia="黑体" w:cs="Times New Roman"/>
          <w:color w:val="auto"/>
          <w:kern w:val="0"/>
          <w:sz w:val="32"/>
          <w:szCs w:val="32"/>
          <w:lang w:val="zh-CN" w:eastAsia="zh-CN" w:bidi="ar-SA"/>
        </w:rPr>
        <w:t>第十三章 规划实施保障措施</w:t>
      </w:r>
      <w:bookmarkEnd w:id="258"/>
      <w:bookmarkEnd w:id="259"/>
      <w:bookmarkEnd w:id="260"/>
      <w:bookmarkEnd w:id="261"/>
      <w:bookmarkEnd w:id="262"/>
    </w:p>
    <w:p w14:paraId="317B6CA6">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63" w:name="_Toc18660"/>
      <w:bookmarkStart w:id="264" w:name="_Toc29380"/>
      <w:bookmarkStart w:id="265" w:name="_Toc27833"/>
      <w:bookmarkStart w:id="266" w:name="_Toc2672"/>
      <w:bookmarkStart w:id="267" w:name="_Toc25226"/>
      <w:r>
        <w:rPr>
          <w:rFonts w:hint="eastAsia" w:ascii="仿宋_GB2312" w:hAnsi="仿宋_GB2312" w:eastAsia="仿宋_GB2312" w:cs="仿宋_GB2312"/>
          <w:kern w:val="2"/>
          <w:sz w:val="32"/>
          <w:szCs w:val="32"/>
          <w:lang w:val="zh-CN" w:eastAsia="zh-CN" w:bidi="ar-SA"/>
        </w:rPr>
        <w:t>13.1 政策保障</w:t>
      </w:r>
      <w:bookmarkEnd w:id="263"/>
      <w:bookmarkEnd w:id="264"/>
      <w:bookmarkEnd w:id="265"/>
      <w:bookmarkEnd w:id="266"/>
      <w:bookmarkEnd w:id="267"/>
    </w:p>
    <w:p w14:paraId="31BC2373">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应制定建筑垃圾转运调配场、资源化处理厂和消纳场等设施的运营管理办法，进一步完善涉及垃圾治理流程的管理动作和配套实施细则。应出台建筑垃圾治理监督激励机制，对各级部门的工作可执行“一月一调度，一季一排名，半年一通报，一年一考核”的管理制度。应优化行政审批流程，构建建筑垃圾的管理闭环。</w:t>
      </w:r>
    </w:p>
    <w:p w14:paraId="7B77ECA6">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68" w:name="_Toc28499"/>
      <w:bookmarkStart w:id="269" w:name="_Toc23791"/>
      <w:bookmarkStart w:id="270" w:name="_Toc25343"/>
      <w:bookmarkStart w:id="271" w:name="_Toc16487"/>
      <w:bookmarkStart w:id="272" w:name="_Toc15238"/>
      <w:r>
        <w:rPr>
          <w:rFonts w:hint="eastAsia" w:ascii="仿宋_GB2312" w:hAnsi="仿宋_GB2312" w:eastAsia="仿宋_GB2312" w:cs="仿宋_GB2312"/>
          <w:kern w:val="2"/>
          <w:sz w:val="32"/>
          <w:szCs w:val="32"/>
          <w:lang w:val="zh-CN" w:eastAsia="zh-CN" w:bidi="ar-SA"/>
        </w:rPr>
        <w:t>13.2 组织保障</w:t>
      </w:r>
      <w:bookmarkEnd w:id="268"/>
      <w:bookmarkEnd w:id="269"/>
      <w:bookmarkEnd w:id="270"/>
      <w:bookmarkEnd w:id="271"/>
      <w:bookmarkEnd w:id="272"/>
    </w:p>
    <w:p w14:paraId="2FD8922F">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强化组织领导。区政府要高度重视建筑垃圾治理工作，把建筑垃圾治理工作纳入年度计划和重点工作清单，加强组织领导、统筹协调和监督检查，编制专项工作规划，明确目标任务，确定部门职责，研究制定本地建筑垃圾治理相关制度与配套政策，确保工作顺利推进。部门要按照工作职责，加强对本地相关工作的指导，对工作不力的按照工作权限进行约谈或问责。</w:t>
      </w:r>
    </w:p>
    <w:p w14:paraId="4E10A757">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73" w:name="_Toc16729"/>
      <w:bookmarkStart w:id="274" w:name="_Toc14251"/>
      <w:bookmarkStart w:id="275" w:name="_Toc9433"/>
      <w:bookmarkStart w:id="276" w:name="_Toc10993"/>
      <w:bookmarkStart w:id="277" w:name="_Toc32166"/>
      <w:r>
        <w:rPr>
          <w:rFonts w:hint="eastAsia" w:ascii="仿宋_GB2312" w:hAnsi="仿宋_GB2312" w:eastAsia="仿宋_GB2312" w:cs="仿宋_GB2312"/>
          <w:kern w:val="2"/>
          <w:sz w:val="32"/>
          <w:szCs w:val="32"/>
          <w:lang w:val="zh-CN" w:eastAsia="zh-CN" w:bidi="ar-SA"/>
        </w:rPr>
        <w:t>13.3 资金保障</w:t>
      </w:r>
      <w:bookmarkEnd w:id="273"/>
      <w:bookmarkEnd w:id="274"/>
      <w:bookmarkEnd w:id="275"/>
      <w:bookmarkEnd w:id="276"/>
      <w:bookmarkEnd w:id="277"/>
    </w:p>
    <w:p w14:paraId="73FF2EC3">
      <w:pPr>
        <w:pStyle w:val="20"/>
        <w:ind w:left="0" w:leftChars="0" w:firstLine="640" w:firstLineChars="200"/>
        <w:rPr>
          <w:rFonts w:hint="eastAsia" w:ascii="仿宋_GB2312" w:hAnsi="仿宋_GB2312" w:eastAsia="仿宋_GB2312" w:cs="仿宋_GB2312"/>
          <w:kern w:val="2"/>
          <w:sz w:val="32"/>
          <w:szCs w:val="32"/>
          <w:lang w:val="zh-CN" w:eastAsia="zh-CN" w:bidi="ar-SA"/>
        </w:rPr>
      </w:pPr>
      <w:bookmarkStart w:id="278" w:name="_Hlk169379640"/>
      <w:r>
        <w:rPr>
          <w:rFonts w:hint="eastAsia" w:ascii="仿宋_GB2312" w:hAnsi="仿宋_GB2312" w:eastAsia="仿宋_GB2312" w:cs="仿宋_GB2312"/>
          <w:kern w:val="2"/>
          <w:sz w:val="32"/>
          <w:szCs w:val="32"/>
          <w:lang w:val="zh-CN" w:eastAsia="zh-CN" w:bidi="ar-SA"/>
        </w:rPr>
        <w:t>建筑垃圾治理工作中所涉垃圾收集、转运与处置设施、设备的采购、发放、配置、安装费用</w:t>
      </w:r>
      <w:bookmarkStart w:id="290" w:name="_GoBack"/>
      <w:r>
        <w:rPr>
          <w:rFonts w:hint="eastAsia" w:ascii="仿宋_GB2312" w:hAnsi="仿宋_GB2312" w:eastAsia="仿宋_GB2312" w:cs="仿宋_GB2312"/>
          <w:kern w:val="2"/>
          <w:sz w:val="32"/>
          <w:szCs w:val="32"/>
          <w:lang w:val="zh-CN" w:eastAsia="zh-CN" w:bidi="ar-SA"/>
        </w:rPr>
        <w:t>，</w:t>
      </w:r>
      <w:bookmarkEnd w:id="290"/>
      <w:r>
        <w:rPr>
          <w:rFonts w:hint="eastAsia" w:ascii="仿宋_GB2312" w:hAnsi="仿宋_GB2312" w:eastAsia="仿宋_GB2312" w:cs="仿宋_GB2312"/>
          <w:kern w:val="2"/>
          <w:sz w:val="32"/>
          <w:szCs w:val="32"/>
          <w:lang w:val="zh-CN" w:eastAsia="zh-CN" w:bidi="ar-SA"/>
        </w:rPr>
        <w:t>及由于垃圾分类增加的人员培训、宣传督导及设施设备运行成本应纳入本级政府年度财政预算。此外，在加大资金投入之前，政府部门应对相应的垃圾治理工作方案、收运和处理设施的建设及运行进行风险评估，确保资金使用效益。</w:t>
      </w:r>
      <w:bookmarkEnd w:id="278"/>
    </w:p>
    <w:p w14:paraId="7CBCB001">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79" w:name="_Toc13479"/>
      <w:bookmarkStart w:id="280" w:name="_Toc19008"/>
      <w:bookmarkStart w:id="281" w:name="_Toc29241"/>
      <w:bookmarkStart w:id="282" w:name="_Toc11437"/>
      <w:bookmarkStart w:id="283" w:name="_Toc6419"/>
      <w:r>
        <w:rPr>
          <w:rFonts w:hint="eastAsia" w:ascii="仿宋_GB2312" w:hAnsi="仿宋_GB2312" w:eastAsia="仿宋_GB2312" w:cs="仿宋_GB2312"/>
          <w:kern w:val="2"/>
          <w:sz w:val="32"/>
          <w:szCs w:val="32"/>
          <w:lang w:val="zh-CN" w:eastAsia="zh-CN" w:bidi="ar-SA"/>
        </w:rPr>
        <w:t>13.4 土地保障</w:t>
      </w:r>
      <w:bookmarkEnd w:id="279"/>
      <w:bookmarkEnd w:id="280"/>
      <w:bookmarkEnd w:id="281"/>
      <w:bookmarkEnd w:id="282"/>
      <w:bookmarkEnd w:id="283"/>
    </w:p>
    <w:p w14:paraId="1ED219C5">
      <w:pPr>
        <w:pStyle w:val="20"/>
        <w:ind w:left="0" w:leftChars="0" w:firstLine="640" w:firstLineChars="200"/>
        <w:rPr>
          <w:rFonts w:hint="eastAsia" w:ascii="仿宋_GB2312" w:hAnsi="仿宋_GB2312" w:eastAsia="仿宋_GB2312" w:cs="仿宋_GB2312"/>
          <w:kern w:val="2"/>
          <w:sz w:val="32"/>
          <w:szCs w:val="32"/>
          <w:lang w:val="zh-CN" w:eastAsia="zh-CN" w:bidi="ar-SA"/>
        </w:rPr>
      </w:pPr>
      <w:bookmarkStart w:id="284" w:name="_Hlk169379622"/>
      <w:r>
        <w:rPr>
          <w:rFonts w:hint="eastAsia" w:ascii="仿宋_GB2312" w:hAnsi="仿宋_GB2312" w:eastAsia="仿宋_GB2312" w:cs="仿宋_GB2312"/>
          <w:kern w:val="2"/>
          <w:sz w:val="32"/>
          <w:szCs w:val="32"/>
          <w:lang w:val="zh-CN" w:eastAsia="zh-CN" w:bidi="ar-SA"/>
        </w:rPr>
        <w:t>规资部门</w:t>
      </w:r>
      <w:bookmarkEnd w:id="284"/>
      <w:r>
        <w:rPr>
          <w:rFonts w:hint="eastAsia" w:ascii="仿宋_GB2312" w:hAnsi="仿宋_GB2312" w:eastAsia="仿宋_GB2312" w:cs="仿宋_GB2312"/>
          <w:kern w:val="2"/>
          <w:sz w:val="32"/>
          <w:szCs w:val="32"/>
          <w:lang w:val="zh-CN" w:eastAsia="zh-CN" w:bidi="ar-SA"/>
        </w:rPr>
        <w:t>在国土空间规划、土地利用规划和城乡建设详细规划中应落实建筑垃圾处理设施的布局、选址和用地规模需求，在土地出让和审批中应明确相关设施的配置标准。适宜采用灵活用地的设施，可通过租赁、先租后让、租让结合、弹性年期出让等方式落实用地保障。相关垃圾转运设施、处理设施的规划建设或改造提升方案，应征求环境卫生、综合执法等牵头管理部门的意见。大中型垃圾转运设施、处理设施的建设单位应在设施建设前到环保部门办理相关审批手续。</w:t>
      </w:r>
    </w:p>
    <w:p w14:paraId="7FA2B6CF">
      <w:pPr>
        <w:pStyle w:val="20"/>
        <w:ind w:left="0" w:leftChars="0" w:firstLine="0" w:firstLineChars="0"/>
        <w:outlineLvl w:val="1"/>
        <w:rPr>
          <w:rFonts w:hint="eastAsia" w:ascii="仿宋_GB2312" w:hAnsi="仿宋_GB2312" w:eastAsia="仿宋_GB2312" w:cs="仿宋_GB2312"/>
          <w:kern w:val="2"/>
          <w:sz w:val="32"/>
          <w:szCs w:val="32"/>
          <w:lang w:val="zh-CN" w:eastAsia="zh-CN" w:bidi="ar-SA"/>
        </w:rPr>
      </w:pPr>
      <w:bookmarkStart w:id="285" w:name="_Toc3713"/>
      <w:bookmarkStart w:id="286" w:name="_Toc7486"/>
      <w:bookmarkStart w:id="287" w:name="_Toc1613"/>
      <w:bookmarkStart w:id="288" w:name="_Toc7636"/>
      <w:bookmarkStart w:id="289" w:name="_Toc1457"/>
      <w:r>
        <w:rPr>
          <w:rFonts w:hint="eastAsia" w:ascii="仿宋_GB2312" w:hAnsi="仿宋_GB2312" w:eastAsia="仿宋_GB2312" w:cs="仿宋_GB2312"/>
          <w:kern w:val="2"/>
          <w:sz w:val="32"/>
          <w:szCs w:val="32"/>
          <w:lang w:val="zh-CN" w:eastAsia="zh-CN" w:bidi="ar-SA"/>
        </w:rPr>
        <w:t>13.5 技术保障</w:t>
      </w:r>
      <w:bookmarkEnd w:id="285"/>
      <w:bookmarkEnd w:id="286"/>
      <w:bookmarkEnd w:id="287"/>
      <w:bookmarkEnd w:id="288"/>
      <w:bookmarkEnd w:id="289"/>
    </w:p>
    <w:p w14:paraId="6449906B">
      <w:pPr>
        <w:pStyle w:val="20"/>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充实建筑垃圾治理岗位专业技术人员或管理人员，加强专业学习、技术培训和信息交流工作。建立一线作业人员的作业技能培训、作业资格认证、等级评定等制度，保障人员专业操作技能，提高专业化水平。</w:t>
      </w:r>
    </w:p>
    <w:p w14:paraId="087E8C44">
      <w:pPr>
        <w:pStyle w:val="2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Style w:val="26"/>
          <w:rFonts w:hint="eastAsia" w:ascii="仿宋_GB2312" w:hAnsi="仿宋_GB2312" w:eastAsia="仿宋_GB2312"/>
          <w:b w:val="0"/>
          <w:i w:val="0"/>
          <w:caps w:val="0"/>
          <w:spacing w:val="0"/>
          <w:w w:val="100"/>
          <w:kern w:val="2"/>
          <w:sz w:val="32"/>
          <w:szCs w:val="32"/>
          <w:lang w:val="en-US" w:eastAsia="zh-CN" w:bidi="zh-CN"/>
        </w:rPr>
      </w:pPr>
      <w:r>
        <w:rPr>
          <w:rFonts w:hint="eastAsia" w:ascii="仿宋_GB2312" w:hAnsi="仿宋_GB2312" w:eastAsia="仿宋_GB2312" w:cs="仿宋_GB2312"/>
          <w:kern w:val="2"/>
          <w:sz w:val="32"/>
          <w:szCs w:val="32"/>
          <w:lang w:val="zh-CN" w:eastAsia="zh-CN" w:bidi="ar-SA"/>
        </w:rPr>
        <w:t>加强信息技术应用，提升管理的信息化水平和时效。搭建覆盖建筑垃圾的信息化管理平台，建立起从源头到终端的全链条管理体系。</w:t>
      </w:r>
    </w:p>
    <w:p w14:paraId="7B0795BE">
      <w:pPr>
        <w:pStyle w:val="20"/>
      </w:pPr>
    </w:p>
    <w:p w14:paraId="1A6FC852">
      <w:pPr>
        <w:pStyle w:val="20"/>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0721">
    <w:pPr>
      <w:pStyle w:val="13"/>
    </w:pPr>
  </w:p>
  <w:p w14:paraId="18A91F14">
    <w:pPr>
      <w:pStyle w:val="13"/>
    </w:pPr>
  </w:p>
  <w:p w14:paraId="2355722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CAD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B851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B851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3D9AF"/>
    <w:multiLevelType w:val="singleLevel"/>
    <w:tmpl w:val="9633D9AF"/>
    <w:lvl w:ilvl="0" w:tentative="0">
      <w:start w:val="1"/>
      <w:numFmt w:val="decimal"/>
      <w:suff w:val="nothing"/>
      <w:lvlText w:val="%1．"/>
      <w:lvlJc w:val="left"/>
      <w:pPr>
        <w:ind w:left="0" w:firstLine="400"/>
      </w:pPr>
      <w:rPr>
        <w:rFonts w:hint="default"/>
      </w:rPr>
    </w:lvl>
  </w:abstractNum>
  <w:abstractNum w:abstractNumId="1">
    <w:nsid w:val="B2E89A90"/>
    <w:multiLevelType w:val="singleLevel"/>
    <w:tmpl w:val="B2E89A90"/>
    <w:lvl w:ilvl="0" w:tentative="0">
      <w:start w:val="4"/>
      <w:numFmt w:val="chineseCounting"/>
      <w:suff w:val="space"/>
      <w:lvlText w:val="第%1章"/>
      <w:lvlJc w:val="left"/>
      <w:rPr>
        <w:rFonts w:hint="eastAsia"/>
      </w:rPr>
    </w:lvl>
  </w:abstractNum>
  <w:abstractNum w:abstractNumId="2">
    <w:nsid w:val="DAFAF776"/>
    <w:multiLevelType w:val="singleLevel"/>
    <w:tmpl w:val="DAFAF776"/>
    <w:lvl w:ilvl="0" w:tentative="0">
      <w:start w:val="1"/>
      <w:numFmt w:val="decimal"/>
      <w:suff w:val="nothing"/>
      <w:lvlText w:val="%1．"/>
      <w:lvlJc w:val="left"/>
      <w:pPr>
        <w:ind w:left="0" w:firstLine="400"/>
      </w:pPr>
      <w:rPr>
        <w:rFonts w:hint="default"/>
      </w:rPr>
    </w:lvl>
  </w:abstractNum>
  <w:abstractNum w:abstractNumId="3">
    <w:nsid w:val="EF12FB12"/>
    <w:multiLevelType w:val="multilevel"/>
    <w:tmpl w:val="EF12FB12"/>
    <w:lvl w:ilvl="0" w:tentative="0">
      <w:start w:val="1"/>
      <w:numFmt w:val="chineseCountingThousand"/>
      <w:suff w:val="space"/>
      <w:lvlText w:val="第%1章"/>
      <w:lvlJc w:val="left"/>
      <w:pPr>
        <w:ind w:left="0" w:firstLine="0"/>
      </w:pPr>
      <w:rPr>
        <w:rFonts w:hint="eastAsia"/>
      </w:rPr>
    </w:lvl>
    <w:lvl w:ilvl="1" w:tentative="0">
      <w:start w:val="1"/>
      <w:numFmt w:val="chineseCountingThousand"/>
      <w:lvlRestart w:val="0"/>
      <w:suff w:val="space"/>
      <w:lvlText w:val="第%2条"/>
      <w:lvlJc w:val="left"/>
      <w:pPr>
        <w:ind w:left="0" w:firstLine="0"/>
      </w:pPr>
      <w:rPr>
        <w:rFonts w:hint="eastAsia"/>
        <w:b/>
      </w:rPr>
    </w:lvl>
    <w:lvl w:ilvl="2" w:tentative="0">
      <w:start w:val="1"/>
      <w:numFmt w:val="chineseCountingThousand"/>
      <w:pStyle w:val="35"/>
      <w:suff w:val="nothing"/>
      <w:lvlText w:val="（%3）"/>
      <w:lvlJc w:val="left"/>
      <w:pPr>
        <w:ind w:left="0" w:firstLine="0"/>
      </w:pPr>
      <w:rPr>
        <w:rFonts w:hint="eastAsia"/>
        <w:color w:val="auto"/>
      </w:rPr>
    </w:lvl>
    <w:lvl w:ilvl="3" w:tentative="0">
      <w:start w:val="1"/>
      <w:numFmt w:val="decimal"/>
      <w:lvlRestart w:val="1"/>
      <w:pStyle w:val="36"/>
      <w:isLgl/>
      <w:suff w:val="space"/>
      <w:lvlText w:val="表%1-%4"/>
      <w:lvlJc w:val="center"/>
      <w:pPr>
        <w:ind w:left="0" w:firstLine="0"/>
      </w:pPr>
      <w:rPr>
        <w:rFonts w:hint="eastAsia"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 w:ilvl="4" w:tentative="0">
      <w:start w:val="1"/>
      <w:numFmt w:val="decimal"/>
      <w:lvlRestart w:val="2"/>
      <w:isLgl/>
      <w:suff w:val="space"/>
      <w:lvlText w:val="图%1.%2-%5"/>
      <w:lvlJc w:val="center"/>
      <w:pPr>
        <w:ind w:left="3119"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lvlText w:val="%6、"/>
      <w:lvlJc w:val="left"/>
      <w:pPr>
        <w:ind w:left="0" w:firstLine="0"/>
      </w:pPr>
      <w:rPr>
        <w:rFonts w:hint="eastAsia"/>
      </w:rPr>
    </w:lvl>
    <w:lvl w:ilvl="6" w:tentative="0">
      <w:start w:val="1"/>
      <w:numFmt w:val="decimal"/>
      <w:lvlRestart w:val="0"/>
      <w:lvlText w:val="（%7）"/>
      <w:lvlJc w:val="left"/>
      <w:pPr>
        <w:tabs>
          <w:tab w:val="left" w:pos="0"/>
        </w:tabs>
        <w:ind w:left="0" w:firstLine="0"/>
      </w:pPr>
      <w:rPr>
        <w:rFonts w:hint="eastAsia"/>
      </w:rPr>
    </w:lvl>
    <w:lvl w:ilvl="7" w:tentative="0">
      <w:start w:val="1"/>
      <w:numFmt w:val="decimal"/>
      <w:lvlText w:val="%8"/>
      <w:lvlJc w:val="left"/>
      <w:pPr>
        <w:ind w:left="0" w:firstLine="0"/>
      </w:pPr>
      <w:rPr>
        <w:rFonts w:hint="eastAsia"/>
      </w:rPr>
    </w:lvl>
    <w:lvl w:ilvl="8" w:tentative="0">
      <w:start w:val="1"/>
      <w:numFmt w:val="decimal"/>
      <w:lvlText w:val="%1.%2.%3.%4.%5.%6.%7.%8.%9"/>
      <w:lvlJc w:val="left"/>
      <w:pPr>
        <w:ind w:left="1584" w:hanging="1584"/>
      </w:pPr>
      <w:rPr>
        <w:rFonts w:hint="eastAsia"/>
      </w:rPr>
    </w:lvl>
  </w:abstractNum>
  <w:abstractNum w:abstractNumId="4">
    <w:nsid w:val="03D3FE75"/>
    <w:multiLevelType w:val="singleLevel"/>
    <w:tmpl w:val="03D3FE75"/>
    <w:lvl w:ilvl="0" w:tentative="0">
      <w:start w:val="1"/>
      <w:numFmt w:val="chineseCounting"/>
      <w:suff w:val="nothing"/>
      <w:lvlText w:val="%1、"/>
      <w:lvlJc w:val="left"/>
      <w:pPr>
        <w:ind w:left="0" w:firstLine="420"/>
      </w:pPr>
      <w:rPr>
        <w:rFonts w:hint="eastAsia"/>
      </w:rPr>
    </w:lvl>
  </w:abstractNum>
  <w:abstractNum w:abstractNumId="5">
    <w:nsid w:val="61F32809"/>
    <w:multiLevelType w:val="singleLevel"/>
    <w:tmpl w:val="61F32809"/>
    <w:lvl w:ilvl="0" w:tentative="0">
      <w:start w:val="1"/>
      <w:numFmt w:val="decimal"/>
      <w:suff w:val="nothing"/>
      <w:lvlText w:val="（%1）"/>
      <w:lvlJc w:val="left"/>
    </w:lvl>
  </w:abstractNum>
  <w:abstractNum w:abstractNumId="6">
    <w:nsid w:val="7FA08DDA"/>
    <w:multiLevelType w:val="singleLevel"/>
    <w:tmpl w:val="7FA08DDA"/>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OWEwOTczYjY1ZWE3NzMxZmNlMGE1NjI4ODNjNzgifQ=="/>
    <w:docVar w:name="KSO_WPS_MARK_KEY" w:val="ed16f43a-6326-4968-8f5c-e05e5dc0a8db"/>
  </w:docVars>
  <w:rsids>
    <w:rsidRoot w:val="7D536D19"/>
    <w:rsid w:val="019E348A"/>
    <w:rsid w:val="0D122752"/>
    <w:rsid w:val="0F225395"/>
    <w:rsid w:val="0F9B0A8B"/>
    <w:rsid w:val="10DE7014"/>
    <w:rsid w:val="1A8D4E1F"/>
    <w:rsid w:val="1B3B3097"/>
    <w:rsid w:val="245F4786"/>
    <w:rsid w:val="285F2059"/>
    <w:rsid w:val="2B322B41"/>
    <w:rsid w:val="2CC8564D"/>
    <w:rsid w:val="326C67A3"/>
    <w:rsid w:val="351865EC"/>
    <w:rsid w:val="4226071D"/>
    <w:rsid w:val="45092846"/>
    <w:rsid w:val="46C85109"/>
    <w:rsid w:val="49153CBA"/>
    <w:rsid w:val="4CA577EF"/>
    <w:rsid w:val="4D3F5084"/>
    <w:rsid w:val="4F2F1960"/>
    <w:rsid w:val="53900EAA"/>
    <w:rsid w:val="53A9318C"/>
    <w:rsid w:val="57283390"/>
    <w:rsid w:val="59926240"/>
    <w:rsid w:val="647900F9"/>
    <w:rsid w:val="6A0B2D6F"/>
    <w:rsid w:val="6D22790B"/>
    <w:rsid w:val="6F1145E4"/>
    <w:rsid w:val="70AB3A18"/>
    <w:rsid w:val="71842467"/>
    <w:rsid w:val="74CC074F"/>
    <w:rsid w:val="7D536D19"/>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basedOn w:val="1"/>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toc 3"/>
    <w:basedOn w:val="1"/>
    <w:next w:val="1"/>
    <w:qFormat/>
    <w:uiPriority w:val="39"/>
    <w:pPr>
      <w:ind w:firstLine="400" w:firstLineChars="400"/>
      <w:jc w:val="left"/>
    </w:pPr>
    <w:rPr>
      <w:iCs/>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ind w:firstLine="0" w:firstLineChars="0"/>
      <w:jc w:val="left"/>
    </w:pPr>
    <w:rPr>
      <w:b/>
      <w:bCs/>
      <w:caps/>
      <w:szCs w:val="20"/>
    </w:rPr>
  </w:style>
  <w:style w:type="paragraph" w:styleId="16">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oc 2"/>
    <w:basedOn w:val="1"/>
    <w:next w:val="1"/>
    <w:qFormat/>
    <w:uiPriority w:val="39"/>
    <w:pPr>
      <w:jc w:val="left"/>
    </w:pPr>
    <w:rPr>
      <w:smallCaps/>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20">
    <w:name w:val="Body Text First Indent"/>
    <w:basedOn w:val="11"/>
    <w:qFormat/>
    <w:uiPriority w:val="0"/>
    <w:pPr>
      <w:spacing w:line="360" w:lineRule="auto"/>
      <w:ind w:firstLine="720" w:firstLineChars="200"/>
      <w:jc w:val="left"/>
    </w:pPr>
    <w:rPr>
      <w:rFonts w:ascii="宋体" w:hAnsi="宋体" w:cs="宋体"/>
      <w:sz w:val="28"/>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paragraph" w:customStyle="1" w:styleId="25">
    <w:name w:val="BodyText"/>
    <w:basedOn w:val="1"/>
    <w:qFormat/>
    <w:uiPriority w:val="0"/>
    <w:pPr>
      <w:spacing w:line="600" w:lineRule="exact"/>
      <w:jc w:val="both"/>
      <w:textAlignment w:val="baseline"/>
    </w:pPr>
  </w:style>
  <w:style w:type="character" w:customStyle="1" w:styleId="2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27">
    <w:name w:val="HtmlNormal"/>
    <w:basedOn w:val="1"/>
    <w:qFormat/>
    <w:uiPriority w:val="0"/>
    <w:pPr>
      <w:spacing w:before="0" w:after="150" w:line="600" w:lineRule="exact"/>
      <w:ind w:left="0" w:right="0"/>
      <w:jc w:val="left"/>
      <w:textAlignment w:val="baseline"/>
    </w:pPr>
    <w:rPr>
      <w:rFonts w:ascii="Calibri" w:hAnsi="Calibri" w:eastAsia="宋体"/>
      <w:kern w:val="0"/>
      <w:sz w:val="24"/>
      <w:szCs w:val="24"/>
      <w:lang w:val="en-US" w:eastAsia="zh-CN"/>
    </w:rPr>
  </w:style>
  <w:style w:type="paragraph" w:customStyle="1" w:styleId="28">
    <w:name w:val="UserStyle_4"/>
    <w:qFormat/>
    <w:uiPriority w:val="0"/>
    <w:pPr>
      <w:textAlignment w:val="baseline"/>
    </w:pPr>
    <w:rPr>
      <w:rFonts w:ascii="宋体" w:hAnsi="宋体" w:eastAsia="宋体" w:cstheme="minorBidi"/>
      <w:kern w:val="0"/>
      <w:sz w:val="24"/>
      <w:szCs w:val="24"/>
      <w:lang w:val="en-US" w:eastAsia="zh-CN" w:bidi="ar-SA"/>
    </w:rPr>
  </w:style>
  <w:style w:type="paragraph" w:customStyle="1" w:styleId="29">
    <w:name w:val="UserStyle_5"/>
    <w:basedOn w:val="1"/>
    <w:qFormat/>
    <w:uiPriority w:val="0"/>
    <w:pPr>
      <w:shd w:val="clear" w:color="auto" w:fill="FFFFFF"/>
      <w:spacing w:line="422" w:lineRule="auto"/>
      <w:ind w:firstLine="400"/>
      <w:jc w:val="both"/>
      <w:textAlignment w:val="baseline"/>
    </w:pPr>
    <w:rPr>
      <w:rFonts w:ascii="宋体" w:hAnsi="宋体" w:eastAsia="宋体"/>
      <w:kern w:val="2"/>
      <w:sz w:val="30"/>
      <w:szCs w:val="30"/>
      <w:lang w:val="zh-CN" w:eastAsia="zh-CN" w:bidi="zh-CN"/>
    </w:rPr>
  </w:style>
  <w:style w:type="paragraph" w:customStyle="1" w:styleId="30">
    <w:name w:val="表内字体"/>
    <w:basedOn w:val="1"/>
    <w:qFormat/>
    <w:uiPriority w:val="0"/>
    <w:pPr>
      <w:adjustRightInd w:val="0"/>
      <w:snapToGrid w:val="0"/>
      <w:spacing w:line="240" w:lineRule="auto"/>
      <w:ind w:firstLine="0" w:firstLineChars="0"/>
      <w:jc w:val="center"/>
    </w:pPr>
    <w:rPr>
      <w:bCs/>
      <w:sz w:val="21"/>
      <w:szCs w:val="21"/>
      <w:lang w:val="zh-CN"/>
    </w:rPr>
  </w:style>
  <w:style w:type="paragraph" w:styleId="31">
    <w:name w:val="List Paragraph"/>
    <w:basedOn w:val="1"/>
    <w:qFormat/>
    <w:uiPriority w:val="0"/>
  </w:style>
  <w:style w:type="paragraph" w:customStyle="1" w:styleId="32">
    <w:name w:val="*正文"/>
    <w:basedOn w:val="1"/>
    <w:qFormat/>
    <w:uiPriority w:val="0"/>
    <w:rPr>
      <w:kern w:val="0"/>
      <w:szCs w:val="24"/>
      <w:lang w:val="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标题3-序号"/>
    <w:basedOn w:val="4"/>
    <w:next w:val="1"/>
    <w:qFormat/>
    <w:uiPriority w:val="0"/>
    <w:pPr>
      <w:numPr>
        <w:ilvl w:val="2"/>
        <w:numId w:val="1"/>
      </w:numPr>
      <w:spacing w:before="0" w:after="0" w:line="360" w:lineRule="auto"/>
      <w:jc w:val="left"/>
    </w:pPr>
    <w:rPr>
      <w:sz w:val="28"/>
      <w:lang w:val="zh-CN"/>
    </w:rPr>
  </w:style>
  <w:style w:type="paragraph" w:customStyle="1" w:styleId="36">
    <w:name w:val="表-序号"/>
    <w:basedOn w:val="1"/>
    <w:next w:val="1"/>
    <w:qFormat/>
    <w:uiPriority w:val="0"/>
    <w:pPr>
      <w:numPr>
        <w:ilvl w:val="3"/>
        <w:numId w:val="1"/>
      </w:numPr>
      <w:ind w:firstLineChars="0"/>
      <w:jc w:val="center"/>
    </w:pPr>
    <w:rPr>
      <w:b/>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4989</Words>
  <Characters>5408</Characters>
  <Lines>0</Lines>
  <Paragraphs>0</Paragraphs>
  <TotalTime>11</TotalTime>
  <ScaleCrop>false</ScaleCrop>
  <LinksUpToDate>false</LinksUpToDate>
  <CharactersWithSpaces>5671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2024-11-11T01:19:00Z</dcterms:created>
  <dc:creator>8237403286</dc:creator>
  <cp:lastModifiedBy>柳江城管局</cp:lastModifiedBy>
  <cp:lastPrinted>2025-01-06T02:07:00Z</cp:lastPrinted>
  <dcterms:modified xsi:type="dcterms:W3CDTF">2025-01-07T02:46:47Z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860B5F76BE7B484FA968794313BBE799_13</vt:lpwstr>
  </property>
  <property fmtid="{D5CDD505-2E9C-101B-9397-08002B2CF9AE}" pid="4" name="KSOTemplateDocerSaveRecord">
    <vt:lpwstr>eyJoZGlkIjoiODE5YTYxMjE0NDA4NzMwMTc5OTU3N2FlZWM1YjE2NDUiLCJ1c2VySWQiOiI0NDI3MDgxMDEifQ==</vt:lpwstr>
  </property>
</Properties>
</file>