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Spec="top"/>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6"/>
        <w:gridCol w:w="1277"/>
        <w:gridCol w:w="1835"/>
        <w:gridCol w:w="1281"/>
        <w:gridCol w:w="19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szCs w:val="21"/>
              </w:rPr>
            </w:pPr>
            <w:r>
              <w:rPr>
                <w:rFonts w:hint="eastAsia"/>
                <w:szCs w:val="21"/>
              </w:rPr>
              <w:t xml:space="preserve">经办人 </w:t>
            </w:r>
          </w:p>
        </w:tc>
        <w:tc>
          <w:tcPr>
            <w:tcW w:w="30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sz w:val="18"/>
                <w:szCs w:val="18"/>
              </w:rPr>
            </w:pPr>
          </w:p>
        </w:tc>
        <w:tc>
          <w:tcPr>
            <w:tcW w:w="183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sz w:val="18"/>
                <w:szCs w:val="18"/>
              </w:rPr>
            </w:pPr>
            <w:r>
              <w:rPr>
                <w:rFonts w:hint="eastAsia"/>
                <w:szCs w:val="21"/>
              </w:rPr>
              <w:t>承办单位负责人</w:t>
            </w:r>
          </w:p>
        </w:tc>
        <w:tc>
          <w:tcPr>
            <w:tcW w:w="326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cs="宋体"/>
              </w:rPr>
            </w:pPr>
            <w:r>
              <w:rPr>
                <w:rFonts w:hint="eastAsia" w:cs="宋体"/>
              </w:rPr>
              <w:t>主管部门</w:t>
            </w:r>
          </w:p>
          <w:p>
            <w:pPr>
              <w:spacing w:line="240" w:lineRule="exact"/>
              <w:jc w:val="center"/>
              <w:rPr>
                <w:szCs w:val="21"/>
              </w:rPr>
            </w:pPr>
            <w:r>
              <w:rPr>
                <w:rFonts w:hint="eastAsia" w:cs="宋体"/>
              </w:rPr>
              <w:t>科室负责人</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szCs w:val="21"/>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Cs w:val="21"/>
              </w:rPr>
              <w:t>分管领导</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Cs w:val="21"/>
              </w:rPr>
              <w:t>主要领导</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r>
    </w:tbl>
    <w:p>
      <w:pPr>
        <w:tabs>
          <w:tab w:val="left" w:pos="345"/>
        </w:tabs>
        <w:spacing w:line="480" w:lineRule="exact"/>
        <w:rPr>
          <w:rFonts w:hint="eastAsia"/>
          <w:b/>
          <w:bCs/>
          <w:sz w:val="32"/>
          <w:szCs w:val="32"/>
        </w:rPr>
      </w:pPr>
    </w:p>
    <w:p>
      <w:pPr>
        <w:keepNext w:val="0"/>
        <w:keepLines w:val="0"/>
        <w:pageBreakBefore w:val="0"/>
        <w:widowControl w:val="0"/>
        <w:tabs>
          <w:tab w:val="left" w:pos="345"/>
        </w:tabs>
        <w:kinsoku/>
        <w:wordWrap/>
        <w:overflowPunct/>
        <w:topLinePunct w:val="0"/>
        <w:autoSpaceDE/>
        <w:autoSpaceDN/>
        <w:bidi w:val="0"/>
        <w:adjustRightInd/>
        <w:snapToGrid/>
        <w:spacing w:line="460" w:lineRule="exact"/>
        <w:jc w:val="center"/>
        <w:textAlignment w:val="auto"/>
        <w:rPr>
          <w:b/>
          <w:bCs/>
          <w:sz w:val="32"/>
          <w:szCs w:val="32"/>
        </w:rPr>
      </w:pPr>
      <w:r>
        <w:rPr>
          <w:rFonts w:hint="eastAsia"/>
          <w:b/>
          <w:bCs/>
          <w:sz w:val="32"/>
          <w:szCs w:val="32"/>
        </w:rPr>
        <w:t>柳州市自然资源和规划局</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bCs/>
          <w:sz w:val="32"/>
          <w:szCs w:val="32"/>
        </w:rPr>
      </w:pPr>
      <w:r>
        <w:rPr>
          <w:rFonts w:hint="eastAsia"/>
          <w:b/>
          <w:bCs/>
          <w:sz w:val="32"/>
          <w:szCs w:val="32"/>
        </w:rPr>
        <w:t>国有建设用地使用权出让公告</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8"/>
          <w:szCs w:val="28"/>
        </w:rPr>
      </w:pPr>
      <w:r>
        <w:rPr>
          <w:rFonts w:hint="eastAsia"/>
          <w:b/>
          <w:bCs/>
          <w:sz w:val="28"/>
          <w:szCs w:val="28"/>
        </w:rPr>
        <w:t>柳土交告字</w:t>
      </w:r>
      <w:r>
        <w:rPr>
          <w:rFonts w:hint="eastAsia" w:hAnsi="宋体"/>
          <w:b/>
          <w:bCs/>
          <w:sz w:val="28"/>
          <w:szCs w:val="28"/>
        </w:rPr>
        <w:t>〔</w:t>
      </w:r>
      <w:r>
        <w:rPr>
          <w:b/>
          <w:bCs/>
          <w:sz w:val="28"/>
          <w:szCs w:val="28"/>
        </w:rPr>
        <w:t>202</w:t>
      </w:r>
      <w:r>
        <w:rPr>
          <w:rFonts w:hint="eastAsia"/>
          <w:b/>
          <w:bCs/>
          <w:sz w:val="28"/>
          <w:szCs w:val="28"/>
          <w:lang w:val="en-US" w:eastAsia="zh-CN"/>
        </w:rPr>
        <w:t>2</w:t>
      </w:r>
      <w:r>
        <w:rPr>
          <w:rFonts w:hint="eastAsia" w:hAnsi="宋体"/>
          <w:b/>
          <w:bCs/>
          <w:sz w:val="28"/>
          <w:szCs w:val="28"/>
        </w:rPr>
        <w:t>〕</w:t>
      </w:r>
      <w:r>
        <w:rPr>
          <w:rFonts w:hint="eastAsia"/>
          <w:b/>
          <w:bCs/>
          <w:sz w:val="28"/>
          <w:szCs w:val="28"/>
          <w:lang w:val="en-US" w:eastAsia="zh-CN"/>
        </w:rPr>
        <w:t>7</w:t>
      </w:r>
      <w:r>
        <w:rPr>
          <w:rFonts w:hint="eastAsia"/>
          <w:b/>
          <w:bCs/>
          <w:sz w:val="28"/>
          <w:szCs w:val="28"/>
        </w:rPr>
        <w:t>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经柳州市人民政府批准，柳州市自然资源和规划局决定以挂牌方式出让</w:t>
      </w:r>
      <w:r>
        <w:rPr>
          <w:rFonts w:hint="eastAsia"/>
          <w:sz w:val="28"/>
          <w:szCs w:val="28"/>
          <w:lang w:val="en-US" w:eastAsia="zh-CN"/>
        </w:rPr>
        <w:t>1</w:t>
      </w:r>
      <w:r>
        <w:rPr>
          <w:rFonts w:hint="eastAsia"/>
          <w:sz w:val="28"/>
          <w:szCs w:val="28"/>
        </w:rPr>
        <w:t>宗（幅）地块的国有建设用地使用权。现将有关事项公告如下：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textAlignment w:val="auto"/>
        <w:rPr>
          <w:rFonts w:hint="eastAsia" w:ascii="宋体" w:hAnsi="宋体"/>
          <w:sz w:val="28"/>
          <w:szCs w:val="28"/>
        </w:rPr>
      </w:pPr>
      <w:r>
        <w:rPr>
          <w:rFonts w:hint="eastAsia" w:ascii="宋体" w:hAnsi="宋体"/>
          <w:sz w:val="28"/>
          <w:szCs w:val="28"/>
        </w:rPr>
        <w:t xml:space="preserve">挂牌出让地块的基本情况和规划指标要求 </w:t>
      </w:r>
    </w:p>
    <w:tbl>
      <w:tblPr>
        <w:tblStyle w:val="6"/>
        <w:tblpPr w:leftFromText="180" w:rightFromText="180" w:vertAnchor="text" w:horzAnchor="margin" w:tblpXSpec="center" w:tblpY="313"/>
        <w:tblOverlap w:val="never"/>
        <w:tblW w:w="11264" w:type="dxa"/>
        <w:tblInd w:w="77"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1012"/>
        <w:gridCol w:w="1300"/>
        <w:gridCol w:w="875"/>
        <w:gridCol w:w="851"/>
        <w:gridCol w:w="419"/>
        <w:gridCol w:w="1945"/>
        <w:gridCol w:w="1150"/>
        <w:gridCol w:w="975"/>
        <w:gridCol w:w="635"/>
        <w:gridCol w:w="750"/>
        <w:gridCol w:w="57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编  号</w:t>
            </w:r>
          </w:p>
        </w:tc>
        <w:tc>
          <w:tcPr>
            <w:tcW w:w="10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土地</w:t>
            </w:r>
          </w:p>
          <w:p>
            <w:pPr>
              <w:spacing w:line="200" w:lineRule="exact"/>
              <w:jc w:val="center"/>
              <w:rPr>
                <w:rFonts w:ascii="宋体" w:hAnsi="宋体"/>
                <w:sz w:val="15"/>
                <w:szCs w:val="15"/>
              </w:rPr>
            </w:pPr>
            <w:r>
              <w:rPr>
                <w:rFonts w:hint="eastAsia" w:ascii="宋体" w:hAnsi="宋体"/>
                <w:sz w:val="15"/>
                <w:szCs w:val="15"/>
              </w:rPr>
              <w:t>位置</w:t>
            </w:r>
          </w:p>
        </w:tc>
        <w:tc>
          <w:tcPr>
            <w:tcW w:w="13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出让土地</w:t>
            </w:r>
          </w:p>
          <w:p>
            <w:pPr>
              <w:spacing w:line="200" w:lineRule="exact"/>
              <w:jc w:val="center"/>
              <w:rPr>
                <w:rFonts w:ascii="宋体" w:hAnsi="宋体"/>
                <w:sz w:val="15"/>
                <w:szCs w:val="15"/>
              </w:rPr>
            </w:pPr>
            <w:r>
              <w:rPr>
                <w:rFonts w:hint="eastAsia" w:ascii="宋体" w:hAnsi="宋体"/>
                <w:sz w:val="15"/>
                <w:szCs w:val="15"/>
              </w:rPr>
              <w:t>面积</w:t>
            </w:r>
          </w:p>
          <w:p>
            <w:pPr>
              <w:spacing w:line="200" w:lineRule="exact"/>
              <w:jc w:val="center"/>
              <w:rPr>
                <w:rFonts w:ascii="宋体" w:hAnsi="宋体"/>
                <w:sz w:val="15"/>
                <w:szCs w:val="15"/>
              </w:rPr>
            </w:pPr>
            <w:r>
              <w:rPr>
                <w:rFonts w:hint="eastAsia" w:ascii="宋体" w:hAnsi="宋体"/>
                <w:sz w:val="15"/>
                <w:szCs w:val="15"/>
              </w:rPr>
              <w:t>（平方米）</w:t>
            </w:r>
          </w:p>
        </w:tc>
        <w:tc>
          <w:tcPr>
            <w:tcW w:w="4090" w:type="dxa"/>
            <w:gridSpan w:val="4"/>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规划指标要求</w:t>
            </w:r>
          </w:p>
        </w:tc>
        <w:tc>
          <w:tcPr>
            <w:tcW w:w="1150" w:type="dxa"/>
            <w:vMerge w:val="restart"/>
            <w:tcBorders>
              <w:top w:val="single" w:color="auto" w:sz="4" w:space="0"/>
              <w:left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土地</w:t>
            </w:r>
          </w:p>
          <w:p>
            <w:pPr>
              <w:spacing w:line="200" w:lineRule="exact"/>
              <w:jc w:val="center"/>
              <w:rPr>
                <w:rFonts w:ascii="宋体" w:hAnsi="宋体"/>
                <w:sz w:val="15"/>
                <w:szCs w:val="15"/>
              </w:rPr>
            </w:pPr>
            <w:r>
              <w:rPr>
                <w:rFonts w:hint="eastAsia" w:ascii="宋体" w:hAnsi="宋体"/>
                <w:sz w:val="15"/>
                <w:szCs w:val="15"/>
              </w:rPr>
              <w:t>用途</w:t>
            </w:r>
          </w:p>
        </w:tc>
        <w:tc>
          <w:tcPr>
            <w:tcW w:w="975" w:type="dxa"/>
            <w:vMerge w:val="restart"/>
            <w:tcBorders>
              <w:top w:val="single" w:color="auto" w:sz="4" w:space="0"/>
              <w:left w:val="single" w:color="auto" w:sz="4" w:space="0"/>
              <w:right w:val="single" w:color="auto" w:sz="4" w:space="0"/>
            </w:tcBorders>
            <w:noWrap w:val="0"/>
            <w:vAlign w:val="center"/>
          </w:tcPr>
          <w:p>
            <w:pPr>
              <w:spacing w:line="200" w:lineRule="exact"/>
              <w:jc w:val="center"/>
              <w:rPr>
                <w:rFonts w:hint="eastAsia" w:ascii="宋体" w:hAnsi="宋体"/>
                <w:b/>
                <w:bCs/>
                <w:sz w:val="15"/>
                <w:szCs w:val="15"/>
              </w:rPr>
            </w:pPr>
            <w:r>
              <w:rPr>
                <w:rFonts w:hint="eastAsia" w:ascii="宋体" w:hAnsi="宋体"/>
                <w:sz w:val="15"/>
                <w:szCs w:val="15"/>
              </w:rPr>
              <w:t>产业类型</w:t>
            </w:r>
          </w:p>
        </w:tc>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出让</w:t>
            </w:r>
          </w:p>
          <w:p>
            <w:pPr>
              <w:spacing w:line="200" w:lineRule="exact"/>
              <w:jc w:val="center"/>
              <w:rPr>
                <w:rFonts w:ascii="宋体" w:hAnsi="宋体"/>
                <w:sz w:val="15"/>
                <w:szCs w:val="15"/>
              </w:rPr>
            </w:pPr>
            <w:r>
              <w:rPr>
                <w:rFonts w:hint="eastAsia" w:ascii="宋体" w:hAnsi="宋体"/>
                <w:sz w:val="15"/>
                <w:szCs w:val="15"/>
              </w:rPr>
              <w:t>年限</w:t>
            </w:r>
          </w:p>
        </w:tc>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竞买</w:t>
            </w:r>
          </w:p>
          <w:p>
            <w:pPr>
              <w:spacing w:line="200" w:lineRule="exact"/>
              <w:jc w:val="center"/>
              <w:rPr>
                <w:rFonts w:ascii="宋体" w:hAnsi="宋体"/>
                <w:sz w:val="15"/>
                <w:szCs w:val="15"/>
              </w:rPr>
            </w:pPr>
            <w:r>
              <w:rPr>
                <w:rFonts w:hint="eastAsia" w:ascii="宋体" w:hAnsi="宋体"/>
                <w:sz w:val="15"/>
                <w:szCs w:val="15"/>
              </w:rPr>
              <w:t>起始价</w:t>
            </w:r>
          </w:p>
          <w:p>
            <w:pPr>
              <w:spacing w:line="200" w:lineRule="exact"/>
              <w:jc w:val="center"/>
              <w:rPr>
                <w:rFonts w:ascii="宋体" w:hAnsi="宋体"/>
                <w:sz w:val="15"/>
                <w:szCs w:val="15"/>
              </w:rPr>
            </w:pPr>
            <w:r>
              <w:rPr>
                <w:rFonts w:hint="eastAsia" w:ascii="宋体" w:hAnsi="宋体"/>
                <w:sz w:val="15"/>
                <w:szCs w:val="15"/>
              </w:rPr>
              <w:t>（万元）</w:t>
            </w:r>
          </w:p>
        </w:tc>
        <w:tc>
          <w:tcPr>
            <w:tcW w:w="5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竞买</w:t>
            </w:r>
          </w:p>
          <w:p>
            <w:pPr>
              <w:spacing w:line="200" w:lineRule="exact"/>
              <w:jc w:val="center"/>
              <w:rPr>
                <w:rFonts w:ascii="宋体" w:hAnsi="宋体"/>
                <w:sz w:val="15"/>
                <w:szCs w:val="15"/>
              </w:rPr>
            </w:pPr>
            <w:r>
              <w:rPr>
                <w:rFonts w:hint="eastAsia" w:ascii="宋体" w:hAnsi="宋体"/>
                <w:sz w:val="15"/>
                <w:szCs w:val="15"/>
              </w:rPr>
              <w:t>保证金</w:t>
            </w:r>
          </w:p>
          <w:p>
            <w:pPr>
              <w:spacing w:line="200" w:lineRule="exact"/>
              <w:jc w:val="center"/>
              <w:rPr>
                <w:rFonts w:ascii="宋体" w:hAnsi="宋体"/>
                <w:sz w:val="15"/>
                <w:szCs w:val="15"/>
              </w:rPr>
            </w:pPr>
            <w:r>
              <w:rPr>
                <w:rFonts w:hint="eastAsia" w:ascii="宋体" w:hAnsi="宋体"/>
                <w:sz w:val="15"/>
                <w:szCs w:val="15"/>
              </w:rPr>
              <w:t>（万元）</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 w:val="15"/>
                <w:szCs w:val="15"/>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 w:val="15"/>
                <w:szCs w:val="15"/>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 w:val="15"/>
                <w:szCs w:val="15"/>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容积率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建筑</w:t>
            </w:r>
          </w:p>
          <w:p>
            <w:pPr>
              <w:spacing w:line="200" w:lineRule="exact"/>
              <w:jc w:val="center"/>
              <w:rPr>
                <w:rFonts w:ascii="宋体" w:hAnsi="宋体"/>
                <w:sz w:val="15"/>
                <w:szCs w:val="15"/>
              </w:rPr>
            </w:pPr>
            <w:r>
              <w:rPr>
                <w:rFonts w:hint="eastAsia" w:ascii="宋体" w:hAnsi="宋体"/>
                <w:sz w:val="15"/>
                <w:szCs w:val="15"/>
              </w:rPr>
              <w:t>密度</w:t>
            </w:r>
          </w:p>
        </w:tc>
        <w:tc>
          <w:tcPr>
            <w:tcW w:w="419" w:type="dxa"/>
            <w:tcBorders>
              <w:top w:val="nil"/>
              <w:left w:val="single" w:color="auto" w:sz="4" w:space="0"/>
              <w:bottom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绿地率</w:t>
            </w:r>
          </w:p>
        </w:tc>
        <w:tc>
          <w:tcPr>
            <w:tcW w:w="1945" w:type="dxa"/>
            <w:tcBorders>
              <w:top w:val="nil"/>
              <w:left w:val="single" w:color="auto" w:sz="4" w:space="0"/>
              <w:bottom w:val="single" w:color="auto" w:sz="4" w:space="0"/>
              <w:right w:val="single" w:color="auto" w:sz="4" w:space="0"/>
            </w:tcBorders>
            <w:noWrap w:val="0"/>
            <w:vAlign w:val="center"/>
          </w:tcPr>
          <w:p>
            <w:pPr>
              <w:spacing w:line="200" w:lineRule="exact"/>
              <w:jc w:val="center"/>
              <w:rPr>
                <w:rFonts w:ascii="宋体" w:hAnsi="宋体"/>
                <w:sz w:val="15"/>
                <w:szCs w:val="15"/>
              </w:rPr>
            </w:pPr>
            <w:r>
              <w:rPr>
                <w:rFonts w:hint="eastAsia" w:ascii="宋体" w:hAnsi="宋体"/>
                <w:sz w:val="15"/>
                <w:szCs w:val="15"/>
              </w:rPr>
              <w:t>建筑上下界限</w:t>
            </w:r>
          </w:p>
        </w:tc>
        <w:tc>
          <w:tcPr>
            <w:tcW w:w="1150"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sz w:val="15"/>
                <w:szCs w:val="15"/>
              </w:rPr>
            </w:pPr>
          </w:p>
        </w:tc>
        <w:tc>
          <w:tcPr>
            <w:tcW w:w="97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sz w:val="15"/>
                <w:szCs w:val="15"/>
              </w:rPr>
            </w:pPr>
          </w:p>
        </w:tc>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 w:val="15"/>
                <w:szCs w:val="15"/>
              </w:rPr>
            </w:pP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 w:val="15"/>
                <w:szCs w:val="15"/>
              </w:rPr>
            </w:pPr>
          </w:p>
        </w:tc>
        <w:tc>
          <w:tcPr>
            <w:tcW w:w="5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 w:val="15"/>
                <w:szCs w:val="15"/>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ind w:left="300" w:hanging="300" w:hangingChars="200"/>
              <w:jc w:val="center"/>
              <w:rPr>
                <w:rFonts w:hint="default" w:ascii="宋体" w:hAnsi="宋体" w:cs="宋体"/>
                <w:color w:val="000000"/>
                <w:sz w:val="15"/>
                <w:szCs w:val="15"/>
                <w:lang w:val="en-US"/>
              </w:rPr>
            </w:pPr>
            <w:r>
              <w:rPr>
                <w:rFonts w:hint="eastAsia" w:ascii="宋体" w:hAnsi="宋体" w:cs="宋体"/>
                <w:color w:val="000000"/>
                <w:sz w:val="15"/>
                <w:szCs w:val="15"/>
              </w:rPr>
              <w:t>G</w:t>
            </w:r>
            <w:r>
              <w:rPr>
                <w:rFonts w:hint="eastAsia" w:ascii="宋体" w:hAnsi="宋体" w:cs="宋体"/>
                <w:color w:val="000000"/>
                <w:sz w:val="15"/>
                <w:szCs w:val="15"/>
                <w:lang w:eastAsia="zh-CN"/>
              </w:rPr>
              <w:t>（</w:t>
            </w:r>
            <w:r>
              <w:rPr>
                <w:rFonts w:hint="eastAsia" w:ascii="宋体" w:hAnsi="宋体" w:cs="宋体"/>
                <w:color w:val="000000"/>
                <w:sz w:val="15"/>
                <w:szCs w:val="15"/>
              </w:rPr>
              <w:t>202</w:t>
            </w:r>
            <w:r>
              <w:rPr>
                <w:rFonts w:hint="eastAsia" w:ascii="宋体" w:hAnsi="宋体" w:cs="宋体"/>
                <w:color w:val="000000"/>
                <w:sz w:val="15"/>
                <w:szCs w:val="15"/>
                <w:lang w:val="en-US" w:eastAsia="zh-CN"/>
              </w:rPr>
              <w:t>2）</w:t>
            </w:r>
          </w:p>
          <w:p>
            <w:pPr>
              <w:spacing w:line="200" w:lineRule="exact"/>
              <w:ind w:left="150" w:hanging="150" w:hangingChars="100"/>
              <w:jc w:val="center"/>
              <w:rPr>
                <w:rFonts w:hint="default" w:ascii="宋体" w:hAnsi="宋体" w:eastAsia="宋体" w:cs="宋体"/>
                <w:color w:val="000000"/>
                <w:sz w:val="15"/>
                <w:szCs w:val="15"/>
                <w:lang w:val="en-US" w:eastAsia="zh-CN"/>
              </w:rPr>
            </w:pPr>
            <w:r>
              <w:rPr>
                <w:rFonts w:hint="eastAsia" w:ascii="宋体" w:hAnsi="宋体" w:cs="宋体"/>
                <w:color w:val="000000"/>
                <w:sz w:val="15"/>
                <w:szCs w:val="15"/>
                <w:lang w:val="en-US" w:eastAsia="zh-CN"/>
              </w:rPr>
              <w:t>10</w:t>
            </w:r>
            <w:r>
              <w:rPr>
                <w:rFonts w:hint="eastAsia" w:ascii="宋体" w:hAnsi="宋体" w:cs="宋体"/>
                <w:color w:val="000000"/>
                <w:sz w:val="15"/>
                <w:szCs w:val="15"/>
              </w:rPr>
              <w:t>号</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宋体" w:hAnsi="宋体" w:cs="宋体"/>
                <w:bCs/>
                <w:color w:val="000000"/>
                <w:kern w:val="0"/>
                <w:sz w:val="15"/>
                <w:szCs w:val="15"/>
              </w:rPr>
            </w:pPr>
            <w:r>
              <w:rPr>
                <w:rFonts w:hint="eastAsia" w:ascii="宋体" w:hAnsi="宋体" w:cs="宋体"/>
                <w:bCs/>
                <w:color w:val="000000"/>
                <w:kern w:val="0"/>
                <w:sz w:val="15"/>
                <w:szCs w:val="15"/>
              </w:rPr>
              <w:t>柳江区新兴工业园</w:t>
            </w:r>
            <w:r>
              <w:rPr>
                <w:rFonts w:hint="eastAsia" w:ascii="宋体" w:hAnsi="宋体" w:cs="宋体"/>
                <w:bCs/>
                <w:color w:val="000000"/>
                <w:kern w:val="0"/>
                <w:sz w:val="15"/>
                <w:szCs w:val="15"/>
              </w:rPr>
              <w:br w:type="textWrapping"/>
            </w:r>
            <w:r>
              <w:rPr>
                <w:rFonts w:hint="eastAsia" w:ascii="宋体" w:hAnsi="宋体" w:cs="宋体"/>
                <w:bCs/>
                <w:color w:val="000000"/>
                <w:kern w:val="0"/>
                <w:sz w:val="15"/>
                <w:szCs w:val="15"/>
              </w:rPr>
              <w:t>穿山片区E地块</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15"/>
                <w:szCs w:val="15"/>
              </w:rPr>
            </w:pPr>
            <w:r>
              <w:rPr>
                <w:rFonts w:hint="eastAsia" w:ascii="宋体" w:hAnsi="宋体" w:cs="宋体"/>
                <w:color w:val="000000"/>
                <w:sz w:val="15"/>
                <w:szCs w:val="15"/>
              </w:rPr>
              <w:t>69342.22㎡</w:t>
            </w:r>
            <w:r>
              <w:rPr>
                <w:rFonts w:hint="eastAsia" w:ascii="宋体" w:hAnsi="宋体" w:cs="宋体"/>
                <w:color w:val="000000"/>
                <w:sz w:val="15"/>
                <w:szCs w:val="15"/>
                <w:lang w:val="en-US" w:eastAsia="zh-CN"/>
              </w:rPr>
              <w:t xml:space="preserve">  </w:t>
            </w:r>
            <w:r>
              <w:rPr>
                <w:rFonts w:hint="eastAsia" w:ascii="宋体" w:hAnsi="宋体" w:cs="宋体"/>
                <w:color w:val="000000"/>
                <w:sz w:val="15"/>
                <w:szCs w:val="15"/>
              </w:rPr>
              <w:t>（合104.01亩）</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宋体" w:hAnsi="宋体" w:eastAsia="宋体" w:cs="宋体"/>
                <w:sz w:val="15"/>
                <w:szCs w:val="15"/>
                <w:lang w:val="en-US" w:eastAsia="zh-CN"/>
              </w:rPr>
            </w:pPr>
            <w:r>
              <w:rPr>
                <w:rFonts w:hint="eastAsia" w:ascii="宋体" w:hAnsi="宋体" w:cs="宋体"/>
                <w:sz w:val="15"/>
                <w:szCs w:val="15"/>
              </w:rPr>
              <w:t>不大于2.</w:t>
            </w:r>
            <w:r>
              <w:rPr>
                <w:rFonts w:hint="eastAsia" w:ascii="宋体" w:hAnsi="宋体" w:cs="宋体"/>
                <w:sz w:val="15"/>
                <w:szCs w:val="15"/>
                <w:lang w:val="en-US" w:eastAsia="zh-CN"/>
              </w:rPr>
              <w:t>5</w:t>
            </w:r>
            <w:r>
              <w:rPr>
                <w:rFonts w:hint="eastAsia" w:ascii="宋体" w:hAnsi="宋体" w:cs="宋体"/>
                <w:sz w:val="15"/>
                <w:szCs w:val="15"/>
              </w:rPr>
              <w:t>且不小于</w:t>
            </w:r>
            <w:r>
              <w:rPr>
                <w:rFonts w:hint="eastAsia" w:ascii="宋体" w:hAnsi="宋体" w:cs="宋体"/>
                <w:sz w:val="15"/>
                <w:szCs w:val="15"/>
                <w:lang w:val="en-US" w:eastAsia="zh-CN"/>
              </w:rPr>
              <w:t>2.0</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eastAsia="宋体" w:cs="宋体"/>
                <w:sz w:val="15"/>
                <w:szCs w:val="15"/>
                <w:lang w:eastAsia="zh-CN"/>
              </w:rPr>
            </w:pPr>
            <w:r>
              <w:rPr>
                <w:rFonts w:hint="eastAsia" w:ascii="宋体" w:hAnsi="宋体" w:eastAsia="宋体" w:cs="宋体"/>
                <w:sz w:val="15"/>
                <w:szCs w:val="15"/>
                <w:lang w:eastAsia="zh-CN"/>
              </w:rPr>
              <w:t>不大于55%且不小于</w:t>
            </w:r>
            <w:r>
              <w:rPr>
                <w:rFonts w:hint="eastAsia" w:ascii="宋体" w:hAnsi="宋体" w:eastAsia="宋体" w:cs="宋体"/>
                <w:sz w:val="15"/>
                <w:szCs w:val="15"/>
                <w:lang w:val="en-US" w:eastAsia="zh-CN"/>
              </w:rPr>
              <w:t>4</w:t>
            </w:r>
            <w:r>
              <w:rPr>
                <w:rFonts w:hint="eastAsia" w:ascii="宋体" w:hAnsi="宋体" w:eastAsia="宋体" w:cs="宋体"/>
                <w:sz w:val="15"/>
                <w:szCs w:val="15"/>
                <w:lang w:eastAsia="zh-CN"/>
              </w:rPr>
              <w:t>5%</w:t>
            </w:r>
          </w:p>
        </w:tc>
        <w:tc>
          <w:tcPr>
            <w:tcW w:w="419"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5"/>
                <w:szCs w:val="15"/>
              </w:rPr>
            </w:pPr>
            <w:r>
              <w:rPr>
                <w:rFonts w:hint="eastAsia" w:ascii="宋体" w:hAnsi="宋体" w:cs="宋体"/>
                <w:sz w:val="15"/>
                <w:szCs w:val="15"/>
              </w:rPr>
              <w:t>\</w:t>
            </w: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eastAsia="宋体" w:cs="宋体"/>
                <w:sz w:val="15"/>
                <w:szCs w:val="15"/>
                <w:lang w:eastAsia="zh-CN"/>
              </w:rPr>
            </w:pPr>
            <w:r>
              <w:rPr>
                <w:rFonts w:hint="eastAsia" w:ascii="宋体" w:hAnsi="宋体" w:cs="宋体"/>
                <w:color w:val="000000"/>
                <w:sz w:val="15"/>
                <w:szCs w:val="15"/>
              </w:rPr>
              <w:t>建筑高度在-1</w:t>
            </w:r>
            <w:r>
              <w:rPr>
                <w:rFonts w:hint="eastAsia" w:ascii="宋体" w:hAnsi="宋体" w:cs="宋体"/>
                <w:color w:val="000000"/>
                <w:sz w:val="15"/>
                <w:szCs w:val="15"/>
                <w:lang w:val="en-US" w:eastAsia="zh-CN"/>
              </w:rPr>
              <w:t>0</w:t>
            </w:r>
            <w:r>
              <w:rPr>
                <w:rFonts w:hint="eastAsia" w:ascii="宋体" w:hAnsi="宋体" w:cs="宋体"/>
                <w:color w:val="000000"/>
                <w:sz w:val="15"/>
                <w:szCs w:val="15"/>
              </w:rPr>
              <w:t>米与+</w:t>
            </w:r>
            <w:r>
              <w:rPr>
                <w:rFonts w:hint="eastAsia" w:ascii="宋体" w:hAnsi="宋体" w:cs="宋体"/>
                <w:color w:val="000000"/>
                <w:sz w:val="15"/>
                <w:szCs w:val="15"/>
                <w:lang w:val="en-US" w:eastAsia="zh-CN"/>
              </w:rPr>
              <w:t>40</w:t>
            </w:r>
            <w:r>
              <w:rPr>
                <w:rFonts w:hint="eastAsia" w:ascii="宋体" w:hAnsi="宋体" w:cs="宋体"/>
                <w:color w:val="000000"/>
                <w:sz w:val="15"/>
                <w:szCs w:val="15"/>
              </w:rPr>
              <w:t>米之间</w:t>
            </w:r>
            <w:r>
              <w:rPr>
                <w:rFonts w:hint="eastAsia" w:ascii="宋体" w:hAnsi="宋体" w:cs="宋体"/>
                <w:color w:val="000000"/>
                <w:sz w:val="15"/>
                <w:szCs w:val="15"/>
                <w:lang w:eastAsia="zh-CN"/>
              </w:rPr>
              <w:t>，配套办公及服务设施建筑高度不大于</w:t>
            </w:r>
            <w:r>
              <w:rPr>
                <w:rFonts w:hint="eastAsia" w:ascii="宋体" w:hAnsi="宋体" w:cs="宋体"/>
                <w:color w:val="000000"/>
                <w:sz w:val="15"/>
                <w:szCs w:val="15"/>
                <w:lang w:val="en-US" w:eastAsia="zh-CN"/>
              </w:rPr>
              <w:t>60</w:t>
            </w:r>
            <w:r>
              <w:rPr>
                <w:rFonts w:hint="eastAsia" w:ascii="宋体" w:hAnsi="宋体" w:cs="宋体"/>
                <w:color w:val="000000"/>
                <w:sz w:val="15"/>
                <w:szCs w:val="15"/>
                <w:lang w:eastAsia="zh-CN"/>
              </w:rPr>
              <w:t>m，用地竖向界限以“场地标高+</w:t>
            </w:r>
            <w:r>
              <w:rPr>
                <w:rFonts w:hint="eastAsia" w:ascii="宋体" w:hAnsi="宋体" w:cs="宋体"/>
                <w:color w:val="000000"/>
                <w:sz w:val="15"/>
                <w:szCs w:val="15"/>
                <w:lang w:val="en-US" w:eastAsia="zh-CN"/>
              </w:rPr>
              <w:t>60</w:t>
            </w:r>
            <w:r>
              <w:rPr>
                <w:rFonts w:hint="eastAsia" w:ascii="宋体" w:hAnsi="宋体" w:cs="宋体"/>
                <w:color w:val="000000"/>
                <w:sz w:val="15"/>
                <w:szCs w:val="15"/>
                <w:lang w:eastAsia="zh-CN"/>
              </w:rPr>
              <w:t xml:space="preserve"> m”为上界限，以“场地标高-10m”为下界限。</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eastAsia="宋体" w:cs="宋体"/>
                <w:sz w:val="15"/>
                <w:szCs w:val="15"/>
                <w:lang w:eastAsia="zh-CN"/>
              </w:rPr>
            </w:pPr>
            <w:r>
              <w:rPr>
                <w:rFonts w:hint="eastAsia" w:ascii="宋体" w:hAnsi="宋体" w:eastAsia="宋体" w:cs="宋体"/>
                <w:sz w:val="15"/>
                <w:szCs w:val="15"/>
                <w:lang w:eastAsia="zh-CN"/>
              </w:rPr>
              <w:t>二类工业用地</w:t>
            </w:r>
          </w:p>
          <w:p>
            <w:pPr>
              <w:spacing w:line="220" w:lineRule="exact"/>
              <w:jc w:val="center"/>
              <w:rPr>
                <w:rFonts w:hint="default" w:ascii="宋体" w:hAnsi="宋体" w:eastAsia="宋体" w:cs="宋体"/>
                <w:sz w:val="15"/>
                <w:szCs w:val="15"/>
                <w:lang w:val="en-US" w:eastAsia="zh-CN"/>
              </w:rPr>
            </w:pPr>
            <w:r>
              <w:rPr>
                <w:rFonts w:hint="eastAsia" w:ascii="宋体" w:hAnsi="宋体" w:cs="宋体"/>
                <w:sz w:val="15"/>
                <w:szCs w:val="15"/>
                <w:lang w:val="en-US" w:eastAsia="zh-CN"/>
              </w:rPr>
              <w:t>(标准厂房)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eastAsia="宋体" w:cs="宋体"/>
                <w:sz w:val="15"/>
                <w:szCs w:val="15"/>
                <w:lang w:eastAsia="zh-CN"/>
              </w:rPr>
            </w:pPr>
            <w:r>
              <w:rPr>
                <w:rFonts w:hint="eastAsia" w:ascii="宋体" w:hAnsi="宋体" w:eastAsia="宋体" w:cs="宋体"/>
                <w:sz w:val="15"/>
                <w:szCs w:val="15"/>
                <w:lang w:eastAsia="zh-CN"/>
              </w:rPr>
              <w:t>食品制造业</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宋体" w:hAnsi="宋体" w:cs="宋体"/>
                <w:bCs/>
                <w:color w:val="000000"/>
                <w:kern w:val="0"/>
                <w:sz w:val="15"/>
                <w:szCs w:val="15"/>
              </w:rPr>
            </w:pPr>
            <w:r>
              <w:rPr>
                <w:rFonts w:hint="eastAsia" w:ascii="宋体" w:hAnsi="宋体" w:cs="宋体"/>
                <w:bCs/>
                <w:color w:val="000000"/>
                <w:kern w:val="0"/>
                <w:sz w:val="15"/>
                <w:szCs w:val="15"/>
                <w:lang w:val="en-US" w:eastAsia="zh-CN"/>
              </w:rPr>
              <w:t>50</w:t>
            </w:r>
            <w:r>
              <w:rPr>
                <w:rFonts w:hint="eastAsia" w:ascii="宋体" w:hAnsi="宋体" w:cs="宋体"/>
                <w:bCs/>
                <w:color w:val="000000"/>
                <w:kern w:val="0"/>
                <w:sz w:val="15"/>
                <w:szCs w:val="15"/>
              </w:rPr>
              <w:t>年</w:t>
            </w:r>
          </w:p>
        </w:tc>
        <w:tc>
          <w:tcPr>
            <w:tcW w:w="750" w:type="dxa"/>
            <w:tcBorders>
              <w:top w:val="single" w:color="auto" w:sz="4" w:space="0"/>
              <w:left w:val="single" w:color="auto" w:sz="4" w:space="0"/>
              <w:bottom w:val="single" w:color="auto" w:sz="4" w:space="0"/>
              <w:right w:val="single" w:color="auto" w:sz="4" w:space="0"/>
            </w:tcBorders>
            <w:noWrap w:val="0"/>
            <w:vAlign w:val="center"/>
          </w:tcPr>
          <w:p>
            <w:pPr>
              <w:ind w:firstLine="75" w:firstLineChars="50"/>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665</w:t>
            </w:r>
          </w:p>
        </w:tc>
        <w:tc>
          <w:tcPr>
            <w:tcW w:w="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sz w:val="15"/>
                <w:szCs w:val="15"/>
                <w:lang w:val="en-US"/>
              </w:rPr>
            </w:pPr>
            <w:r>
              <w:rPr>
                <w:rFonts w:hint="eastAsia" w:ascii="宋体" w:hAnsi="宋体" w:cs="宋体"/>
                <w:sz w:val="13"/>
                <w:szCs w:val="13"/>
                <w:lang w:val="en-US" w:eastAsia="zh-CN"/>
              </w:rPr>
              <w:t>200</w:t>
            </w:r>
          </w:p>
        </w:tc>
      </w:tr>
    </w:tbl>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sz w:val="28"/>
          <w:szCs w:val="28"/>
        </w:rPr>
      </w:pPr>
      <w:r>
        <w:rPr>
          <w:rFonts w:hint="eastAsia"/>
          <w:sz w:val="28"/>
          <w:szCs w:val="28"/>
        </w:rPr>
        <w:t xml:space="preserve">其他规划指标和建设要求按国家有关规定和规划设计条件执行。 </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sz w:val="28"/>
          <w:szCs w:val="28"/>
        </w:rPr>
      </w:pPr>
      <w:r>
        <w:rPr>
          <w:rFonts w:hint="eastAsia"/>
          <w:sz w:val="28"/>
          <w:szCs w:val="28"/>
        </w:rPr>
        <w:t xml:space="preserve">上述宗地的竞买起始价不包含办理不动产登记的相关税费。办理不动产登记的相关税费由竞得人承担。 </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sz w:val="28"/>
          <w:szCs w:val="28"/>
        </w:rPr>
      </w:pPr>
      <w:r>
        <w:rPr>
          <w:rFonts w:hint="eastAsia"/>
          <w:sz w:val="28"/>
          <w:szCs w:val="28"/>
        </w:rPr>
        <w:t>上述用地内的树木、绿化及原有管线（包括电力线及设施、通讯、自来水、排水、燃气等）、人防设施、基础设施的改造和迁移由竞得人负责实施，并承担一切费用。</w:t>
      </w:r>
    </w:p>
    <w:p>
      <w:pPr>
        <w:keepNext w:val="0"/>
        <w:keepLines w:val="0"/>
        <w:pageBreakBefore w:val="0"/>
        <w:widowControl w:val="0"/>
        <w:numPr>
          <w:ilvl w:val="0"/>
          <w:numId w:val="1"/>
        </w:numPr>
        <w:kinsoku/>
        <w:wordWrap/>
        <w:overflowPunct/>
        <w:topLinePunct w:val="0"/>
        <w:autoSpaceDE/>
        <w:autoSpaceDN/>
        <w:bidi w:val="0"/>
        <w:adjustRightInd/>
        <w:snapToGrid/>
        <w:spacing w:line="450" w:lineRule="exact"/>
        <w:ind w:left="1280" w:leftChars="0" w:hanging="720" w:firstLineChars="0"/>
        <w:textAlignment w:val="auto"/>
        <w:rPr>
          <w:rFonts w:hint="eastAsia"/>
          <w:sz w:val="28"/>
          <w:szCs w:val="28"/>
          <w:lang w:val="en-US" w:eastAsia="zh-CN"/>
        </w:rPr>
      </w:pPr>
      <w:r>
        <w:rPr>
          <w:rFonts w:hint="eastAsia"/>
          <w:sz w:val="28"/>
          <w:szCs w:val="28"/>
        </w:rPr>
        <w:t xml:space="preserve">竞买申请人资格要求 </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Times New Roman" w:hAnsi="Times New Roman" w:eastAsia="宋体" w:cs="Times New Roman"/>
          <w:sz w:val="28"/>
          <w:szCs w:val="28"/>
          <w:lang w:val="en-US" w:eastAsia="zh-CN"/>
        </w:rPr>
      </w:pPr>
      <w:r>
        <w:rPr>
          <w:rFonts w:hint="eastAsia" w:cs="Times New Roman"/>
          <w:sz w:val="28"/>
          <w:szCs w:val="28"/>
          <w:lang w:val="en-US" w:eastAsia="zh-CN"/>
        </w:rPr>
        <w:t>（一）</w:t>
      </w:r>
      <w:r>
        <w:rPr>
          <w:rFonts w:hint="eastAsia" w:ascii="Times New Roman" w:hAnsi="Times New Roman" w:eastAsia="宋体" w:cs="Times New Roman"/>
          <w:sz w:val="28"/>
          <w:szCs w:val="28"/>
          <w:lang w:val="en-US" w:eastAsia="zh-CN"/>
        </w:rPr>
        <w:t>竞买申请人必须是中华人民共和国境内外的企业法人，不接受自然人、其他组织和联合竞买申请。</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Times New Roman" w:hAnsi="Times New Roman" w:eastAsia="宋体" w:cs="Times New Roman"/>
          <w:sz w:val="28"/>
          <w:szCs w:val="28"/>
          <w:lang w:val="en-US" w:eastAsia="zh-CN"/>
        </w:rPr>
      </w:pPr>
      <w:r>
        <w:rPr>
          <w:rFonts w:hint="eastAsia" w:cs="Times New Roman"/>
          <w:sz w:val="28"/>
          <w:szCs w:val="28"/>
          <w:lang w:val="en-US" w:eastAsia="zh-CN"/>
        </w:rPr>
        <w:t>（二）</w:t>
      </w:r>
      <w:r>
        <w:rPr>
          <w:rFonts w:hint="eastAsia" w:ascii="Times New Roman" w:hAnsi="Times New Roman" w:eastAsia="宋体" w:cs="Times New Roman"/>
          <w:sz w:val="28"/>
          <w:szCs w:val="28"/>
          <w:lang w:val="en-US" w:eastAsia="zh-CN"/>
        </w:rPr>
        <w:t>竞买申请人必须通过柳州市柳江区经济开发区管理委员会对项目入园条件的审核。</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Times New Roman" w:hAnsi="Times New Roman" w:eastAsia="宋体" w:cs="Times New Roman"/>
          <w:sz w:val="28"/>
          <w:szCs w:val="28"/>
          <w:lang w:val="en-US" w:eastAsia="zh-CN"/>
        </w:rPr>
      </w:pPr>
      <w:r>
        <w:rPr>
          <w:rFonts w:hint="eastAsia" w:cs="Times New Roman"/>
          <w:sz w:val="28"/>
          <w:szCs w:val="28"/>
          <w:lang w:val="en-US" w:eastAsia="zh-CN"/>
        </w:rPr>
        <w:t>（三）</w:t>
      </w:r>
      <w:r>
        <w:rPr>
          <w:rFonts w:hint="eastAsia" w:ascii="Times New Roman" w:hAnsi="Times New Roman" w:eastAsia="宋体" w:cs="Times New Roman"/>
          <w:sz w:val="28"/>
          <w:szCs w:val="28"/>
          <w:lang w:val="en-US" w:eastAsia="zh-CN"/>
        </w:rPr>
        <w:t>竞买申请人若不是柳州市注册的公司，竞得土地后必须3个月内在柳州市成立独立法人公司进行开发建设。</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sz w:val="28"/>
          <w:szCs w:val="28"/>
          <w:lang w:val="en-US" w:eastAsia="zh-CN"/>
        </w:rPr>
      </w:pPr>
      <w:r>
        <w:rPr>
          <w:rFonts w:hint="eastAsia"/>
          <w:sz w:val="28"/>
          <w:szCs w:val="28"/>
          <w:lang w:eastAsia="zh-CN"/>
        </w:rPr>
        <w:t>三、</w:t>
      </w:r>
      <w:r>
        <w:rPr>
          <w:rFonts w:hint="eastAsia"/>
          <w:sz w:val="28"/>
          <w:szCs w:val="28"/>
        </w:rPr>
        <w:t xml:space="preserve">出让条件                                                                                                            </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sz w:val="28"/>
          <w:szCs w:val="28"/>
          <w:lang w:eastAsia="zh-CN"/>
        </w:rPr>
      </w:pPr>
      <w:r>
        <w:rPr>
          <w:rFonts w:hint="eastAsia"/>
          <w:sz w:val="28"/>
          <w:szCs w:val="28"/>
        </w:rPr>
        <w:t>竞得人须按以下标准实施建设</w:t>
      </w:r>
      <w:r>
        <w:rPr>
          <w:rFonts w:hint="eastAsia"/>
          <w:sz w:val="28"/>
          <w:szCs w:val="28"/>
          <w:lang w:eastAsia="zh-CN"/>
        </w:rPr>
        <w:t>：（</w:t>
      </w:r>
      <w:r>
        <w:rPr>
          <w:rFonts w:hint="eastAsia"/>
          <w:sz w:val="28"/>
          <w:szCs w:val="28"/>
          <w:lang w:val="en-US" w:eastAsia="zh-CN"/>
        </w:rPr>
        <w:t>1</w:t>
      </w:r>
      <w:r>
        <w:rPr>
          <w:rFonts w:hint="eastAsia"/>
          <w:sz w:val="28"/>
          <w:szCs w:val="28"/>
          <w:lang w:eastAsia="zh-CN"/>
        </w:rPr>
        <w:t>）该地块地上建筑物需按照标准厂房有关要求进行建设；（</w:t>
      </w:r>
      <w:r>
        <w:rPr>
          <w:rFonts w:hint="eastAsia"/>
          <w:sz w:val="28"/>
          <w:szCs w:val="28"/>
          <w:lang w:val="en-US" w:eastAsia="zh-CN"/>
        </w:rPr>
        <w:t>2</w:t>
      </w:r>
      <w:r>
        <w:rPr>
          <w:rFonts w:hint="eastAsia"/>
          <w:sz w:val="28"/>
          <w:szCs w:val="28"/>
          <w:lang w:eastAsia="zh-CN"/>
        </w:rPr>
        <w:t>）自土地挂牌成交之日起18个月内建成并投产；（</w:t>
      </w:r>
      <w:r>
        <w:rPr>
          <w:rFonts w:hint="eastAsia"/>
          <w:sz w:val="28"/>
          <w:szCs w:val="28"/>
          <w:lang w:val="en-US" w:eastAsia="zh-CN"/>
        </w:rPr>
        <w:t>3</w:t>
      </w:r>
      <w:r>
        <w:rPr>
          <w:rFonts w:hint="eastAsia"/>
          <w:sz w:val="28"/>
          <w:szCs w:val="28"/>
          <w:lang w:eastAsia="zh-CN"/>
        </w:rPr>
        <w:t>）项目固定资产投资强度不低于385万元/亩；（</w:t>
      </w:r>
      <w:r>
        <w:rPr>
          <w:rFonts w:hint="eastAsia"/>
          <w:sz w:val="28"/>
          <w:szCs w:val="28"/>
          <w:lang w:val="en-US" w:eastAsia="zh-CN"/>
        </w:rPr>
        <w:t>4</w:t>
      </w:r>
      <w:r>
        <w:rPr>
          <w:rFonts w:hint="eastAsia"/>
          <w:sz w:val="28"/>
          <w:szCs w:val="28"/>
          <w:lang w:eastAsia="zh-CN"/>
        </w:rPr>
        <w:t>）项目投产后，年工业总产值不低于215万元/亩；（</w:t>
      </w:r>
      <w:r>
        <w:rPr>
          <w:rFonts w:hint="eastAsia"/>
          <w:sz w:val="28"/>
          <w:szCs w:val="28"/>
          <w:lang w:val="en-US" w:eastAsia="zh-CN"/>
        </w:rPr>
        <w:t>5</w:t>
      </w:r>
      <w:r>
        <w:rPr>
          <w:rFonts w:hint="eastAsia"/>
          <w:sz w:val="28"/>
          <w:szCs w:val="28"/>
          <w:lang w:eastAsia="zh-CN"/>
        </w:rPr>
        <w:t>）项目投产后，年上缴税金（含减免税金）不低于9.6万元/亩；（</w:t>
      </w:r>
      <w:r>
        <w:rPr>
          <w:rFonts w:hint="eastAsia"/>
          <w:sz w:val="28"/>
          <w:szCs w:val="28"/>
          <w:lang w:val="en-US" w:eastAsia="zh-CN"/>
        </w:rPr>
        <w:t>6</w:t>
      </w:r>
      <w:r>
        <w:rPr>
          <w:rFonts w:hint="eastAsia"/>
          <w:sz w:val="28"/>
          <w:szCs w:val="28"/>
          <w:lang w:eastAsia="zh-CN"/>
        </w:rPr>
        <w:t>）容积率不大于2.5且不小于2.0，建筑系数不低于42%；（</w:t>
      </w:r>
      <w:r>
        <w:rPr>
          <w:rFonts w:hint="eastAsia"/>
          <w:sz w:val="28"/>
          <w:szCs w:val="28"/>
          <w:lang w:val="en-US" w:eastAsia="zh-CN"/>
        </w:rPr>
        <w:t>7</w:t>
      </w:r>
      <w:r>
        <w:rPr>
          <w:rFonts w:hint="eastAsia"/>
          <w:sz w:val="28"/>
          <w:szCs w:val="28"/>
          <w:lang w:eastAsia="zh-CN"/>
        </w:rPr>
        <w:t>）环境标准：项目投产后按相关行业标准达标排放；（</w:t>
      </w:r>
      <w:r>
        <w:rPr>
          <w:rFonts w:hint="eastAsia"/>
          <w:sz w:val="28"/>
          <w:szCs w:val="28"/>
          <w:lang w:val="en-US" w:eastAsia="zh-CN"/>
        </w:rPr>
        <w:t>8</w:t>
      </w:r>
      <w:r>
        <w:rPr>
          <w:rFonts w:hint="eastAsia"/>
          <w:sz w:val="28"/>
          <w:szCs w:val="28"/>
          <w:lang w:eastAsia="zh-CN"/>
        </w:rPr>
        <w:t>）竞得人须在成交后与柳州市柳江区经济开发区管理委员会签订投资建设监管协议作为国有建设用地使用权出让合同附件，由柳州市柳江区经济开发区管理委员会监督落实。（</w:t>
      </w:r>
      <w:r>
        <w:rPr>
          <w:rFonts w:hint="eastAsia"/>
          <w:sz w:val="28"/>
          <w:szCs w:val="28"/>
          <w:lang w:val="en-US" w:eastAsia="zh-CN"/>
        </w:rPr>
        <w:t>9</w:t>
      </w:r>
      <w:r>
        <w:rPr>
          <w:rFonts w:hint="eastAsia"/>
          <w:sz w:val="28"/>
          <w:szCs w:val="28"/>
          <w:lang w:eastAsia="zh-CN"/>
        </w:rPr>
        <w:t>）竞得人在竞得土地后不得转让土地使用权。</w:t>
      </w:r>
    </w:p>
    <w:p>
      <w:pPr>
        <w:keepNext w:val="0"/>
        <w:keepLines w:val="0"/>
        <w:pageBreakBefore w:val="0"/>
        <w:widowControl w:val="0"/>
        <w:kinsoku/>
        <w:wordWrap/>
        <w:overflowPunct/>
        <w:topLinePunct w:val="0"/>
        <w:autoSpaceDE/>
        <w:autoSpaceDN/>
        <w:bidi w:val="0"/>
        <w:adjustRightInd/>
        <w:snapToGrid/>
        <w:spacing w:line="450" w:lineRule="exact"/>
        <w:textAlignment w:val="auto"/>
        <w:rPr>
          <w:sz w:val="28"/>
          <w:szCs w:val="28"/>
        </w:rPr>
      </w:pPr>
      <w:r>
        <w:rPr>
          <w:rFonts w:hint="eastAsia"/>
          <w:sz w:val="28"/>
          <w:szCs w:val="28"/>
          <w:lang w:val="en-US" w:eastAsia="zh-CN"/>
        </w:rPr>
        <w:t xml:space="preserve">    </w:t>
      </w:r>
      <w:r>
        <w:rPr>
          <w:rFonts w:hint="eastAsia"/>
          <w:sz w:val="28"/>
          <w:szCs w:val="28"/>
        </w:rPr>
        <w:t>四、</w:t>
      </w:r>
      <w:r>
        <w:rPr>
          <w:rFonts w:hint="eastAsia" w:hAnsi="宋体" w:cs="宋体"/>
          <w:color w:val="000000"/>
          <w:sz w:val="28"/>
          <w:szCs w:val="28"/>
        </w:rPr>
        <w:t>本次国有建设用地使用权网上挂牌出让</w:t>
      </w:r>
      <w:r>
        <w:rPr>
          <w:rFonts w:hint="eastAsia" w:hAnsi="宋体" w:cs="宋体"/>
          <w:color w:val="000000"/>
          <w:sz w:val="28"/>
          <w:szCs w:val="28"/>
          <w:lang w:eastAsia="zh-CN"/>
        </w:rPr>
        <w:t>不设底价，</w:t>
      </w:r>
      <w:r>
        <w:rPr>
          <w:rFonts w:hint="eastAsia" w:hAnsi="宋体" w:cs="宋体"/>
          <w:color w:val="000000"/>
          <w:sz w:val="28"/>
          <w:szCs w:val="28"/>
        </w:rPr>
        <w:t>按照价高者得原则确定竞得人</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color w:val="000000"/>
          <w:sz w:val="28"/>
          <w:szCs w:val="28"/>
        </w:rPr>
      </w:pPr>
      <w:r>
        <w:rPr>
          <w:rFonts w:hint="eastAsia"/>
          <w:color w:val="000000"/>
          <w:sz w:val="28"/>
          <w:szCs w:val="28"/>
        </w:rPr>
        <w:t>五、本次国有建设用地使用权网上挂牌出让通过柳州市</w:t>
      </w:r>
      <w:r>
        <w:rPr>
          <w:rFonts w:hint="eastAsia"/>
          <w:color w:val="000000"/>
          <w:sz w:val="28"/>
          <w:szCs w:val="28"/>
          <w:lang w:eastAsia="zh-CN"/>
        </w:rPr>
        <w:t>国有建设用地使用权网</w:t>
      </w:r>
      <w:r>
        <w:rPr>
          <w:rFonts w:hint="eastAsia"/>
          <w:color w:val="000000"/>
          <w:sz w:val="28"/>
          <w:szCs w:val="28"/>
        </w:rPr>
        <w:t>上交易系统进行。竞买申请人可于202</w:t>
      </w:r>
      <w:r>
        <w:rPr>
          <w:rFonts w:hint="eastAsia"/>
          <w:color w:val="000000"/>
          <w:sz w:val="28"/>
          <w:szCs w:val="28"/>
          <w:lang w:val="en-US" w:eastAsia="zh-CN"/>
        </w:rPr>
        <w:t>2</w:t>
      </w:r>
      <w:r>
        <w:rPr>
          <w:rFonts w:hint="eastAsia"/>
          <w:color w:val="000000"/>
          <w:sz w:val="28"/>
          <w:szCs w:val="28"/>
        </w:rPr>
        <w:t>年</w:t>
      </w:r>
      <w:r>
        <w:rPr>
          <w:rFonts w:hint="eastAsia"/>
          <w:color w:val="000000"/>
          <w:sz w:val="28"/>
          <w:szCs w:val="28"/>
          <w:lang w:val="en-US" w:eastAsia="zh-CN"/>
        </w:rPr>
        <w:t>4</w:t>
      </w:r>
      <w:r>
        <w:rPr>
          <w:rFonts w:hint="eastAsia"/>
          <w:color w:val="000000"/>
          <w:sz w:val="28"/>
          <w:szCs w:val="28"/>
        </w:rPr>
        <w:t>月</w:t>
      </w:r>
      <w:r>
        <w:rPr>
          <w:rFonts w:hint="eastAsia"/>
          <w:color w:val="000000"/>
          <w:sz w:val="28"/>
          <w:szCs w:val="28"/>
          <w:lang w:val="en-US" w:eastAsia="zh-CN"/>
        </w:rPr>
        <w:t>11</w:t>
      </w:r>
      <w:r>
        <w:rPr>
          <w:rFonts w:hint="eastAsia"/>
          <w:color w:val="000000"/>
          <w:sz w:val="28"/>
          <w:szCs w:val="28"/>
        </w:rPr>
        <w:t>日至202</w:t>
      </w:r>
      <w:r>
        <w:rPr>
          <w:rFonts w:hint="eastAsia"/>
          <w:color w:val="000000"/>
          <w:sz w:val="28"/>
          <w:szCs w:val="28"/>
          <w:lang w:val="en-US" w:eastAsia="zh-CN"/>
        </w:rPr>
        <w:t>2</w:t>
      </w:r>
      <w:r>
        <w:rPr>
          <w:rFonts w:hint="eastAsia"/>
          <w:color w:val="000000"/>
          <w:sz w:val="28"/>
          <w:szCs w:val="28"/>
        </w:rPr>
        <w:t>年</w:t>
      </w:r>
      <w:r>
        <w:rPr>
          <w:rFonts w:hint="eastAsia"/>
          <w:color w:val="000000"/>
          <w:sz w:val="28"/>
          <w:szCs w:val="28"/>
          <w:lang w:val="en-US" w:eastAsia="zh-CN"/>
        </w:rPr>
        <w:t>4</w:t>
      </w:r>
      <w:r>
        <w:rPr>
          <w:rFonts w:hint="eastAsia"/>
          <w:color w:val="000000"/>
          <w:sz w:val="28"/>
          <w:szCs w:val="28"/>
        </w:rPr>
        <w:t>月</w:t>
      </w:r>
      <w:r>
        <w:rPr>
          <w:rFonts w:hint="eastAsia"/>
          <w:color w:val="000000"/>
          <w:sz w:val="28"/>
          <w:szCs w:val="28"/>
          <w:lang w:val="en-US" w:eastAsia="zh-CN"/>
        </w:rPr>
        <w:t>27</w:t>
      </w:r>
      <w:r>
        <w:rPr>
          <w:rFonts w:hint="eastAsia"/>
          <w:color w:val="000000"/>
          <w:sz w:val="28"/>
          <w:szCs w:val="28"/>
        </w:rPr>
        <w:t>日通过柳州市自然资源和规划局门户网站（网址：lz.dnr.gxzf.gov.cn）、柳州市土地交易储备中心门户网站（网址：</w:t>
      </w:r>
      <w:r>
        <w:rPr>
          <w:rFonts w:hint="eastAsia"/>
          <w:color w:val="000000"/>
          <w:sz w:val="28"/>
          <w:szCs w:val="28"/>
          <w:lang w:val="en-US" w:eastAsia="zh-CN"/>
        </w:rPr>
        <w:t>lztc.yun.liuzhou.gov.cn</w:t>
      </w:r>
      <w:r>
        <w:rPr>
          <w:rFonts w:hint="eastAsia"/>
          <w:color w:val="000000"/>
          <w:sz w:val="28"/>
          <w:szCs w:val="28"/>
        </w:rPr>
        <w:t>）以及柳州市公共资源交易服务中心门户网站（网址：ggzy.Liuzhou.gov.cn）进入柳州市</w:t>
      </w:r>
      <w:r>
        <w:rPr>
          <w:rFonts w:hint="eastAsia"/>
          <w:color w:val="000000"/>
          <w:sz w:val="28"/>
          <w:szCs w:val="28"/>
          <w:lang w:eastAsia="zh-CN"/>
        </w:rPr>
        <w:t>国有建设用地使用权网</w:t>
      </w:r>
      <w:r>
        <w:rPr>
          <w:rFonts w:hint="eastAsia"/>
          <w:color w:val="000000"/>
          <w:sz w:val="28"/>
          <w:szCs w:val="28"/>
        </w:rPr>
        <w:t>上交易系统进行报名与竞买。</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color w:val="000000"/>
          <w:sz w:val="28"/>
          <w:szCs w:val="28"/>
        </w:rPr>
      </w:pPr>
      <w:r>
        <w:rPr>
          <w:rFonts w:hint="eastAsia"/>
          <w:color w:val="000000"/>
          <w:sz w:val="28"/>
          <w:szCs w:val="28"/>
        </w:rPr>
        <w:t>竞买申请人需办理数字证书（CA证书）并提交《出让公告》及《挂牌出让文件》中规定的有关资料，足额缴纳竞买保证金，符合竞买要求方可参加网上挂牌出让活动。</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color w:val="000000"/>
          <w:sz w:val="28"/>
          <w:szCs w:val="28"/>
        </w:rPr>
      </w:pPr>
      <w:r>
        <w:rPr>
          <w:rFonts w:hint="eastAsia"/>
          <w:color w:val="000000"/>
          <w:sz w:val="28"/>
          <w:szCs w:val="28"/>
        </w:rPr>
        <w:t>六、</w:t>
      </w:r>
      <w:r>
        <w:rPr>
          <w:rFonts w:hint="eastAsia"/>
          <w:b/>
          <w:color w:val="000000"/>
          <w:sz w:val="28"/>
          <w:szCs w:val="28"/>
        </w:rPr>
        <w:t>本次挂牌出让的详细资料和具体要求，见挂牌出让文件。</w:t>
      </w:r>
      <w:r>
        <w:rPr>
          <w:rFonts w:hint="eastAsia"/>
          <w:color w:val="000000"/>
          <w:sz w:val="28"/>
          <w:szCs w:val="28"/>
        </w:rPr>
        <w:t>申请人可于202</w:t>
      </w:r>
      <w:r>
        <w:rPr>
          <w:rFonts w:hint="eastAsia"/>
          <w:color w:val="000000"/>
          <w:sz w:val="28"/>
          <w:szCs w:val="28"/>
          <w:lang w:val="en-US" w:eastAsia="zh-CN"/>
        </w:rPr>
        <w:t>2</w:t>
      </w:r>
      <w:r>
        <w:rPr>
          <w:rFonts w:hint="eastAsia"/>
          <w:color w:val="000000"/>
          <w:sz w:val="28"/>
          <w:szCs w:val="28"/>
        </w:rPr>
        <w:t>年</w:t>
      </w:r>
      <w:r>
        <w:rPr>
          <w:rFonts w:hint="eastAsia"/>
          <w:color w:val="000000"/>
          <w:sz w:val="28"/>
          <w:szCs w:val="28"/>
          <w:lang w:val="en-US" w:eastAsia="zh-CN"/>
        </w:rPr>
        <w:t>4</w:t>
      </w:r>
      <w:r>
        <w:rPr>
          <w:rFonts w:hint="eastAsia"/>
          <w:color w:val="000000"/>
          <w:sz w:val="28"/>
          <w:szCs w:val="28"/>
        </w:rPr>
        <w:t>月</w:t>
      </w:r>
      <w:r>
        <w:rPr>
          <w:rFonts w:hint="eastAsia"/>
          <w:color w:val="000000"/>
          <w:sz w:val="28"/>
          <w:szCs w:val="28"/>
          <w:lang w:val="en-US" w:eastAsia="zh-CN"/>
        </w:rPr>
        <w:t>11</w:t>
      </w:r>
      <w:bookmarkStart w:id="0" w:name="_GoBack"/>
      <w:bookmarkEnd w:id="0"/>
      <w:r>
        <w:rPr>
          <w:rFonts w:hint="eastAsia"/>
          <w:color w:val="000000"/>
          <w:sz w:val="28"/>
          <w:szCs w:val="28"/>
        </w:rPr>
        <w:t>日起从柳州市自然资源和规划局网站（网址：lz.dnr.gxzf.gov.cn）、柳州市土地交易储备中心网站（网址：</w:t>
      </w:r>
      <w:r>
        <w:rPr>
          <w:rFonts w:hint="eastAsia"/>
          <w:color w:val="000000"/>
          <w:sz w:val="28"/>
          <w:szCs w:val="28"/>
          <w:lang w:val="en-US" w:eastAsia="zh-CN"/>
        </w:rPr>
        <w:t>lztc.yun.liuzhou.gov.cn</w:t>
      </w:r>
      <w:r>
        <w:rPr>
          <w:rFonts w:hint="eastAsia"/>
          <w:color w:val="000000"/>
          <w:sz w:val="28"/>
          <w:szCs w:val="28"/>
        </w:rPr>
        <w:t>）和柳州市公共资源交易中心网站（网址：ggzy.Liuzhou.gov.cn）下载《挂牌出让文件》。</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sz w:val="28"/>
          <w:szCs w:val="28"/>
        </w:rPr>
      </w:pPr>
      <w:r>
        <w:rPr>
          <w:rFonts w:hint="eastAsia"/>
          <w:sz w:val="28"/>
          <w:szCs w:val="28"/>
        </w:rPr>
        <w:t>七、竞买申请人通过柳州市土地交易储备中心网上交易信息系统交纳竞买保证金，竞买保证金缴纳截止时间为202</w:t>
      </w:r>
      <w:r>
        <w:rPr>
          <w:rFonts w:hint="eastAsia"/>
          <w:sz w:val="28"/>
          <w:szCs w:val="28"/>
          <w:lang w:val="en-US" w:eastAsia="zh-CN"/>
        </w:rPr>
        <w:t>2</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27</w:t>
      </w:r>
      <w:r>
        <w:rPr>
          <w:rFonts w:hint="eastAsia"/>
          <w:sz w:val="28"/>
          <w:szCs w:val="28"/>
        </w:rPr>
        <w:t>日18时。符合申请条件的，我局将在202</w:t>
      </w:r>
      <w:r>
        <w:rPr>
          <w:rFonts w:hint="eastAsia"/>
          <w:sz w:val="28"/>
          <w:szCs w:val="28"/>
          <w:lang w:val="en-US" w:eastAsia="zh-CN"/>
        </w:rPr>
        <w:t>2</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27</w:t>
      </w:r>
      <w:r>
        <w:rPr>
          <w:rFonts w:hint="eastAsia"/>
          <w:sz w:val="28"/>
          <w:szCs w:val="28"/>
        </w:rPr>
        <w:t>日18时前在柳州市土地交易储备中心网上交易信息系统上确认竞买资格。</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sz w:val="28"/>
          <w:szCs w:val="28"/>
        </w:rPr>
      </w:pPr>
      <w:r>
        <w:rPr>
          <w:rFonts w:hint="eastAsia"/>
          <w:sz w:val="28"/>
          <w:szCs w:val="28"/>
        </w:rPr>
        <w:t>八、本次国有建设用地使用权挂牌时间为：202</w:t>
      </w:r>
      <w:r>
        <w:rPr>
          <w:rFonts w:hint="eastAsia"/>
          <w:sz w:val="28"/>
          <w:szCs w:val="28"/>
          <w:lang w:val="en-US" w:eastAsia="zh-CN"/>
        </w:rPr>
        <w:t>2</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19</w:t>
      </w:r>
      <w:r>
        <w:rPr>
          <w:rFonts w:hint="eastAsia"/>
          <w:sz w:val="28"/>
          <w:szCs w:val="28"/>
        </w:rPr>
        <w:t>日9时至202</w:t>
      </w:r>
      <w:r>
        <w:rPr>
          <w:rFonts w:hint="eastAsia"/>
          <w:sz w:val="28"/>
          <w:szCs w:val="28"/>
          <w:lang w:val="en-US" w:eastAsia="zh-CN"/>
        </w:rPr>
        <w:t>2</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29</w:t>
      </w:r>
      <w:r>
        <w:rPr>
          <w:rFonts w:hint="eastAsia"/>
          <w:sz w:val="28"/>
          <w:szCs w:val="28"/>
        </w:rPr>
        <w:t>日10时。挂牌时间截止时，有竞买人表示愿意继续竞价的，转入网上竞价，通过网上竞价确定竞得人。</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sz w:val="28"/>
          <w:szCs w:val="28"/>
        </w:rPr>
      </w:pPr>
      <w:r>
        <w:rPr>
          <w:rFonts w:hint="eastAsia"/>
          <w:sz w:val="28"/>
          <w:szCs w:val="28"/>
        </w:rPr>
        <w:t>九、关于数字证书（CA证书）的申请</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sz w:val="28"/>
          <w:szCs w:val="28"/>
        </w:rPr>
      </w:pPr>
      <w:r>
        <w:rPr>
          <w:rFonts w:hint="eastAsia"/>
          <w:sz w:val="28"/>
          <w:szCs w:val="28"/>
        </w:rPr>
        <w:t>（一）竞买申请人可在</w:t>
      </w:r>
      <w:r>
        <w:rPr>
          <w:rFonts w:hint="eastAsia"/>
          <w:color w:val="000000"/>
          <w:sz w:val="28"/>
          <w:szCs w:val="28"/>
        </w:rPr>
        <w:t>柳州市</w:t>
      </w:r>
      <w:r>
        <w:rPr>
          <w:rFonts w:hint="eastAsia"/>
          <w:color w:val="000000"/>
          <w:sz w:val="28"/>
          <w:szCs w:val="28"/>
          <w:lang w:eastAsia="zh-CN"/>
        </w:rPr>
        <w:t>国有建设用地使用权网</w:t>
      </w:r>
      <w:r>
        <w:rPr>
          <w:rFonts w:hint="eastAsia"/>
          <w:sz w:val="28"/>
          <w:szCs w:val="28"/>
        </w:rPr>
        <w:t>上交易系统上下载广西壮族自治区数字证书认证中心有限公司《单位证书申请表》，填写完毕后，前往柳州市土地交易</w:t>
      </w:r>
      <w:r>
        <w:rPr>
          <w:sz w:val="28"/>
          <w:szCs w:val="28"/>
        </w:rPr>
        <w:t>储备中心</w:t>
      </w:r>
      <w:r>
        <w:rPr>
          <w:rFonts w:hint="eastAsia"/>
          <w:sz w:val="28"/>
          <w:szCs w:val="28"/>
        </w:rPr>
        <w:t>申请办理数字证书（CA证书）。</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sz w:val="28"/>
          <w:szCs w:val="28"/>
        </w:rPr>
      </w:pPr>
      <w:r>
        <w:rPr>
          <w:rFonts w:hint="eastAsia"/>
          <w:sz w:val="28"/>
          <w:szCs w:val="28"/>
        </w:rPr>
        <w:t>（二）申请办理数字证书（CA证书）的，须携带法人单位有效证明文件（工商营业执照、机构代码证）、法人身份证原件；申请人委托他人办理的，应提交授权委托书及委托代理人的有效身份证明文件（上述材料均须提供复印件并加盖单位公章后留存）。</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rFonts w:hint="eastAsia"/>
          <w:sz w:val="28"/>
          <w:szCs w:val="28"/>
        </w:rPr>
      </w:pPr>
      <w:r>
        <w:rPr>
          <w:rFonts w:hint="eastAsia"/>
          <w:sz w:val="28"/>
          <w:szCs w:val="28"/>
        </w:rPr>
        <w:t>十、联系方式</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rFonts w:hint="eastAsia"/>
          <w:sz w:val="28"/>
          <w:szCs w:val="28"/>
        </w:rPr>
      </w:pPr>
      <w:r>
        <w:rPr>
          <w:rFonts w:hint="eastAsia"/>
          <w:sz w:val="28"/>
          <w:szCs w:val="28"/>
        </w:rPr>
        <w:t>联系地址：柳州市高新一路北一巷</w:t>
      </w:r>
      <w:r>
        <w:rPr>
          <w:sz w:val="28"/>
          <w:szCs w:val="28"/>
        </w:rPr>
        <w:t>7</w:t>
      </w:r>
      <w:r>
        <w:rPr>
          <w:rFonts w:hint="eastAsia"/>
          <w:sz w:val="28"/>
          <w:szCs w:val="28"/>
        </w:rPr>
        <w:t>号河东综合服务楼</w:t>
      </w:r>
      <w:r>
        <w:rPr>
          <w:sz w:val="28"/>
          <w:szCs w:val="28"/>
        </w:rPr>
        <w:t>6</w:t>
      </w:r>
      <w:r>
        <w:rPr>
          <w:rFonts w:hint="eastAsia"/>
          <w:sz w:val="28"/>
          <w:szCs w:val="28"/>
        </w:rPr>
        <w:t>楼</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rFonts w:hint="eastAsia"/>
          <w:sz w:val="28"/>
          <w:szCs w:val="28"/>
        </w:rPr>
      </w:pPr>
      <w:r>
        <w:rPr>
          <w:rFonts w:hint="eastAsia"/>
          <w:sz w:val="28"/>
          <w:szCs w:val="28"/>
        </w:rPr>
        <w:t>联系电话：</w:t>
      </w:r>
      <w:r>
        <w:rPr>
          <w:sz w:val="28"/>
          <w:szCs w:val="28"/>
        </w:rPr>
        <w:t>0772</w:t>
      </w:r>
      <w:r>
        <w:rPr>
          <w:rFonts w:hint="eastAsia" w:ascii="宋体" w:hAnsi="宋体" w:cs="宋体"/>
          <w:sz w:val="28"/>
          <w:szCs w:val="28"/>
        </w:rPr>
        <w:t>—</w:t>
      </w:r>
      <w:r>
        <w:rPr>
          <w:sz w:val="28"/>
          <w:szCs w:val="28"/>
        </w:rPr>
        <w:t>7224180</w:t>
      </w:r>
      <w:r>
        <w:rPr>
          <w:rFonts w:hint="eastAsia" w:ascii="宋体" w:hAnsi="宋体" w:cs="宋体"/>
          <w:sz w:val="28"/>
          <w:szCs w:val="28"/>
        </w:rPr>
        <w:t xml:space="preserve">  </w:t>
      </w:r>
      <w:r>
        <w:rPr>
          <w:sz w:val="28"/>
          <w:szCs w:val="28"/>
        </w:rPr>
        <w:t>7226053</w:t>
      </w:r>
      <w:r>
        <w:rPr>
          <w:rFonts w:hint="eastAsia" w:ascii="宋体" w:hAnsi="宋体" w:cs="宋体"/>
          <w:sz w:val="28"/>
          <w:szCs w:val="28"/>
        </w:rPr>
        <w:t>（柳州市柳江区自然资源局）</w:t>
      </w:r>
    </w:p>
    <w:p>
      <w:pPr>
        <w:keepNext w:val="0"/>
        <w:keepLines w:val="0"/>
        <w:pageBreakBefore w:val="0"/>
        <w:widowControl w:val="0"/>
        <w:kinsoku/>
        <w:wordWrap/>
        <w:overflowPunct/>
        <w:topLinePunct w:val="0"/>
        <w:autoSpaceDE/>
        <w:autoSpaceDN/>
        <w:bidi w:val="0"/>
        <w:adjustRightInd/>
        <w:snapToGrid/>
        <w:spacing w:line="450" w:lineRule="exact"/>
        <w:ind w:firstLine="1960" w:firstLineChars="700"/>
        <w:jc w:val="left"/>
        <w:textAlignment w:val="auto"/>
        <w:rPr>
          <w:rFonts w:hint="eastAsia"/>
          <w:sz w:val="28"/>
          <w:szCs w:val="28"/>
        </w:rPr>
      </w:pPr>
      <w:r>
        <w:rPr>
          <w:sz w:val="28"/>
          <w:szCs w:val="28"/>
        </w:rPr>
        <w:t>0772</w:t>
      </w:r>
      <w:r>
        <w:rPr>
          <w:rFonts w:hint="eastAsia"/>
          <w:sz w:val="28"/>
          <w:szCs w:val="28"/>
        </w:rPr>
        <w:t>—</w:t>
      </w:r>
      <w:r>
        <w:rPr>
          <w:sz w:val="28"/>
          <w:szCs w:val="28"/>
        </w:rPr>
        <w:t>2833271</w:t>
      </w:r>
      <w:r>
        <w:rPr>
          <w:rFonts w:hint="eastAsia"/>
          <w:sz w:val="28"/>
          <w:szCs w:val="28"/>
        </w:rPr>
        <w:t xml:space="preserve">  </w:t>
      </w:r>
      <w:r>
        <w:rPr>
          <w:sz w:val="28"/>
          <w:szCs w:val="28"/>
        </w:rPr>
        <w:t>2810217</w:t>
      </w:r>
      <w:r>
        <w:rPr>
          <w:rFonts w:hint="eastAsia"/>
          <w:sz w:val="28"/>
          <w:szCs w:val="28"/>
        </w:rPr>
        <w:t>（柳州市土地交易储备中心）</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lef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right"/>
        <w:textAlignment w:val="auto"/>
        <w:rPr>
          <w:rFonts w:hint="eastAsia"/>
          <w:sz w:val="28"/>
          <w:szCs w:val="28"/>
        </w:rPr>
      </w:pPr>
      <w:r>
        <w:rPr>
          <w:rFonts w:hint="eastAsia"/>
          <w:sz w:val="28"/>
          <w:szCs w:val="28"/>
        </w:rPr>
        <w:t>柳州市自然资源和规划局</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jc w:val="center"/>
        <w:textAlignment w:val="auto"/>
        <w:rPr>
          <w:color w:val="000000"/>
          <w:sz w:val="28"/>
          <w:szCs w:val="28"/>
        </w:rPr>
      </w:pPr>
      <w:r>
        <w:rPr>
          <w:rFonts w:hint="eastAsia"/>
          <w:sz w:val="28"/>
          <w:szCs w:val="28"/>
        </w:rPr>
        <w:t xml:space="preserve">                                           </w:t>
      </w:r>
      <w:r>
        <w:rPr>
          <w:sz w:val="28"/>
          <w:szCs w:val="28"/>
        </w:rPr>
        <w:t>202</w:t>
      </w:r>
      <w:r>
        <w:rPr>
          <w:rFonts w:hint="eastAsia"/>
          <w:sz w:val="28"/>
          <w:szCs w:val="28"/>
          <w:lang w:val="en-US" w:eastAsia="zh-CN"/>
        </w:rPr>
        <w:t>2</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30</w:t>
      </w:r>
      <w:r>
        <w:rPr>
          <w:rFonts w:hint="eastAsia"/>
          <w:sz w:val="28"/>
          <w:szCs w:val="28"/>
        </w:rPr>
        <w:t xml:space="preserve">日           </w:t>
      </w:r>
      <w:r>
        <w:rPr>
          <w:rFonts w:hint="eastAsia"/>
          <w:color w:val="000000"/>
          <w:sz w:val="28"/>
          <w:szCs w:val="28"/>
        </w:rPr>
        <w:t xml:space="preserve">  </w:t>
      </w:r>
    </w:p>
    <w:sectPr>
      <w:footerReference r:id="rId6" w:type="first"/>
      <w:headerReference r:id="rId3" w:type="default"/>
      <w:footerReference r:id="rId4" w:type="default"/>
      <w:footerReference r:id="rId5" w:type="even"/>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8"/>
      </w:rPr>
      <w:instrText xml:space="preserve"> PAGE </w:instrText>
    </w:r>
    <w:r>
      <w:fldChar w:fldCharType="separate"/>
    </w:r>
    <w:r>
      <w:rPr>
        <w:rStyle w:val="8"/>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B2E18"/>
    <w:multiLevelType w:val="multilevel"/>
    <w:tmpl w:val="7B0B2E18"/>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1B"/>
    <w:rsid w:val="000025B9"/>
    <w:rsid w:val="00006088"/>
    <w:rsid w:val="000100E8"/>
    <w:rsid w:val="00010F67"/>
    <w:rsid w:val="00015E9E"/>
    <w:rsid w:val="00016D3D"/>
    <w:rsid w:val="00023273"/>
    <w:rsid w:val="00024164"/>
    <w:rsid w:val="000322D5"/>
    <w:rsid w:val="00034867"/>
    <w:rsid w:val="00041AA2"/>
    <w:rsid w:val="000422F3"/>
    <w:rsid w:val="000451EA"/>
    <w:rsid w:val="00055835"/>
    <w:rsid w:val="0005589E"/>
    <w:rsid w:val="000562E4"/>
    <w:rsid w:val="000608DE"/>
    <w:rsid w:val="00060D4B"/>
    <w:rsid w:val="000670FF"/>
    <w:rsid w:val="00075C54"/>
    <w:rsid w:val="0007684D"/>
    <w:rsid w:val="0008285F"/>
    <w:rsid w:val="00085E86"/>
    <w:rsid w:val="00085FB2"/>
    <w:rsid w:val="00092533"/>
    <w:rsid w:val="00092A82"/>
    <w:rsid w:val="0009316E"/>
    <w:rsid w:val="00095AFE"/>
    <w:rsid w:val="000979D2"/>
    <w:rsid w:val="000A407D"/>
    <w:rsid w:val="000A6AE4"/>
    <w:rsid w:val="000A7FC7"/>
    <w:rsid w:val="000B32E1"/>
    <w:rsid w:val="000B4179"/>
    <w:rsid w:val="000C19CE"/>
    <w:rsid w:val="000C2F6C"/>
    <w:rsid w:val="000C3615"/>
    <w:rsid w:val="000C4CBD"/>
    <w:rsid w:val="000C5637"/>
    <w:rsid w:val="000D21ED"/>
    <w:rsid w:val="000D3EDC"/>
    <w:rsid w:val="000D7F26"/>
    <w:rsid w:val="000F6C80"/>
    <w:rsid w:val="00102933"/>
    <w:rsid w:val="001054ED"/>
    <w:rsid w:val="001138D6"/>
    <w:rsid w:val="00115E9C"/>
    <w:rsid w:val="00115EE4"/>
    <w:rsid w:val="0012071A"/>
    <w:rsid w:val="001269AF"/>
    <w:rsid w:val="00140F92"/>
    <w:rsid w:val="001435B7"/>
    <w:rsid w:val="0014392B"/>
    <w:rsid w:val="00143DFC"/>
    <w:rsid w:val="001466E6"/>
    <w:rsid w:val="0015001A"/>
    <w:rsid w:val="00153051"/>
    <w:rsid w:val="00153114"/>
    <w:rsid w:val="00155FBD"/>
    <w:rsid w:val="0015643C"/>
    <w:rsid w:val="00156619"/>
    <w:rsid w:val="00156ECA"/>
    <w:rsid w:val="00157739"/>
    <w:rsid w:val="0016124E"/>
    <w:rsid w:val="00162591"/>
    <w:rsid w:val="001674DD"/>
    <w:rsid w:val="001701BE"/>
    <w:rsid w:val="001710CA"/>
    <w:rsid w:val="00182719"/>
    <w:rsid w:val="00185A03"/>
    <w:rsid w:val="00186D5C"/>
    <w:rsid w:val="00192366"/>
    <w:rsid w:val="0019252C"/>
    <w:rsid w:val="00196B61"/>
    <w:rsid w:val="0019708C"/>
    <w:rsid w:val="001974E8"/>
    <w:rsid w:val="001A2147"/>
    <w:rsid w:val="001A2DE4"/>
    <w:rsid w:val="001B1A57"/>
    <w:rsid w:val="001B41AE"/>
    <w:rsid w:val="001C239D"/>
    <w:rsid w:val="001C3CA1"/>
    <w:rsid w:val="001C51AD"/>
    <w:rsid w:val="001E1864"/>
    <w:rsid w:val="001E50F2"/>
    <w:rsid w:val="001E69C9"/>
    <w:rsid w:val="001F2257"/>
    <w:rsid w:val="001F525A"/>
    <w:rsid w:val="001F57B3"/>
    <w:rsid w:val="00201A72"/>
    <w:rsid w:val="00201D6B"/>
    <w:rsid w:val="00207179"/>
    <w:rsid w:val="002141F2"/>
    <w:rsid w:val="00216DA8"/>
    <w:rsid w:val="00222412"/>
    <w:rsid w:val="00224CB3"/>
    <w:rsid w:val="0022734B"/>
    <w:rsid w:val="00232712"/>
    <w:rsid w:val="0023389B"/>
    <w:rsid w:val="002338AE"/>
    <w:rsid w:val="00234734"/>
    <w:rsid w:val="002351D8"/>
    <w:rsid w:val="00240DCA"/>
    <w:rsid w:val="00243533"/>
    <w:rsid w:val="002530B6"/>
    <w:rsid w:val="00255672"/>
    <w:rsid w:val="00260E1A"/>
    <w:rsid w:val="0026198A"/>
    <w:rsid w:val="002651CB"/>
    <w:rsid w:val="00266A4E"/>
    <w:rsid w:val="0027205B"/>
    <w:rsid w:val="00273E4A"/>
    <w:rsid w:val="002831EA"/>
    <w:rsid w:val="0028330E"/>
    <w:rsid w:val="002840E5"/>
    <w:rsid w:val="00290AE6"/>
    <w:rsid w:val="00291BF3"/>
    <w:rsid w:val="002921F1"/>
    <w:rsid w:val="0029298A"/>
    <w:rsid w:val="00294559"/>
    <w:rsid w:val="002A4555"/>
    <w:rsid w:val="002A4EC4"/>
    <w:rsid w:val="002B07D6"/>
    <w:rsid w:val="002B1704"/>
    <w:rsid w:val="002B21B7"/>
    <w:rsid w:val="002B2DB6"/>
    <w:rsid w:val="002B4384"/>
    <w:rsid w:val="002B7649"/>
    <w:rsid w:val="002C1DC6"/>
    <w:rsid w:val="002C6D1B"/>
    <w:rsid w:val="002C7358"/>
    <w:rsid w:val="002C74E4"/>
    <w:rsid w:val="002D28D3"/>
    <w:rsid w:val="002D6226"/>
    <w:rsid w:val="002E35C3"/>
    <w:rsid w:val="002E6A15"/>
    <w:rsid w:val="002F2348"/>
    <w:rsid w:val="002F6107"/>
    <w:rsid w:val="002F6BC7"/>
    <w:rsid w:val="002F6F58"/>
    <w:rsid w:val="003123E1"/>
    <w:rsid w:val="00314AEC"/>
    <w:rsid w:val="003172CA"/>
    <w:rsid w:val="0031763E"/>
    <w:rsid w:val="00321439"/>
    <w:rsid w:val="003221A0"/>
    <w:rsid w:val="003258B1"/>
    <w:rsid w:val="003258E4"/>
    <w:rsid w:val="00331B39"/>
    <w:rsid w:val="003323E8"/>
    <w:rsid w:val="00334BAA"/>
    <w:rsid w:val="00340F22"/>
    <w:rsid w:val="003475B7"/>
    <w:rsid w:val="00353DB4"/>
    <w:rsid w:val="003543D7"/>
    <w:rsid w:val="00356F8A"/>
    <w:rsid w:val="003605B0"/>
    <w:rsid w:val="00366B1D"/>
    <w:rsid w:val="00373776"/>
    <w:rsid w:val="00374141"/>
    <w:rsid w:val="00376E98"/>
    <w:rsid w:val="00377279"/>
    <w:rsid w:val="00380183"/>
    <w:rsid w:val="003803EC"/>
    <w:rsid w:val="00381B9B"/>
    <w:rsid w:val="00387F6C"/>
    <w:rsid w:val="0039139F"/>
    <w:rsid w:val="003A3FF1"/>
    <w:rsid w:val="003A4375"/>
    <w:rsid w:val="003C1CB1"/>
    <w:rsid w:val="003C64FE"/>
    <w:rsid w:val="003C781C"/>
    <w:rsid w:val="003D09D4"/>
    <w:rsid w:val="003D281B"/>
    <w:rsid w:val="003D62D7"/>
    <w:rsid w:val="003E23B5"/>
    <w:rsid w:val="003E2783"/>
    <w:rsid w:val="003E4B01"/>
    <w:rsid w:val="003E59EB"/>
    <w:rsid w:val="003F59DB"/>
    <w:rsid w:val="00401A6C"/>
    <w:rsid w:val="00407379"/>
    <w:rsid w:val="00411528"/>
    <w:rsid w:val="00413DD1"/>
    <w:rsid w:val="00416885"/>
    <w:rsid w:val="00420E00"/>
    <w:rsid w:val="004264A5"/>
    <w:rsid w:val="00437C3E"/>
    <w:rsid w:val="00440446"/>
    <w:rsid w:val="0044153C"/>
    <w:rsid w:val="00451ABD"/>
    <w:rsid w:val="00452B78"/>
    <w:rsid w:val="00455568"/>
    <w:rsid w:val="0045668C"/>
    <w:rsid w:val="004645D4"/>
    <w:rsid w:val="00464D69"/>
    <w:rsid w:val="00466B12"/>
    <w:rsid w:val="004673B7"/>
    <w:rsid w:val="0047087C"/>
    <w:rsid w:val="004819E8"/>
    <w:rsid w:val="00482AAA"/>
    <w:rsid w:val="0048483A"/>
    <w:rsid w:val="00490066"/>
    <w:rsid w:val="00491A43"/>
    <w:rsid w:val="004A1A94"/>
    <w:rsid w:val="004A22A3"/>
    <w:rsid w:val="004A418D"/>
    <w:rsid w:val="004B6B06"/>
    <w:rsid w:val="004B75E5"/>
    <w:rsid w:val="004B7B2B"/>
    <w:rsid w:val="004C3C75"/>
    <w:rsid w:val="004D285D"/>
    <w:rsid w:val="004D4E0A"/>
    <w:rsid w:val="004D66EA"/>
    <w:rsid w:val="004D6C23"/>
    <w:rsid w:val="004E0631"/>
    <w:rsid w:val="004E2194"/>
    <w:rsid w:val="004E33A4"/>
    <w:rsid w:val="004F0C2A"/>
    <w:rsid w:val="004F5AA4"/>
    <w:rsid w:val="00500728"/>
    <w:rsid w:val="00505155"/>
    <w:rsid w:val="00511F00"/>
    <w:rsid w:val="00513682"/>
    <w:rsid w:val="0053097B"/>
    <w:rsid w:val="00531783"/>
    <w:rsid w:val="00536E9C"/>
    <w:rsid w:val="0054271A"/>
    <w:rsid w:val="00543A78"/>
    <w:rsid w:val="005473B1"/>
    <w:rsid w:val="0054778F"/>
    <w:rsid w:val="005530FC"/>
    <w:rsid w:val="00561AD2"/>
    <w:rsid w:val="00564E62"/>
    <w:rsid w:val="0056675C"/>
    <w:rsid w:val="00566940"/>
    <w:rsid w:val="00566F95"/>
    <w:rsid w:val="0056782E"/>
    <w:rsid w:val="00573322"/>
    <w:rsid w:val="005756BB"/>
    <w:rsid w:val="00581BE4"/>
    <w:rsid w:val="00581F15"/>
    <w:rsid w:val="005827CE"/>
    <w:rsid w:val="005938B9"/>
    <w:rsid w:val="00593A12"/>
    <w:rsid w:val="00595C3F"/>
    <w:rsid w:val="005A184F"/>
    <w:rsid w:val="005A2044"/>
    <w:rsid w:val="005A2A4A"/>
    <w:rsid w:val="005A50A0"/>
    <w:rsid w:val="005A5895"/>
    <w:rsid w:val="005A684A"/>
    <w:rsid w:val="005B0BDF"/>
    <w:rsid w:val="005B34F5"/>
    <w:rsid w:val="005B6F63"/>
    <w:rsid w:val="005C0283"/>
    <w:rsid w:val="005C2980"/>
    <w:rsid w:val="005C4820"/>
    <w:rsid w:val="005C4EE8"/>
    <w:rsid w:val="005D0630"/>
    <w:rsid w:val="005D11EE"/>
    <w:rsid w:val="005D275F"/>
    <w:rsid w:val="005E7873"/>
    <w:rsid w:val="005F07C8"/>
    <w:rsid w:val="005F43CC"/>
    <w:rsid w:val="005F4D56"/>
    <w:rsid w:val="005F656D"/>
    <w:rsid w:val="005F6A84"/>
    <w:rsid w:val="005F7404"/>
    <w:rsid w:val="006009C7"/>
    <w:rsid w:val="006038F5"/>
    <w:rsid w:val="00606747"/>
    <w:rsid w:val="006109A2"/>
    <w:rsid w:val="0061475C"/>
    <w:rsid w:val="00620FB4"/>
    <w:rsid w:val="00621A8F"/>
    <w:rsid w:val="00635B17"/>
    <w:rsid w:val="00640133"/>
    <w:rsid w:val="006410B5"/>
    <w:rsid w:val="006468E9"/>
    <w:rsid w:val="006512CA"/>
    <w:rsid w:val="00654EA8"/>
    <w:rsid w:val="006671FC"/>
    <w:rsid w:val="00671A62"/>
    <w:rsid w:val="00672A81"/>
    <w:rsid w:val="00675E2B"/>
    <w:rsid w:val="00676A99"/>
    <w:rsid w:val="00683B41"/>
    <w:rsid w:val="0068555B"/>
    <w:rsid w:val="006952BF"/>
    <w:rsid w:val="006B55E8"/>
    <w:rsid w:val="006C0372"/>
    <w:rsid w:val="006C4790"/>
    <w:rsid w:val="006C4E36"/>
    <w:rsid w:val="006C5A30"/>
    <w:rsid w:val="006C6085"/>
    <w:rsid w:val="006C696D"/>
    <w:rsid w:val="006D2DBD"/>
    <w:rsid w:val="006D2F29"/>
    <w:rsid w:val="006D39F8"/>
    <w:rsid w:val="006D3BDD"/>
    <w:rsid w:val="006D5AAD"/>
    <w:rsid w:val="006D6D1E"/>
    <w:rsid w:val="006D7307"/>
    <w:rsid w:val="006D7A53"/>
    <w:rsid w:val="006E3FB8"/>
    <w:rsid w:val="006E44CE"/>
    <w:rsid w:val="006F1557"/>
    <w:rsid w:val="006F351D"/>
    <w:rsid w:val="006F517D"/>
    <w:rsid w:val="006F53A3"/>
    <w:rsid w:val="006F788B"/>
    <w:rsid w:val="00700EBB"/>
    <w:rsid w:val="00711662"/>
    <w:rsid w:val="007119A9"/>
    <w:rsid w:val="007154B5"/>
    <w:rsid w:val="0071677E"/>
    <w:rsid w:val="00717A27"/>
    <w:rsid w:val="00722078"/>
    <w:rsid w:val="007232DA"/>
    <w:rsid w:val="00724150"/>
    <w:rsid w:val="00725ADF"/>
    <w:rsid w:val="0072658F"/>
    <w:rsid w:val="00726C17"/>
    <w:rsid w:val="00730FAB"/>
    <w:rsid w:val="007333C2"/>
    <w:rsid w:val="0074607B"/>
    <w:rsid w:val="0075078C"/>
    <w:rsid w:val="00751992"/>
    <w:rsid w:val="00754FA5"/>
    <w:rsid w:val="00755E95"/>
    <w:rsid w:val="007564C9"/>
    <w:rsid w:val="00761231"/>
    <w:rsid w:val="007621C1"/>
    <w:rsid w:val="00763222"/>
    <w:rsid w:val="00781727"/>
    <w:rsid w:val="007849FC"/>
    <w:rsid w:val="00790CFB"/>
    <w:rsid w:val="00796C5F"/>
    <w:rsid w:val="007A1C3D"/>
    <w:rsid w:val="007A4406"/>
    <w:rsid w:val="007A474A"/>
    <w:rsid w:val="007A4C27"/>
    <w:rsid w:val="007A6859"/>
    <w:rsid w:val="007A78FF"/>
    <w:rsid w:val="007A7D6E"/>
    <w:rsid w:val="007B29C3"/>
    <w:rsid w:val="007B5D98"/>
    <w:rsid w:val="007C77FB"/>
    <w:rsid w:val="007D04CF"/>
    <w:rsid w:val="007D10FD"/>
    <w:rsid w:val="007D1F46"/>
    <w:rsid w:val="007D45ED"/>
    <w:rsid w:val="007D6C0F"/>
    <w:rsid w:val="007E1447"/>
    <w:rsid w:val="007E38CF"/>
    <w:rsid w:val="007E52DD"/>
    <w:rsid w:val="007E54FE"/>
    <w:rsid w:val="007F14DB"/>
    <w:rsid w:val="007F337B"/>
    <w:rsid w:val="007F4F93"/>
    <w:rsid w:val="008026DD"/>
    <w:rsid w:val="00802D6E"/>
    <w:rsid w:val="008035F2"/>
    <w:rsid w:val="008051E4"/>
    <w:rsid w:val="00806DB0"/>
    <w:rsid w:val="00811575"/>
    <w:rsid w:val="0081468C"/>
    <w:rsid w:val="0081562C"/>
    <w:rsid w:val="00815A08"/>
    <w:rsid w:val="008173E7"/>
    <w:rsid w:val="00822E02"/>
    <w:rsid w:val="00835299"/>
    <w:rsid w:val="00835E4E"/>
    <w:rsid w:val="008412FC"/>
    <w:rsid w:val="00845017"/>
    <w:rsid w:val="00854709"/>
    <w:rsid w:val="00855C82"/>
    <w:rsid w:val="00855FC0"/>
    <w:rsid w:val="0086150A"/>
    <w:rsid w:val="00861B15"/>
    <w:rsid w:val="00870370"/>
    <w:rsid w:val="00870676"/>
    <w:rsid w:val="00870B76"/>
    <w:rsid w:val="00873D79"/>
    <w:rsid w:val="008741D3"/>
    <w:rsid w:val="008776E3"/>
    <w:rsid w:val="00881CE3"/>
    <w:rsid w:val="00881D38"/>
    <w:rsid w:val="00883EB4"/>
    <w:rsid w:val="00884FD8"/>
    <w:rsid w:val="00886EEC"/>
    <w:rsid w:val="00891CA1"/>
    <w:rsid w:val="00892B0A"/>
    <w:rsid w:val="008964E1"/>
    <w:rsid w:val="008A3843"/>
    <w:rsid w:val="008A7BFD"/>
    <w:rsid w:val="008B6FF5"/>
    <w:rsid w:val="008B70D2"/>
    <w:rsid w:val="008C3293"/>
    <w:rsid w:val="008C7EBB"/>
    <w:rsid w:val="008D305F"/>
    <w:rsid w:val="008D6E64"/>
    <w:rsid w:val="008D78A1"/>
    <w:rsid w:val="008E3AD4"/>
    <w:rsid w:val="008E4D49"/>
    <w:rsid w:val="008F0C74"/>
    <w:rsid w:val="00900A3C"/>
    <w:rsid w:val="00903964"/>
    <w:rsid w:val="00904071"/>
    <w:rsid w:val="00904759"/>
    <w:rsid w:val="009076E7"/>
    <w:rsid w:val="009105BE"/>
    <w:rsid w:val="00910708"/>
    <w:rsid w:val="00911EF9"/>
    <w:rsid w:val="009120D0"/>
    <w:rsid w:val="009126EA"/>
    <w:rsid w:val="00916E71"/>
    <w:rsid w:val="009224EE"/>
    <w:rsid w:val="00926C11"/>
    <w:rsid w:val="00927F67"/>
    <w:rsid w:val="009316CA"/>
    <w:rsid w:val="00932314"/>
    <w:rsid w:val="00932C6D"/>
    <w:rsid w:val="00935C16"/>
    <w:rsid w:val="00940984"/>
    <w:rsid w:val="00943FE5"/>
    <w:rsid w:val="00944899"/>
    <w:rsid w:val="0095563C"/>
    <w:rsid w:val="009633AA"/>
    <w:rsid w:val="00964E57"/>
    <w:rsid w:val="00967DE7"/>
    <w:rsid w:val="00973A69"/>
    <w:rsid w:val="00980B5A"/>
    <w:rsid w:val="00980F5D"/>
    <w:rsid w:val="00982B48"/>
    <w:rsid w:val="00985BC1"/>
    <w:rsid w:val="00985C90"/>
    <w:rsid w:val="009922DB"/>
    <w:rsid w:val="00993667"/>
    <w:rsid w:val="009A0DDA"/>
    <w:rsid w:val="009A135C"/>
    <w:rsid w:val="009A137F"/>
    <w:rsid w:val="009A4BBC"/>
    <w:rsid w:val="009A7B8B"/>
    <w:rsid w:val="009B1C97"/>
    <w:rsid w:val="009B3C94"/>
    <w:rsid w:val="009B3CB2"/>
    <w:rsid w:val="009B61D5"/>
    <w:rsid w:val="009C0EE6"/>
    <w:rsid w:val="009C531D"/>
    <w:rsid w:val="009D4975"/>
    <w:rsid w:val="009D57FD"/>
    <w:rsid w:val="009D6679"/>
    <w:rsid w:val="009E0702"/>
    <w:rsid w:val="009E15F5"/>
    <w:rsid w:val="009E26C9"/>
    <w:rsid w:val="009F17E1"/>
    <w:rsid w:val="009F470E"/>
    <w:rsid w:val="009F4C6C"/>
    <w:rsid w:val="009F4CA6"/>
    <w:rsid w:val="009F563B"/>
    <w:rsid w:val="009F7953"/>
    <w:rsid w:val="00A00459"/>
    <w:rsid w:val="00A0125D"/>
    <w:rsid w:val="00A01525"/>
    <w:rsid w:val="00A01841"/>
    <w:rsid w:val="00A1738C"/>
    <w:rsid w:val="00A201BE"/>
    <w:rsid w:val="00A222B9"/>
    <w:rsid w:val="00A264C4"/>
    <w:rsid w:val="00A325ED"/>
    <w:rsid w:val="00A33A06"/>
    <w:rsid w:val="00A372DE"/>
    <w:rsid w:val="00A4058E"/>
    <w:rsid w:val="00A46869"/>
    <w:rsid w:val="00A47DEF"/>
    <w:rsid w:val="00A52643"/>
    <w:rsid w:val="00A64A7E"/>
    <w:rsid w:val="00A704D4"/>
    <w:rsid w:val="00A716CB"/>
    <w:rsid w:val="00A830B4"/>
    <w:rsid w:val="00A8552D"/>
    <w:rsid w:val="00A862D6"/>
    <w:rsid w:val="00A87F70"/>
    <w:rsid w:val="00A97BC3"/>
    <w:rsid w:val="00AA4229"/>
    <w:rsid w:val="00AB269A"/>
    <w:rsid w:val="00AB325D"/>
    <w:rsid w:val="00AB3D8E"/>
    <w:rsid w:val="00AC025F"/>
    <w:rsid w:val="00AC3184"/>
    <w:rsid w:val="00AC6018"/>
    <w:rsid w:val="00AC7445"/>
    <w:rsid w:val="00AD5B89"/>
    <w:rsid w:val="00AE1C8B"/>
    <w:rsid w:val="00AE43E9"/>
    <w:rsid w:val="00AE4C6A"/>
    <w:rsid w:val="00AE4FF8"/>
    <w:rsid w:val="00AF2C35"/>
    <w:rsid w:val="00AF3C30"/>
    <w:rsid w:val="00B00D7C"/>
    <w:rsid w:val="00B05FF3"/>
    <w:rsid w:val="00B12CF7"/>
    <w:rsid w:val="00B12D6D"/>
    <w:rsid w:val="00B134ED"/>
    <w:rsid w:val="00B14A0E"/>
    <w:rsid w:val="00B14A79"/>
    <w:rsid w:val="00B15551"/>
    <w:rsid w:val="00B23E9C"/>
    <w:rsid w:val="00B266C7"/>
    <w:rsid w:val="00B27169"/>
    <w:rsid w:val="00B42FB4"/>
    <w:rsid w:val="00B47680"/>
    <w:rsid w:val="00B505D6"/>
    <w:rsid w:val="00B52D25"/>
    <w:rsid w:val="00B571C7"/>
    <w:rsid w:val="00B57996"/>
    <w:rsid w:val="00B60027"/>
    <w:rsid w:val="00B60581"/>
    <w:rsid w:val="00B62664"/>
    <w:rsid w:val="00B632F6"/>
    <w:rsid w:val="00B71B2E"/>
    <w:rsid w:val="00B721E4"/>
    <w:rsid w:val="00B7298C"/>
    <w:rsid w:val="00B74364"/>
    <w:rsid w:val="00B762F4"/>
    <w:rsid w:val="00B76A84"/>
    <w:rsid w:val="00B87178"/>
    <w:rsid w:val="00B9543C"/>
    <w:rsid w:val="00B97272"/>
    <w:rsid w:val="00BA11E3"/>
    <w:rsid w:val="00BB262C"/>
    <w:rsid w:val="00BB2968"/>
    <w:rsid w:val="00BB6EE1"/>
    <w:rsid w:val="00BB7E59"/>
    <w:rsid w:val="00BC1C36"/>
    <w:rsid w:val="00BC7C58"/>
    <w:rsid w:val="00BC7D07"/>
    <w:rsid w:val="00BE1D8F"/>
    <w:rsid w:val="00BE5F4A"/>
    <w:rsid w:val="00BE6FB4"/>
    <w:rsid w:val="00BF0330"/>
    <w:rsid w:val="00BF0FE3"/>
    <w:rsid w:val="00BF170F"/>
    <w:rsid w:val="00BF3A5D"/>
    <w:rsid w:val="00BF47C6"/>
    <w:rsid w:val="00C011CC"/>
    <w:rsid w:val="00C01B9E"/>
    <w:rsid w:val="00C02661"/>
    <w:rsid w:val="00C060B1"/>
    <w:rsid w:val="00C10889"/>
    <w:rsid w:val="00C1123E"/>
    <w:rsid w:val="00C11C14"/>
    <w:rsid w:val="00C12A7B"/>
    <w:rsid w:val="00C1709A"/>
    <w:rsid w:val="00C17618"/>
    <w:rsid w:val="00C20129"/>
    <w:rsid w:val="00C20CCB"/>
    <w:rsid w:val="00C2153A"/>
    <w:rsid w:val="00C2376B"/>
    <w:rsid w:val="00C23E3A"/>
    <w:rsid w:val="00C263EF"/>
    <w:rsid w:val="00C353F5"/>
    <w:rsid w:val="00C37FC9"/>
    <w:rsid w:val="00C4021C"/>
    <w:rsid w:val="00C40314"/>
    <w:rsid w:val="00C40A34"/>
    <w:rsid w:val="00C418EF"/>
    <w:rsid w:val="00C43F12"/>
    <w:rsid w:val="00C441E9"/>
    <w:rsid w:val="00C52940"/>
    <w:rsid w:val="00C550A7"/>
    <w:rsid w:val="00C5653A"/>
    <w:rsid w:val="00C60759"/>
    <w:rsid w:val="00C60F9C"/>
    <w:rsid w:val="00C62BB8"/>
    <w:rsid w:val="00C6380E"/>
    <w:rsid w:val="00C7261A"/>
    <w:rsid w:val="00C75375"/>
    <w:rsid w:val="00C80A54"/>
    <w:rsid w:val="00C97A04"/>
    <w:rsid w:val="00CA2CD9"/>
    <w:rsid w:val="00CB052A"/>
    <w:rsid w:val="00CB2154"/>
    <w:rsid w:val="00CC15C0"/>
    <w:rsid w:val="00CC5096"/>
    <w:rsid w:val="00CC699A"/>
    <w:rsid w:val="00CD0603"/>
    <w:rsid w:val="00CD06FD"/>
    <w:rsid w:val="00CD1C73"/>
    <w:rsid w:val="00CD4C66"/>
    <w:rsid w:val="00CD6F9B"/>
    <w:rsid w:val="00CD7744"/>
    <w:rsid w:val="00CE0EC7"/>
    <w:rsid w:val="00CE0FEF"/>
    <w:rsid w:val="00CE130E"/>
    <w:rsid w:val="00CE26A9"/>
    <w:rsid w:val="00CE473C"/>
    <w:rsid w:val="00CE6CF8"/>
    <w:rsid w:val="00CE7227"/>
    <w:rsid w:val="00CF395E"/>
    <w:rsid w:val="00D00E05"/>
    <w:rsid w:val="00D01FC2"/>
    <w:rsid w:val="00D11660"/>
    <w:rsid w:val="00D13AE3"/>
    <w:rsid w:val="00D207DF"/>
    <w:rsid w:val="00D21B6D"/>
    <w:rsid w:val="00D224D4"/>
    <w:rsid w:val="00D24C2C"/>
    <w:rsid w:val="00D25E0A"/>
    <w:rsid w:val="00D3008D"/>
    <w:rsid w:val="00D31C72"/>
    <w:rsid w:val="00D335EC"/>
    <w:rsid w:val="00D34103"/>
    <w:rsid w:val="00D35867"/>
    <w:rsid w:val="00D42019"/>
    <w:rsid w:val="00D469ED"/>
    <w:rsid w:val="00D46D06"/>
    <w:rsid w:val="00D476BD"/>
    <w:rsid w:val="00D47D79"/>
    <w:rsid w:val="00D51228"/>
    <w:rsid w:val="00D51DAC"/>
    <w:rsid w:val="00D52B63"/>
    <w:rsid w:val="00D55288"/>
    <w:rsid w:val="00D60875"/>
    <w:rsid w:val="00D60F8D"/>
    <w:rsid w:val="00D72E03"/>
    <w:rsid w:val="00D7537A"/>
    <w:rsid w:val="00D85DFF"/>
    <w:rsid w:val="00D93DAB"/>
    <w:rsid w:val="00DA21D9"/>
    <w:rsid w:val="00DA4BF7"/>
    <w:rsid w:val="00DA5E3D"/>
    <w:rsid w:val="00DA6B07"/>
    <w:rsid w:val="00DA7548"/>
    <w:rsid w:val="00DB0BE3"/>
    <w:rsid w:val="00DB281B"/>
    <w:rsid w:val="00DC2B30"/>
    <w:rsid w:val="00DC52FC"/>
    <w:rsid w:val="00DC5EFE"/>
    <w:rsid w:val="00DC6FD6"/>
    <w:rsid w:val="00DD08A0"/>
    <w:rsid w:val="00DD1149"/>
    <w:rsid w:val="00DD4695"/>
    <w:rsid w:val="00DE61E9"/>
    <w:rsid w:val="00DF1197"/>
    <w:rsid w:val="00DF3950"/>
    <w:rsid w:val="00E01016"/>
    <w:rsid w:val="00E03B52"/>
    <w:rsid w:val="00E0441A"/>
    <w:rsid w:val="00E11A65"/>
    <w:rsid w:val="00E21443"/>
    <w:rsid w:val="00E22047"/>
    <w:rsid w:val="00E22967"/>
    <w:rsid w:val="00E23AD7"/>
    <w:rsid w:val="00E27033"/>
    <w:rsid w:val="00E34C7C"/>
    <w:rsid w:val="00E34EDE"/>
    <w:rsid w:val="00E3651C"/>
    <w:rsid w:val="00E40B17"/>
    <w:rsid w:val="00E429F1"/>
    <w:rsid w:val="00E467D0"/>
    <w:rsid w:val="00E51D80"/>
    <w:rsid w:val="00E5395D"/>
    <w:rsid w:val="00E60E89"/>
    <w:rsid w:val="00E67EF6"/>
    <w:rsid w:val="00E704B9"/>
    <w:rsid w:val="00E723C4"/>
    <w:rsid w:val="00E727B2"/>
    <w:rsid w:val="00E72874"/>
    <w:rsid w:val="00E8032F"/>
    <w:rsid w:val="00E8208D"/>
    <w:rsid w:val="00E907FD"/>
    <w:rsid w:val="00E96534"/>
    <w:rsid w:val="00E97A26"/>
    <w:rsid w:val="00EA50C5"/>
    <w:rsid w:val="00EB4D1D"/>
    <w:rsid w:val="00EB5149"/>
    <w:rsid w:val="00EC0A51"/>
    <w:rsid w:val="00EC0F03"/>
    <w:rsid w:val="00EC11FD"/>
    <w:rsid w:val="00EC4E8D"/>
    <w:rsid w:val="00EC60B0"/>
    <w:rsid w:val="00ED2AFF"/>
    <w:rsid w:val="00ED2BF7"/>
    <w:rsid w:val="00ED68D3"/>
    <w:rsid w:val="00ED723F"/>
    <w:rsid w:val="00EE0E0E"/>
    <w:rsid w:val="00EF49BC"/>
    <w:rsid w:val="00EF56C6"/>
    <w:rsid w:val="00EF5E48"/>
    <w:rsid w:val="00EF6745"/>
    <w:rsid w:val="00F0087F"/>
    <w:rsid w:val="00F00B1A"/>
    <w:rsid w:val="00F0767D"/>
    <w:rsid w:val="00F10C80"/>
    <w:rsid w:val="00F1252F"/>
    <w:rsid w:val="00F12D7B"/>
    <w:rsid w:val="00F1337A"/>
    <w:rsid w:val="00F151D9"/>
    <w:rsid w:val="00F27462"/>
    <w:rsid w:val="00F31807"/>
    <w:rsid w:val="00F31DF1"/>
    <w:rsid w:val="00F33DAF"/>
    <w:rsid w:val="00F35AD1"/>
    <w:rsid w:val="00F40876"/>
    <w:rsid w:val="00F41EA5"/>
    <w:rsid w:val="00F54131"/>
    <w:rsid w:val="00F55853"/>
    <w:rsid w:val="00F57952"/>
    <w:rsid w:val="00F645AB"/>
    <w:rsid w:val="00F658F0"/>
    <w:rsid w:val="00F65C22"/>
    <w:rsid w:val="00F679FB"/>
    <w:rsid w:val="00F74C2A"/>
    <w:rsid w:val="00F76FFC"/>
    <w:rsid w:val="00F77C14"/>
    <w:rsid w:val="00F81239"/>
    <w:rsid w:val="00F8225A"/>
    <w:rsid w:val="00F83B3F"/>
    <w:rsid w:val="00F869C9"/>
    <w:rsid w:val="00F938F9"/>
    <w:rsid w:val="00F96FA2"/>
    <w:rsid w:val="00FA0160"/>
    <w:rsid w:val="00FA2025"/>
    <w:rsid w:val="00FB5905"/>
    <w:rsid w:val="00FB704F"/>
    <w:rsid w:val="00FC0394"/>
    <w:rsid w:val="00FD2C06"/>
    <w:rsid w:val="00FD3B78"/>
    <w:rsid w:val="00FD43F3"/>
    <w:rsid w:val="00FD5753"/>
    <w:rsid w:val="00FE0CD7"/>
    <w:rsid w:val="00FE1DA2"/>
    <w:rsid w:val="00FE237A"/>
    <w:rsid w:val="00FE40B6"/>
    <w:rsid w:val="00FF59D8"/>
    <w:rsid w:val="00FF5DF9"/>
    <w:rsid w:val="00FF71F5"/>
    <w:rsid w:val="010E27E5"/>
    <w:rsid w:val="010E53A4"/>
    <w:rsid w:val="012B51CC"/>
    <w:rsid w:val="0161537C"/>
    <w:rsid w:val="016D5C80"/>
    <w:rsid w:val="017C4D76"/>
    <w:rsid w:val="01A9395E"/>
    <w:rsid w:val="01BE671D"/>
    <w:rsid w:val="01C36883"/>
    <w:rsid w:val="01D02B53"/>
    <w:rsid w:val="01D05413"/>
    <w:rsid w:val="01D95757"/>
    <w:rsid w:val="01DE32E0"/>
    <w:rsid w:val="01F14B5C"/>
    <w:rsid w:val="01FF55DC"/>
    <w:rsid w:val="0272286A"/>
    <w:rsid w:val="02761409"/>
    <w:rsid w:val="02B674E4"/>
    <w:rsid w:val="02BD496A"/>
    <w:rsid w:val="02F47CDF"/>
    <w:rsid w:val="030E7A92"/>
    <w:rsid w:val="0310270B"/>
    <w:rsid w:val="03381594"/>
    <w:rsid w:val="037B797E"/>
    <w:rsid w:val="03FC4AF2"/>
    <w:rsid w:val="04073346"/>
    <w:rsid w:val="04090CE1"/>
    <w:rsid w:val="04A13B6E"/>
    <w:rsid w:val="04A74293"/>
    <w:rsid w:val="04A8029C"/>
    <w:rsid w:val="04B94E22"/>
    <w:rsid w:val="04D726C9"/>
    <w:rsid w:val="050624CD"/>
    <w:rsid w:val="05265E3E"/>
    <w:rsid w:val="0541388D"/>
    <w:rsid w:val="05432DDD"/>
    <w:rsid w:val="05636A6A"/>
    <w:rsid w:val="0569200F"/>
    <w:rsid w:val="05724C27"/>
    <w:rsid w:val="057B7BFC"/>
    <w:rsid w:val="05802100"/>
    <w:rsid w:val="05B8328B"/>
    <w:rsid w:val="05BC0ED9"/>
    <w:rsid w:val="05C92A8B"/>
    <w:rsid w:val="060668F9"/>
    <w:rsid w:val="0633000E"/>
    <w:rsid w:val="063F349A"/>
    <w:rsid w:val="065C5EB7"/>
    <w:rsid w:val="06685740"/>
    <w:rsid w:val="06C43EDF"/>
    <w:rsid w:val="071A4CF0"/>
    <w:rsid w:val="0748309E"/>
    <w:rsid w:val="077257F6"/>
    <w:rsid w:val="07F10847"/>
    <w:rsid w:val="07FC7BAF"/>
    <w:rsid w:val="083A6793"/>
    <w:rsid w:val="08537922"/>
    <w:rsid w:val="08722558"/>
    <w:rsid w:val="08AF2540"/>
    <w:rsid w:val="08BA79F7"/>
    <w:rsid w:val="090F640F"/>
    <w:rsid w:val="09336C07"/>
    <w:rsid w:val="09352872"/>
    <w:rsid w:val="093954EA"/>
    <w:rsid w:val="093C212A"/>
    <w:rsid w:val="0948533F"/>
    <w:rsid w:val="09652D28"/>
    <w:rsid w:val="09A47B1E"/>
    <w:rsid w:val="09BA2AA0"/>
    <w:rsid w:val="09E81ED6"/>
    <w:rsid w:val="09EE5072"/>
    <w:rsid w:val="09FA35B1"/>
    <w:rsid w:val="0A16733F"/>
    <w:rsid w:val="0A2F32A0"/>
    <w:rsid w:val="0A3D6E06"/>
    <w:rsid w:val="0A4C09A0"/>
    <w:rsid w:val="0AD97D0F"/>
    <w:rsid w:val="0AE42F67"/>
    <w:rsid w:val="0AF862FD"/>
    <w:rsid w:val="0B0138DD"/>
    <w:rsid w:val="0B3F0755"/>
    <w:rsid w:val="0B637E30"/>
    <w:rsid w:val="0B930787"/>
    <w:rsid w:val="0BA3262C"/>
    <w:rsid w:val="0BD32AA6"/>
    <w:rsid w:val="0C4F6AA9"/>
    <w:rsid w:val="0C633C08"/>
    <w:rsid w:val="0C81520A"/>
    <w:rsid w:val="0C9B1FC5"/>
    <w:rsid w:val="0CA61AE1"/>
    <w:rsid w:val="0CC40949"/>
    <w:rsid w:val="0CD24C21"/>
    <w:rsid w:val="0D0C2B40"/>
    <w:rsid w:val="0D611BD6"/>
    <w:rsid w:val="0D973389"/>
    <w:rsid w:val="0DA32813"/>
    <w:rsid w:val="0E182D2B"/>
    <w:rsid w:val="0E3D1D47"/>
    <w:rsid w:val="0E841BD3"/>
    <w:rsid w:val="0E9B0D5E"/>
    <w:rsid w:val="0EF6252F"/>
    <w:rsid w:val="0F454610"/>
    <w:rsid w:val="0F577DF9"/>
    <w:rsid w:val="0F7D7732"/>
    <w:rsid w:val="0FAB02B0"/>
    <w:rsid w:val="0FC41533"/>
    <w:rsid w:val="10646F18"/>
    <w:rsid w:val="10656135"/>
    <w:rsid w:val="10E43721"/>
    <w:rsid w:val="110C3E42"/>
    <w:rsid w:val="111B50F0"/>
    <w:rsid w:val="114E3433"/>
    <w:rsid w:val="1173212A"/>
    <w:rsid w:val="117B6CDF"/>
    <w:rsid w:val="11945383"/>
    <w:rsid w:val="11AA25A1"/>
    <w:rsid w:val="11AE5239"/>
    <w:rsid w:val="11B569FB"/>
    <w:rsid w:val="11CC6800"/>
    <w:rsid w:val="11E444DB"/>
    <w:rsid w:val="11ED5053"/>
    <w:rsid w:val="1206241D"/>
    <w:rsid w:val="121F3940"/>
    <w:rsid w:val="12223FEA"/>
    <w:rsid w:val="122A6876"/>
    <w:rsid w:val="12510CE2"/>
    <w:rsid w:val="12647FFA"/>
    <w:rsid w:val="127C6883"/>
    <w:rsid w:val="12C80B3E"/>
    <w:rsid w:val="12CB125B"/>
    <w:rsid w:val="12D42FC4"/>
    <w:rsid w:val="12EA7C3B"/>
    <w:rsid w:val="12ED22DF"/>
    <w:rsid w:val="136915E0"/>
    <w:rsid w:val="139970DC"/>
    <w:rsid w:val="13E2293E"/>
    <w:rsid w:val="13F915E9"/>
    <w:rsid w:val="143E08A1"/>
    <w:rsid w:val="14434442"/>
    <w:rsid w:val="14530FD8"/>
    <w:rsid w:val="1453203F"/>
    <w:rsid w:val="14945F00"/>
    <w:rsid w:val="14AB4F29"/>
    <w:rsid w:val="14F16257"/>
    <w:rsid w:val="151875B1"/>
    <w:rsid w:val="15553F58"/>
    <w:rsid w:val="156D7E2C"/>
    <w:rsid w:val="15D21E97"/>
    <w:rsid w:val="15E95CCE"/>
    <w:rsid w:val="160C2305"/>
    <w:rsid w:val="16167104"/>
    <w:rsid w:val="1622738E"/>
    <w:rsid w:val="1659489E"/>
    <w:rsid w:val="168712E1"/>
    <w:rsid w:val="16957C4D"/>
    <w:rsid w:val="16A5477D"/>
    <w:rsid w:val="16B25594"/>
    <w:rsid w:val="16BA7ABF"/>
    <w:rsid w:val="16CA53E9"/>
    <w:rsid w:val="175962C3"/>
    <w:rsid w:val="175B6490"/>
    <w:rsid w:val="1799580F"/>
    <w:rsid w:val="181A20F3"/>
    <w:rsid w:val="184A2EF7"/>
    <w:rsid w:val="18507FEF"/>
    <w:rsid w:val="1868581C"/>
    <w:rsid w:val="187C4251"/>
    <w:rsid w:val="189E2643"/>
    <w:rsid w:val="189E4CD6"/>
    <w:rsid w:val="19017AFB"/>
    <w:rsid w:val="19124633"/>
    <w:rsid w:val="19124AC2"/>
    <w:rsid w:val="19225C29"/>
    <w:rsid w:val="19444C3E"/>
    <w:rsid w:val="19670998"/>
    <w:rsid w:val="198324F8"/>
    <w:rsid w:val="19C46B8E"/>
    <w:rsid w:val="19EB5A71"/>
    <w:rsid w:val="1A242758"/>
    <w:rsid w:val="1A28507D"/>
    <w:rsid w:val="1A382728"/>
    <w:rsid w:val="1A437206"/>
    <w:rsid w:val="1A7312EB"/>
    <w:rsid w:val="1A7F5355"/>
    <w:rsid w:val="1A9F21D0"/>
    <w:rsid w:val="1AC56145"/>
    <w:rsid w:val="1AF2634A"/>
    <w:rsid w:val="1B1E7FB2"/>
    <w:rsid w:val="1B3977AE"/>
    <w:rsid w:val="1B7F40EF"/>
    <w:rsid w:val="1BB26815"/>
    <w:rsid w:val="1BCA0690"/>
    <w:rsid w:val="1BCB7428"/>
    <w:rsid w:val="1BCE3D17"/>
    <w:rsid w:val="1BFE4ACE"/>
    <w:rsid w:val="1C091E2C"/>
    <w:rsid w:val="1C0D1AEF"/>
    <w:rsid w:val="1C596D75"/>
    <w:rsid w:val="1C5C6DC3"/>
    <w:rsid w:val="1C6F43D5"/>
    <w:rsid w:val="1C7559DC"/>
    <w:rsid w:val="1C9858A0"/>
    <w:rsid w:val="1CC31421"/>
    <w:rsid w:val="1CC61AD2"/>
    <w:rsid w:val="1CD51C79"/>
    <w:rsid w:val="1D2C019E"/>
    <w:rsid w:val="1D4F4446"/>
    <w:rsid w:val="1DDB6EFF"/>
    <w:rsid w:val="1E0C5A61"/>
    <w:rsid w:val="1E2F3B74"/>
    <w:rsid w:val="1E6558DA"/>
    <w:rsid w:val="1E7C314B"/>
    <w:rsid w:val="1ED43C67"/>
    <w:rsid w:val="1EF44D5F"/>
    <w:rsid w:val="1F25234B"/>
    <w:rsid w:val="1F2A6E8E"/>
    <w:rsid w:val="1F310F29"/>
    <w:rsid w:val="1F4A2193"/>
    <w:rsid w:val="1F9A2237"/>
    <w:rsid w:val="1FA205E0"/>
    <w:rsid w:val="1FA251A5"/>
    <w:rsid w:val="1FE55427"/>
    <w:rsid w:val="200223BA"/>
    <w:rsid w:val="203D6380"/>
    <w:rsid w:val="20B705C4"/>
    <w:rsid w:val="210A2B7E"/>
    <w:rsid w:val="211537A8"/>
    <w:rsid w:val="211B0DE6"/>
    <w:rsid w:val="214E7FEE"/>
    <w:rsid w:val="21834516"/>
    <w:rsid w:val="21A90DA4"/>
    <w:rsid w:val="21D13BE7"/>
    <w:rsid w:val="21D54548"/>
    <w:rsid w:val="21EB1506"/>
    <w:rsid w:val="220B3AAD"/>
    <w:rsid w:val="221A1519"/>
    <w:rsid w:val="222B6F11"/>
    <w:rsid w:val="222D190D"/>
    <w:rsid w:val="223B4D11"/>
    <w:rsid w:val="224378CD"/>
    <w:rsid w:val="225026A5"/>
    <w:rsid w:val="226B1207"/>
    <w:rsid w:val="226C621C"/>
    <w:rsid w:val="22726533"/>
    <w:rsid w:val="22741711"/>
    <w:rsid w:val="22816447"/>
    <w:rsid w:val="22824CBC"/>
    <w:rsid w:val="22A422F5"/>
    <w:rsid w:val="22B26267"/>
    <w:rsid w:val="23463341"/>
    <w:rsid w:val="237D6E53"/>
    <w:rsid w:val="2389774A"/>
    <w:rsid w:val="23A03FBD"/>
    <w:rsid w:val="23E23C46"/>
    <w:rsid w:val="242C2454"/>
    <w:rsid w:val="24571AAF"/>
    <w:rsid w:val="247875C3"/>
    <w:rsid w:val="24FE0577"/>
    <w:rsid w:val="252776D6"/>
    <w:rsid w:val="255C71BE"/>
    <w:rsid w:val="25602C6E"/>
    <w:rsid w:val="25672A27"/>
    <w:rsid w:val="256A36E3"/>
    <w:rsid w:val="259324E5"/>
    <w:rsid w:val="25A032EE"/>
    <w:rsid w:val="25A458C7"/>
    <w:rsid w:val="25A5496E"/>
    <w:rsid w:val="25A65A0B"/>
    <w:rsid w:val="25B028AF"/>
    <w:rsid w:val="25DF563B"/>
    <w:rsid w:val="260F31CF"/>
    <w:rsid w:val="26475FC6"/>
    <w:rsid w:val="2664594B"/>
    <w:rsid w:val="266F4131"/>
    <w:rsid w:val="26841739"/>
    <w:rsid w:val="269D4492"/>
    <w:rsid w:val="26BD6D90"/>
    <w:rsid w:val="26EB20EE"/>
    <w:rsid w:val="26F807EC"/>
    <w:rsid w:val="26FC421E"/>
    <w:rsid w:val="27087738"/>
    <w:rsid w:val="272F698C"/>
    <w:rsid w:val="27395CEF"/>
    <w:rsid w:val="275029BC"/>
    <w:rsid w:val="278C0E94"/>
    <w:rsid w:val="27963770"/>
    <w:rsid w:val="27A9270A"/>
    <w:rsid w:val="27AF4094"/>
    <w:rsid w:val="27E54C28"/>
    <w:rsid w:val="27E6797D"/>
    <w:rsid w:val="27F67BBF"/>
    <w:rsid w:val="28545655"/>
    <w:rsid w:val="2868252F"/>
    <w:rsid w:val="28683D45"/>
    <w:rsid w:val="287C4AEF"/>
    <w:rsid w:val="29021B7C"/>
    <w:rsid w:val="291723A3"/>
    <w:rsid w:val="29415EB7"/>
    <w:rsid w:val="294B0116"/>
    <w:rsid w:val="29740E21"/>
    <w:rsid w:val="299B4C93"/>
    <w:rsid w:val="29DF7C97"/>
    <w:rsid w:val="29EB7BF1"/>
    <w:rsid w:val="2A0E5F2E"/>
    <w:rsid w:val="2A2077F3"/>
    <w:rsid w:val="2A4A4AEF"/>
    <w:rsid w:val="2A716390"/>
    <w:rsid w:val="2A885F52"/>
    <w:rsid w:val="2AB25C41"/>
    <w:rsid w:val="2AD3629D"/>
    <w:rsid w:val="2AF13730"/>
    <w:rsid w:val="2AF1493F"/>
    <w:rsid w:val="2B216C1C"/>
    <w:rsid w:val="2B303F85"/>
    <w:rsid w:val="2B7F1BE5"/>
    <w:rsid w:val="2BA34A11"/>
    <w:rsid w:val="2BC63CDC"/>
    <w:rsid w:val="2BF811A8"/>
    <w:rsid w:val="2C247E43"/>
    <w:rsid w:val="2C31307B"/>
    <w:rsid w:val="2C416CC4"/>
    <w:rsid w:val="2C770E1B"/>
    <w:rsid w:val="2C852EE6"/>
    <w:rsid w:val="2CB43091"/>
    <w:rsid w:val="2CE375C0"/>
    <w:rsid w:val="2CF80AF4"/>
    <w:rsid w:val="2D302141"/>
    <w:rsid w:val="2D7F271A"/>
    <w:rsid w:val="2D88317D"/>
    <w:rsid w:val="2DA257AA"/>
    <w:rsid w:val="2E206A07"/>
    <w:rsid w:val="2E3B7616"/>
    <w:rsid w:val="2E4E1F25"/>
    <w:rsid w:val="2E8719C4"/>
    <w:rsid w:val="2EA37F0A"/>
    <w:rsid w:val="2EB14292"/>
    <w:rsid w:val="2EB20138"/>
    <w:rsid w:val="2EC232F5"/>
    <w:rsid w:val="2ECB4A75"/>
    <w:rsid w:val="2F546575"/>
    <w:rsid w:val="2F9D34B9"/>
    <w:rsid w:val="2FA8499B"/>
    <w:rsid w:val="2FAE184D"/>
    <w:rsid w:val="2FD31F7A"/>
    <w:rsid w:val="2FD7545C"/>
    <w:rsid w:val="2FEE1B9E"/>
    <w:rsid w:val="300E1037"/>
    <w:rsid w:val="30392ACD"/>
    <w:rsid w:val="304729AF"/>
    <w:rsid w:val="30AE2411"/>
    <w:rsid w:val="30D12E44"/>
    <w:rsid w:val="311C6C93"/>
    <w:rsid w:val="31223D2C"/>
    <w:rsid w:val="312A4B67"/>
    <w:rsid w:val="312A75BC"/>
    <w:rsid w:val="31382704"/>
    <w:rsid w:val="314F3029"/>
    <w:rsid w:val="314F5A41"/>
    <w:rsid w:val="315A3FB0"/>
    <w:rsid w:val="31722A7A"/>
    <w:rsid w:val="31870617"/>
    <w:rsid w:val="319B29F3"/>
    <w:rsid w:val="319B3D2E"/>
    <w:rsid w:val="31E4440B"/>
    <w:rsid w:val="31F408ED"/>
    <w:rsid w:val="31FC66DA"/>
    <w:rsid w:val="32255909"/>
    <w:rsid w:val="328C1F6E"/>
    <w:rsid w:val="32BF4569"/>
    <w:rsid w:val="32F510DB"/>
    <w:rsid w:val="33276BCB"/>
    <w:rsid w:val="33356A5F"/>
    <w:rsid w:val="333E1980"/>
    <w:rsid w:val="333F67A1"/>
    <w:rsid w:val="33531AF1"/>
    <w:rsid w:val="337D00C9"/>
    <w:rsid w:val="33B34829"/>
    <w:rsid w:val="34417C06"/>
    <w:rsid w:val="345A7A84"/>
    <w:rsid w:val="346A4B65"/>
    <w:rsid w:val="34B2697F"/>
    <w:rsid w:val="34CE3058"/>
    <w:rsid w:val="34D31137"/>
    <w:rsid w:val="34F555A1"/>
    <w:rsid w:val="35042E31"/>
    <w:rsid w:val="3513621F"/>
    <w:rsid w:val="353B0D69"/>
    <w:rsid w:val="354D79B2"/>
    <w:rsid w:val="35A96106"/>
    <w:rsid w:val="35F94225"/>
    <w:rsid w:val="36067761"/>
    <w:rsid w:val="360E5013"/>
    <w:rsid w:val="3673197D"/>
    <w:rsid w:val="36A508C3"/>
    <w:rsid w:val="36CB1BBE"/>
    <w:rsid w:val="36F574C5"/>
    <w:rsid w:val="36FC3742"/>
    <w:rsid w:val="370B3B0A"/>
    <w:rsid w:val="37236FA2"/>
    <w:rsid w:val="372C4D60"/>
    <w:rsid w:val="37537686"/>
    <w:rsid w:val="377A53DA"/>
    <w:rsid w:val="378007E8"/>
    <w:rsid w:val="37AA347E"/>
    <w:rsid w:val="37C219AB"/>
    <w:rsid w:val="37C22A37"/>
    <w:rsid w:val="37E7701E"/>
    <w:rsid w:val="380306D0"/>
    <w:rsid w:val="38056DF1"/>
    <w:rsid w:val="382737AE"/>
    <w:rsid w:val="384657C5"/>
    <w:rsid w:val="384741D8"/>
    <w:rsid w:val="38AF6B14"/>
    <w:rsid w:val="38B95B87"/>
    <w:rsid w:val="38BD4E5A"/>
    <w:rsid w:val="39232B19"/>
    <w:rsid w:val="393F032A"/>
    <w:rsid w:val="394C5631"/>
    <w:rsid w:val="395C653B"/>
    <w:rsid w:val="39673ECA"/>
    <w:rsid w:val="396B678B"/>
    <w:rsid w:val="398F28BB"/>
    <w:rsid w:val="39AF7508"/>
    <w:rsid w:val="39BC7A91"/>
    <w:rsid w:val="39C202E8"/>
    <w:rsid w:val="39FB68FC"/>
    <w:rsid w:val="3A1377AE"/>
    <w:rsid w:val="3A384452"/>
    <w:rsid w:val="3A984B92"/>
    <w:rsid w:val="3AE15207"/>
    <w:rsid w:val="3AE7612F"/>
    <w:rsid w:val="3B35594E"/>
    <w:rsid w:val="3B6246EF"/>
    <w:rsid w:val="3B6717C1"/>
    <w:rsid w:val="3B6A73FF"/>
    <w:rsid w:val="3B8E15DF"/>
    <w:rsid w:val="3BA04C39"/>
    <w:rsid w:val="3BAD47BA"/>
    <w:rsid w:val="3BAD5FEC"/>
    <w:rsid w:val="3BB6771B"/>
    <w:rsid w:val="3BCB0033"/>
    <w:rsid w:val="3BE57458"/>
    <w:rsid w:val="3C0D6C98"/>
    <w:rsid w:val="3C5A2923"/>
    <w:rsid w:val="3C7037E4"/>
    <w:rsid w:val="3D1E49EA"/>
    <w:rsid w:val="3D203126"/>
    <w:rsid w:val="3D2274CA"/>
    <w:rsid w:val="3D470666"/>
    <w:rsid w:val="3D59719D"/>
    <w:rsid w:val="3D795D4E"/>
    <w:rsid w:val="3DC0025B"/>
    <w:rsid w:val="3DDE48FE"/>
    <w:rsid w:val="3E4E1566"/>
    <w:rsid w:val="3E5C188C"/>
    <w:rsid w:val="3E823E4E"/>
    <w:rsid w:val="3E86115C"/>
    <w:rsid w:val="3EBA70CF"/>
    <w:rsid w:val="3EE972B2"/>
    <w:rsid w:val="3F0C2334"/>
    <w:rsid w:val="3F2933D5"/>
    <w:rsid w:val="3F766617"/>
    <w:rsid w:val="3FBA6689"/>
    <w:rsid w:val="3FCD55EA"/>
    <w:rsid w:val="40271640"/>
    <w:rsid w:val="402960C6"/>
    <w:rsid w:val="407945E5"/>
    <w:rsid w:val="40DB7649"/>
    <w:rsid w:val="40E733D9"/>
    <w:rsid w:val="410B7D5A"/>
    <w:rsid w:val="414E150D"/>
    <w:rsid w:val="41C15827"/>
    <w:rsid w:val="41CB0561"/>
    <w:rsid w:val="41EA7457"/>
    <w:rsid w:val="42C272F6"/>
    <w:rsid w:val="42E36F4A"/>
    <w:rsid w:val="42E8030F"/>
    <w:rsid w:val="4319671C"/>
    <w:rsid w:val="43872FAE"/>
    <w:rsid w:val="438B66E7"/>
    <w:rsid w:val="4396360E"/>
    <w:rsid w:val="43DD6A41"/>
    <w:rsid w:val="4415775C"/>
    <w:rsid w:val="4429270C"/>
    <w:rsid w:val="44CC0025"/>
    <w:rsid w:val="44CF289F"/>
    <w:rsid w:val="45010BC3"/>
    <w:rsid w:val="451B2E96"/>
    <w:rsid w:val="455C697D"/>
    <w:rsid w:val="458E241C"/>
    <w:rsid w:val="459F7FA1"/>
    <w:rsid w:val="45C504FC"/>
    <w:rsid w:val="45C63555"/>
    <w:rsid w:val="462E5027"/>
    <w:rsid w:val="465B4510"/>
    <w:rsid w:val="468160A9"/>
    <w:rsid w:val="47052689"/>
    <w:rsid w:val="476551A0"/>
    <w:rsid w:val="476C1F85"/>
    <w:rsid w:val="476F2ACC"/>
    <w:rsid w:val="47804D01"/>
    <w:rsid w:val="47A24789"/>
    <w:rsid w:val="47A54D18"/>
    <w:rsid w:val="47DE15A3"/>
    <w:rsid w:val="481C5403"/>
    <w:rsid w:val="48296B59"/>
    <w:rsid w:val="48425C7C"/>
    <w:rsid w:val="488C16B7"/>
    <w:rsid w:val="48A26C10"/>
    <w:rsid w:val="48A9568E"/>
    <w:rsid w:val="49213930"/>
    <w:rsid w:val="492D57F5"/>
    <w:rsid w:val="494D5641"/>
    <w:rsid w:val="49577FB2"/>
    <w:rsid w:val="496B6A5C"/>
    <w:rsid w:val="49C74F91"/>
    <w:rsid w:val="49CA055D"/>
    <w:rsid w:val="4A601F8E"/>
    <w:rsid w:val="4A9174CB"/>
    <w:rsid w:val="4AB75372"/>
    <w:rsid w:val="4ABF3C17"/>
    <w:rsid w:val="4AC53CBE"/>
    <w:rsid w:val="4ACB3E91"/>
    <w:rsid w:val="4B1D3CC1"/>
    <w:rsid w:val="4B7F58F4"/>
    <w:rsid w:val="4B8B13DB"/>
    <w:rsid w:val="4BAC198A"/>
    <w:rsid w:val="4C1C6C13"/>
    <w:rsid w:val="4C203B07"/>
    <w:rsid w:val="4C207F4A"/>
    <w:rsid w:val="4C2864CC"/>
    <w:rsid w:val="4C3143F1"/>
    <w:rsid w:val="4C8C1F17"/>
    <w:rsid w:val="4C921B72"/>
    <w:rsid w:val="4CD82BCE"/>
    <w:rsid w:val="4D4A1073"/>
    <w:rsid w:val="4D611F7C"/>
    <w:rsid w:val="4D935DB2"/>
    <w:rsid w:val="4E15470A"/>
    <w:rsid w:val="4E1A1028"/>
    <w:rsid w:val="4E565B3B"/>
    <w:rsid w:val="4E5F03F7"/>
    <w:rsid w:val="4E6145E0"/>
    <w:rsid w:val="4E8A67A0"/>
    <w:rsid w:val="4E912FF8"/>
    <w:rsid w:val="4E971F38"/>
    <w:rsid w:val="4EB93C9E"/>
    <w:rsid w:val="4EE46A87"/>
    <w:rsid w:val="4F5366BD"/>
    <w:rsid w:val="4F5D7C56"/>
    <w:rsid w:val="4FD00DC8"/>
    <w:rsid w:val="4FDD06F8"/>
    <w:rsid w:val="5030675E"/>
    <w:rsid w:val="5085117B"/>
    <w:rsid w:val="509379F1"/>
    <w:rsid w:val="509A407E"/>
    <w:rsid w:val="50C94B3D"/>
    <w:rsid w:val="50FD51F7"/>
    <w:rsid w:val="510D1CED"/>
    <w:rsid w:val="5120220F"/>
    <w:rsid w:val="5135578B"/>
    <w:rsid w:val="513C5ACA"/>
    <w:rsid w:val="514C6556"/>
    <w:rsid w:val="515F25E4"/>
    <w:rsid w:val="516D5B62"/>
    <w:rsid w:val="518E04A1"/>
    <w:rsid w:val="519004DA"/>
    <w:rsid w:val="51BB163C"/>
    <w:rsid w:val="51D14483"/>
    <w:rsid w:val="52251F59"/>
    <w:rsid w:val="522E3E96"/>
    <w:rsid w:val="523210A5"/>
    <w:rsid w:val="53300EF7"/>
    <w:rsid w:val="53835491"/>
    <w:rsid w:val="53BF3EEF"/>
    <w:rsid w:val="5425454A"/>
    <w:rsid w:val="54282E7C"/>
    <w:rsid w:val="54355850"/>
    <w:rsid w:val="54423D34"/>
    <w:rsid w:val="54453B05"/>
    <w:rsid w:val="544663E4"/>
    <w:rsid w:val="54627F3C"/>
    <w:rsid w:val="546C7038"/>
    <w:rsid w:val="547D0D8A"/>
    <w:rsid w:val="54874DC0"/>
    <w:rsid w:val="54C46392"/>
    <w:rsid w:val="54C643DC"/>
    <w:rsid w:val="54F502E0"/>
    <w:rsid w:val="54FB7D0F"/>
    <w:rsid w:val="55506495"/>
    <w:rsid w:val="55586EF2"/>
    <w:rsid w:val="556A254A"/>
    <w:rsid w:val="55D5750B"/>
    <w:rsid w:val="56047E53"/>
    <w:rsid w:val="56162106"/>
    <w:rsid w:val="561C026C"/>
    <w:rsid w:val="562E047D"/>
    <w:rsid w:val="565D0A35"/>
    <w:rsid w:val="5665457B"/>
    <w:rsid w:val="56827BA4"/>
    <w:rsid w:val="56B214FA"/>
    <w:rsid w:val="56C023E0"/>
    <w:rsid w:val="56E35F0B"/>
    <w:rsid w:val="57656102"/>
    <w:rsid w:val="57A33965"/>
    <w:rsid w:val="57FC0EFF"/>
    <w:rsid w:val="581D187F"/>
    <w:rsid w:val="58254473"/>
    <w:rsid w:val="584A58A4"/>
    <w:rsid w:val="58567487"/>
    <w:rsid w:val="586C12BF"/>
    <w:rsid w:val="58952B10"/>
    <w:rsid w:val="58A62C67"/>
    <w:rsid w:val="58AE2BC9"/>
    <w:rsid w:val="58B611BF"/>
    <w:rsid w:val="59093278"/>
    <w:rsid w:val="5936796A"/>
    <w:rsid w:val="59602841"/>
    <w:rsid w:val="596034DC"/>
    <w:rsid w:val="597913A3"/>
    <w:rsid w:val="598B78C9"/>
    <w:rsid w:val="59A648FA"/>
    <w:rsid w:val="59AF3CD8"/>
    <w:rsid w:val="59FF186E"/>
    <w:rsid w:val="5A070746"/>
    <w:rsid w:val="5A416D4D"/>
    <w:rsid w:val="5A5C233B"/>
    <w:rsid w:val="5A5C7129"/>
    <w:rsid w:val="5AB24A00"/>
    <w:rsid w:val="5ABA77CD"/>
    <w:rsid w:val="5AC04BC7"/>
    <w:rsid w:val="5B100F63"/>
    <w:rsid w:val="5B6138D4"/>
    <w:rsid w:val="5BC157EA"/>
    <w:rsid w:val="5C26178C"/>
    <w:rsid w:val="5C5C037B"/>
    <w:rsid w:val="5C6A5E6D"/>
    <w:rsid w:val="5C7149C0"/>
    <w:rsid w:val="5C7A6492"/>
    <w:rsid w:val="5CB71EA8"/>
    <w:rsid w:val="5CD54B08"/>
    <w:rsid w:val="5CDA3A4F"/>
    <w:rsid w:val="5CE017AB"/>
    <w:rsid w:val="5D3B2665"/>
    <w:rsid w:val="5D5228BB"/>
    <w:rsid w:val="5D5C2464"/>
    <w:rsid w:val="5D6B356E"/>
    <w:rsid w:val="5D6D76D9"/>
    <w:rsid w:val="5DDA72E1"/>
    <w:rsid w:val="5DED3749"/>
    <w:rsid w:val="5DF1437C"/>
    <w:rsid w:val="5DFF6E07"/>
    <w:rsid w:val="5E006661"/>
    <w:rsid w:val="5E0A414A"/>
    <w:rsid w:val="5E1F4420"/>
    <w:rsid w:val="5E4341DB"/>
    <w:rsid w:val="5E5754A9"/>
    <w:rsid w:val="5E5A1ED3"/>
    <w:rsid w:val="5E5B2FF2"/>
    <w:rsid w:val="5E724B08"/>
    <w:rsid w:val="5E916306"/>
    <w:rsid w:val="5E9F0103"/>
    <w:rsid w:val="5EA552AB"/>
    <w:rsid w:val="5F0A1346"/>
    <w:rsid w:val="5F1F13F6"/>
    <w:rsid w:val="5F4039A8"/>
    <w:rsid w:val="5F707DDB"/>
    <w:rsid w:val="5F7D59A7"/>
    <w:rsid w:val="5F7E5EE4"/>
    <w:rsid w:val="5FAA5C45"/>
    <w:rsid w:val="5FBB5F57"/>
    <w:rsid w:val="5FC24F36"/>
    <w:rsid w:val="5FE51908"/>
    <w:rsid w:val="5FF13308"/>
    <w:rsid w:val="601261EC"/>
    <w:rsid w:val="6028538D"/>
    <w:rsid w:val="602A09EC"/>
    <w:rsid w:val="60326693"/>
    <w:rsid w:val="605C5B1A"/>
    <w:rsid w:val="606566BF"/>
    <w:rsid w:val="60E17446"/>
    <w:rsid w:val="60EA7804"/>
    <w:rsid w:val="61203392"/>
    <w:rsid w:val="613D4D9F"/>
    <w:rsid w:val="61C5659E"/>
    <w:rsid w:val="61ED04F3"/>
    <w:rsid w:val="62053D6F"/>
    <w:rsid w:val="62A47977"/>
    <w:rsid w:val="62AA4F83"/>
    <w:rsid w:val="62B879A4"/>
    <w:rsid w:val="62F54C60"/>
    <w:rsid w:val="634337B6"/>
    <w:rsid w:val="63434E0E"/>
    <w:rsid w:val="634C3953"/>
    <w:rsid w:val="635413E0"/>
    <w:rsid w:val="63886A1E"/>
    <w:rsid w:val="638B494E"/>
    <w:rsid w:val="63D22B76"/>
    <w:rsid w:val="63D45FC6"/>
    <w:rsid w:val="63DE5A07"/>
    <w:rsid w:val="642457DF"/>
    <w:rsid w:val="642F2E73"/>
    <w:rsid w:val="643E6575"/>
    <w:rsid w:val="64902A87"/>
    <w:rsid w:val="64B86488"/>
    <w:rsid w:val="65104111"/>
    <w:rsid w:val="65105FF1"/>
    <w:rsid w:val="651F04E9"/>
    <w:rsid w:val="65215574"/>
    <w:rsid w:val="654A3136"/>
    <w:rsid w:val="655130B2"/>
    <w:rsid w:val="65584EF8"/>
    <w:rsid w:val="659E73FD"/>
    <w:rsid w:val="65A5134A"/>
    <w:rsid w:val="65B30704"/>
    <w:rsid w:val="65D63B85"/>
    <w:rsid w:val="65E2122C"/>
    <w:rsid w:val="660D096A"/>
    <w:rsid w:val="666E4D86"/>
    <w:rsid w:val="667300B5"/>
    <w:rsid w:val="66774F37"/>
    <w:rsid w:val="6683639E"/>
    <w:rsid w:val="66B01C2F"/>
    <w:rsid w:val="66BE1096"/>
    <w:rsid w:val="66BF0888"/>
    <w:rsid w:val="675256BB"/>
    <w:rsid w:val="67583370"/>
    <w:rsid w:val="67744FDA"/>
    <w:rsid w:val="678F4724"/>
    <w:rsid w:val="67D5585A"/>
    <w:rsid w:val="681C6A8B"/>
    <w:rsid w:val="685A1FCF"/>
    <w:rsid w:val="686C2A6C"/>
    <w:rsid w:val="689503D2"/>
    <w:rsid w:val="689918EF"/>
    <w:rsid w:val="695D7CE7"/>
    <w:rsid w:val="69815BEF"/>
    <w:rsid w:val="6A573876"/>
    <w:rsid w:val="6A674511"/>
    <w:rsid w:val="6A8120BF"/>
    <w:rsid w:val="6A817962"/>
    <w:rsid w:val="6A842203"/>
    <w:rsid w:val="6AB10156"/>
    <w:rsid w:val="6ABC32DB"/>
    <w:rsid w:val="6AFF2871"/>
    <w:rsid w:val="6B312573"/>
    <w:rsid w:val="6B3142DF"/>
    <w:rsid w:val="6B390A4A"/>
    <w:rsid w:val="6B5D63A1"/>
    <w:rsid w:val="6B8C6444"/>
    <w:rsid w:val="6BA02391"/>
    <w:rsid w:val="6BCC6E44"/>
    <w:rsid w:val="6BDB4B48"/>
    <w:rsid w:val="6BF52A8A"/>
    <w:rsid w:val="6C1A2C89"/>
    <w:rsid w:val="6C64581A"/>
    <w:rsid w:val="6C7D66E0"/>
    <w:rsid w:val="6CBA33A1"/>
    <w:rsid w:val="6D152A31"/>
    <w:rsid w:val="6D275C4E"/>
    <w:rsid w:val="6D4F74C4"/>
    <w:rsid w:val="6D526D37"/>
    <w:rsid w:val="6D733D79"/>
    <w:rsid w:val="6E850DFA"/>
    <w:rsid w:val="6E9340F7"/>
    <w:rsid w:val="6E982077"/>
    <w:rsid w:val="6EEE6ACC"/>
    <w:rsid w:val="6EEF30AF"/>
    <w:rsid w:val="6F125EF7"/>
    <w:rsid w:val="6F2E7DD5"/>
    <w:rsid w:val="6FF16068"/>
    <w:rsid w:val="6FFE6E27"/>
    <w:rsid w:val="70A2471F"/>
    <w:rsid w:val="70CF7EAD"/>
    <w:rsid w:val="70EC12A8"/>
    <w:rsid w:val="71A82465"/>
    <w:rsid w:val="71B1743C"/>
    <w:rsid w:val="71BE166E"/>
    <w:rsid w:val="71C0560E"/>
    <w:rsid w:val="71CE0A50"/>
    <w:rsid w:val="71D4324F"/>
    <w:rsid w:val="72BE0B2A"/>
    <w:rsid w:val="72D3598F"/>
    <w:rsid w:val="72F87865"/>
    <w:rsid w:val="73426A0A"/>
    <w:rsid w:val="736970F8"/>
    <w:rsid w:val="739B0625"/>
    <w:rsid w:val="73A814F0"/>
    <w:rsid w:val="73D12AC1"/>
    <w:rsid w:val="73D16CB4"/>
    <w:rsid w:val="73F412A5"/>
    <w:rsid w:val="742D10A6"/>
    <w:rsid w:val="742E291C"/>
    <w:rsid w:val="7457329E"/>
    <w:rsid w:val="746C165E"/>
    <w:rsid w:val="748C3925"/>
    <w:rsid w:val="749D61C3"/>
    <w:rsid w:val="750017DC"/>
    <w:rsid w:val="750F4734"/>
    <w:rsid w:val="75465900"/>
    <w:rsid w:val="75815C8F"/>
    <w:rsid w:val="76431710"/>
    <w:rsid w:val="766C054A"/>
    <w:rsid w:val="76912E45"/>
    <w:rsid w:val="77064E7E"/>
    <w:rsid w:val="770C7AC0"/>
    <w:rsid w:val="77105F5C"/>
    <w:rsid w:val="7740744E"/>
    <w:rsid w:val="77537D78"/>
    <w:rsid w:val="778539A1"/>
    <w:rsid w:val="77897BC0"/>
    <w:rsid w:val="77A821DB"/>
    <w:rsid w:val="77EB05AB"/>
    <w:rsid w:val="780A511B"/>
    <w:rsid w:val="78550284"/>
    <w:rsid w:val="78650694"/>
    <w:rsid w:val="78B031CC"/>
    <w:rsid w:val="78B51494"/>
    <w:rsid w:val="78C03DC8"/>
    <w:rsid w:val="78DB0311"/>
    <w:rsid w:val="78EA6EBA"/>
    <w:rsid w:val="79014D3F"/>
    <w:rsid w:val="79080546"/>
    <w:rsid w:val="790F01F9"/>
    <w:rsid w:val="79150B4B"/>
    <w:rsid w:val="79174FDC"/>
    <w:rsid w:val="79201FE5"/>
    <w:rsid w:val="796161C8"/>
    <w:rsid w:val="79E7270F"/>
    <w:rsid w:val="7A0D30C6"/>
    <w:rsid w:val="7A5959B0"/>
    <w:rsid w:val="7A767744"/>
    <w:rsid w:val="7A80314D"/>
    <w:rsid w:val="7A983602"/>
    <w:rsid w:val="7A9A4176"/>
    <w:rsid w:val="7AAC05C8"/>
    <w:rsid w:val="7ACA677C"/>
    <w:rsid w:val="7AF3334B"/>
    <w:rsid w:val="7AF6779F"/>
    <w:rsid w:val="7B142FEC"/>
    <w:rsid w:val="7B352ED0"/>
    <w:rsid w:val="7B356223"/>
    <w:rsid w:val="7B402F0D"/>
    <w:rsid w:val="7B460F9B"/>
    <w:rsid w:val="7B465199"/>
    <w:rsid w:val="7BD35B8A"/>
    <w:rsid w:val="7C2834E9"/>
    <w:rsid w:val="7C4B57C0"/>
    <w:rsid w:val="7C62633B"/>
    <w:rsid w:val="7C900049"/>
    <w:rsid w:val="7CAA2682"/>
    <w:rsid w:val="7CF31B25"/>
    <w:rsid w:val="7D2D1C58"/>
    <w:rsid w:val="7D366457"/>
    <w:rsid w:val="7D7203EC"/>
    <w:rsid w:val="7D743149"/>
    <w:rsid w:val="7D7624BD"/>
    <w:rsid w:val="7D835308"/>
    <w:rsid w:val="7DB06A75"/>
    <w:rsid w:val="7DC53E9F"/>
    <w:rsid w:val="7DDB0E8E"/>
    <w:rsid w:val="7DE927F5"/>
    <w:rsid w:val="7E620D7B"/>
    <w:rsid w:val="7E751100"/>
    <w:rsid w:val="7E7B2F47"/>
    <w:rsid w:val="7E8D3C2F"/>
    <w:rsid w:val="7EA1723E"/>
    <w:rsid w:val="7EAF0FE9"/>
    <w:rsid w:val="7EDC4B01"/>
    <w:rsid w:val="7EEE1E99"/>
    <w:rsid w:val="7F271D03"/>
    <w:rsid w:val="7F98006C"/>
    <w:rsid w:val="7F9A7140"/>
    <w:rsid w:val="7FCC19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NormalCharacter"/>
    <w:qFormat/>
    <w:uiPriority w:val="0"/>
  </w:style>
  <w:style w:type="character" w:customStyle="1" w:styleId="10">
    <w:name w:val="批注框文本 Char"/>
    <w:link w:val="3"/>
    <w:qFormat/>
    <w:uiPriority w:val="0"/>
    <w:rPr>
      <w:kern w:val="2"/>
      <w:sz w:val="18"/>
      <w:szCs w:val="18"/>
    </w:rPr>
  </w:style>
  <w:style w:type="paragraph" w:customStyle="1" w:styleId="11">
    <w:name w:val="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styleId="12">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1800</Words>
  <Characters>2037</Characters>
  <Lines>10</Lines>
  <Paragraphs>2</Paragraphs>
  <TotalTime>29</TotalTime>
  <ScaleCrop>false</ScaleCrop>
  <LinksUpToDate>false</LinksUpToDate>
  <CharactersWithSpaces>2219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2021-09-08T00:27:00Z</dcterms:created>
  <dc:creator>谢名志</dc:creator>
  <cp:lastModifiedBy>Administrator</cp:lastModifiedBy>
  <cp:lastPrinted>2022-02-22T02:39:00Z</cp:lastPrinted>
  <dcterms:modified xsi:type="dcterms:W3CDTF">2022-03-31T01:33:33Z</dcterms:modified>
  <dc:title>柳州市国土资源局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B249DD2DAD574253A3210A7243C86B1B</vt:lpwstr>
  </property>
</Properties>
</file>