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7E28" w:rsidRPr="006062B9" w:rsidRDefault="006062B9" w:rsidP="006062B9">
      <w:pPr>
        <w:pStyle w:val="1"/>
        <w:adjustRightInd w:val="0"/>
        <w:snapToGrid w:val="0"/>
        <w:spacing w:before="0" w:after="0" w:line="360" w:lineRule="auto"/>
        <w:jc w:val="center"/>
        <w:rPr>
          <w:sz w:val="36"/>
          <w:szCs w:val="36"/>
        </w:rPr>
      </w:pPr>
      <w:r w:rsidRPr="006062B9">
        <w:rPr>
          <w:sz w:val="36"/>
          <w:szCs w:val="36"/>
        </w:rPr>
        <w:t>饮用水水源保护区划分方案有关说明</w:t>
      </w:r>
    </w:p>
    <w:p w:rsidR="00AF5C68" w:rsidRPr="00F878E4" w:rsidRDefault="0096532D" w:rsidP="006062B9">
      <w:pPr>
        <w:adjustRightInd w:val="0"/>
        <w:snapToGrid w:val="0"/>
        <w:spacing w:line="360" w:lineRule="auto"/>
        <w:ind w:firstLineChars="200" w:firstLine="480"/>
        <w:rPr>
          <w:color w:val="333333"/>
          <w:sz w:val="24"/>
          <w:szCs w:val="24"/>
          <w:shd w:val="clear" w:color="auto" w:fill="FFFFFF"/>
        </w:rPr>
      </w:pPr>
      <w:r w:rsidRPr="00F878E4">
        <w:rPr>
          <w:rFonts w:hint="eastAsia"/>
          <w:color w:val="333333"/>
          <w:sz w:val="24"/>
          <w:szCs w:val="24"/>
          <w:shd w:val="clear" w:color="auto" w:fill="FFFFFF"/>
        </w:rPr>
        <w:t>为加强饮用水水源保护，保障饮用水安全，按照有关法律法规、标准规范以及自治区有关要求，结合《</w:t>
      </w:r>
      <w:r w:rsidR="00C72B4C" w:rsidRPr="00F878E4">
        <w:rPr>
          <w:rFonts w:hint="eastAsia"/>
          <w:color w:val="333333"/>
          <w:sz w:val="24"/>
          <w:szCs w:val="24"/>
          <w:shd w:val="clear" w:color="auto" w:fill="FFFFFF"/>
        </w:rPr>
        <w:t>柳江区农村千人集中式饮用水水源保护区划分技术报告（穿山镇龙平村弓村屯、思荣村思炉屯、竹山村竹山屯饮用水水源保护区）</w:t>
      </w:r>
      <w:r w:rsidRPr="00F878E4">
        <w:rPr>
          <w:rFonts w:hint="eastAsia"/>
          <w:color w:val="333333"/>
          <w:sz w:val="24"/>
          <w:szCs w:val="24"/>
          <w:shd w:val="clear" w:color="auto" w:fill="FFFFFF"/>
        </w:rPr>
        <w:t>》，</w:t>
      </w:r>
      <w:r w:rsidRPr="00F878E4">
        <w:rPr>
          <w:color w:val="333333"/>
          <w:sz w:val="24"/>
          <w:szCs w:val="24"/>
          <w:shd w:val="clear" w:color="auto" w:fill="FFFFFF"/>
        </w:rPr>
        <w:t>制定本方案。</w:t>
      </w:r>
    </w:p>
    <w:p w:rsidR="0096532D" w:rsidRPr="0096532D" w:rsidRDefault="0096532D" w:rsidP="0096532D">
      <w:pPr>
        <w:pStyle w:val="3"/>
        <w:adjustRightInd w:val="0"/>
        <w:snapToGrid w:val="0"/>
        <w:spacing w:before="0" w:after="0" w:line="360" w:lineRule="auto"/>
        <w:rPr>
          <w:rFonts w:eastAsia="宋体"/>
          <w:sz w:val="24"/>
        </w:rPr>
      </w:pPr>
      <w:r w:rsidRPr="0096532D">
        <w:rPr>
          <w:rFonts w:eastAsia="宋体" w:hint="eastAsia"/>
          <w:sz w:val="24"/>
        </w:rPr>
        <w:t>1.</w:t>
      </w:r>
      <w:r w:rsidRPr="0096532D">
        <w:rPr>
          <w:rFonts w:eastAsia="宋体"/>
          <w:sz w:val="24"/>
        </w:rPr>
        <w:t>1</w:t>
      </w:r>
      <w:r w:rsidRPr="0096532D">
        <w:rPr>
          <w:rFonts w:eastAsia="宋体" w:hint="eastAsia"/>
          <w:sz w:val="24"/>
        </w:rPr>
        <w:t>饮用水</w:t>
      </w:r>
      <w:r w:rsidRPr="0096532D">
        <w:rPr>
          <w:rFonts w:eastAsia="宋体"/>
          <w:sz w:val="24"/>
        </w:rPr>
        <w:t>水源保护区划分依据</w:t>
      </w:r>
    </w:p>
    <w:p w:rsidR="0096532D" w:rsidRPr="007F3358" w:rsidRDefault="0096532D" w:rsidP="0096532D">
      <w:pPr>
        <w:pStyle w:val="3"/>
        <w:adjustRightInd w:val="0"/>
        <w:snapToGrid w:val="0"/>
        <w:spacing w:before="0" w:after="0" w:line="360" w:lineRule="auto"/>
        <w:rPr>
          <w:rFonts w:eastAsia="宋体"/>
          <w:sz w:val="24"/>
        </w:rPr>
      </w:pPr>
      <w:bookmarkStart w:id="0" w:name="_Toc244441948"/>
      <w:bookmarkStart w:id="1" w:name="_Toc5286"/>
      <w:bookmarkStart w:id="2" w:name="_Toc54947357"/>
      <w:bookmarkStart w:id="3" w:name="_Toc55752272"/>
      <w:r w:rsidRPr="007F3358">
        <w:rPr>
          <w:rFonts w:eastAsia="宋体"/>
          <w:sz w:val="24"/>
        </w:rPr>
        <w:t>1.</w:t>
      </w:r>
      <w:r>
        <w:rPr>
          <w:rFonts w:eastAsia="宋体"/>
          <w:sz w:val="24"/>
        </w:rPr>
        <w:t>1</w:t>
      </w:r>
      <w:r w:rsidRPr="007F3358">
        <w:rPr>
          <w:rFonts w:eastAsia="宋体"/>
          <w:sz w:val="24"/>
        </w:rPr>
        <w:t>.1</w:t>
      </w:r>
      <w:r w:rsidRPr="007F3358">
        <w:rPr>
          <w:rFonts w:eastAsia="宋体" w:hAnsi="宋体"/>
          <w:sz w:val="24"/>
        </w:rPr>
        <w:t>法律法规</w:t>
      </w:r>
      <w:bookmarkEnd w:id="0"/>
      <w:bookmarkEnd w:id="1"/>
      <w:r w:rsidRPr="007F3358">
        <w:rPr>
          <w:rFonts w:eastAsia="宋体" w:hAnsi="宋体"/>
          <w:sz w:val="24"/>
        </w:rPr>
        <w:t>及政府文件</w:t>
      </w:r>
      <w:bookmarkEnd w:id="2"/>
      <w:bookmarkEnd w:id="3"/>
    </w:p>
    <w:p w:rsidR="00C72B4C" w:rsidRPr="00433EA7" w:rsidRDefault="00C72B4C" w:rsidP="00C72B4C">
      <w:pPr>
        <w:adjustRightInd w:val="0"/>
        <w:snapToGrid w:val="0"/>
        <w:spacing w:line="360" w:lineRule="auto"/>
        <w:ind w:firstLineChars="233" w:firstLine="559"/>
        <w:rPr>
          <w:rFonts w:eastAsia="宋体"/>
          <w:sz w:val="24"/>
        </w:rPr>
      </w:pPr>
      <w:bookmarkStart w:id="4" w:name="_Toc257617220"/>
      <w:r w:rsidRPr="00433EA7">
        <w:rPr>
          <w:rFonts w:eastAsia="宋体" w:hAnsi="宋体"/>
          <w:sz w:val="24"/>
        </w:rPr>
        <w:t>（</w:t>
      </w:r>
      <w:r w:rsidRPr="00433EA7">
        <w:rPr>
          <w:rFonts w:eastAsia="宋体"/>
          <w:sz w:val="24"/>
        </w:rPr>
        <w:t>1</w:t>
      </w:r>
      <w:r w:rsidRPr="00433EA7">
        <w:rPr>
          <w:rFonts w:eastAsia="宋体" w:hAnsi="宋体"/>
          <w:sz w:val="24"/>
        </w:rPr>
        <w:t>）《中华人民共和国环境保护法》（</w:t>
      </w:r>
      <w:r w:rsidRPr="00433EA7">
        <w:rPr>
          <w:rFonts w:eastAsia="宋体"/>
          <w:sz w:val="24"/>
        </w:rPr>
        <w:t>2014</w:t>
      </w:r>
      <w:r w:rsidRPr="00433EA7">
        <w:rPr>
          <w:rFonts w:eastAsia="宋体" w:hAnsi="宋体"/>
          <w:sz w:val="24"/>
        </w:rPr>
        <w:t>年修订，自</w:t>
      </w:r>
      <w:r w:rsidRPr="00433EA7">
        <w:rPr>
          <w:rFonts w:eastAsia="宋体"/>
          <w:sz w:val="24"/>
        </w:rPr>
        <w:t>2015</w:t>
      </w:r>
      <w:r w:rsidRPr="00433EA7">
        <w:rPr>
          <w:rFonts w:eastAsia="宋体" w:hAnsi="宋体"/>
          <w:sz w:val="24"/>
        </w:rPr>
        <w:t>年</w:t>
      </w:r>
      <w:r w:rsidRPr="00433EA7">
        <w:rPr>
          <w:rFonts w:eastAsia="宋体"/>
          <w:sz w:val="24"/>
        </w:rPr>
        <w:t>1</w:t>
      </w:r>
      <w:r w:rsidRPr="00433EA7">
        <w:rPr>
          <w:rFonts w:eastAsia="宋体" w:hAnsi="宋体"/>
          <w:sz w:val="24"/>
        </w:rPr>
        <w:t>月起实行）；</w:t>
      </w:r>
    </w:p>
    <w:p w:rsidR="00C72B4C" w:rsidRPr="00433EA7" w:rsidRDefault="00C72B4C" w:rsidP="00C72B4C">
      <w:pPr>
        <w:adjustRightInd w:val="0"/>
        <w:snapToGrid w:val="0"/>
        <w:spacing w:line="360" w:lineRule="auto"/>
        <w:ind w:firstLineChars="233" w:firstLine="559"/>
        <w:rPr>
          <w:rFonts w:eastAsia="宋体"/>
          <w:sz w:val="24"/>
        </w:rPr>
      </w:pPr>
      <w:r w:rsidRPr="00433EA7">
        <w:rPr>
          <w:rFonts w:eastAsia="宋体" w:hAnsi="宋体"/>
          <w:sz w:val="24"/>
        </w:rPr>
        <w:t>（</w:t>
      </w:r>
      <w:r w:rsidRPr="00433EA7">
        <w:rPr>
          <w:rFonts w:eastAsia="宋体"/>
          <w:sz w:val="24"/>
        </w:rPr>
        <w:t>2</w:t>
      </w:r>
      <w:r w:rsidRPr="00433EA7">
        <w:rPr>
          <w:rFonts w:eastAsia="宋体" w:hAnsi="宋体"/>
          <w:sz w:val="24"/>
        </w:rPr>
        <w:t>）《中华人民共和国水法》（</w:t>
      </w:r>
      <w:r w:rsidRPr="00433EA7">
        <w:rPr>
          <w:rFonts w:eastAsia="宋体"/>
          <w:sz w:val="24"/>
        </w:rPr>
        <w:t>2016</w:t>
      </w:r>
      <w:r w:rsidRPr="00433EA7">
        <w:rPr>
          <w:rFonts w:eastAsia="宋体" w:hAnsi="宋体"/>
          <w:sz w:val="24"/>
        </w:rPr>
        <w:t>年</w:t>
      </w:r>
      <w:r w:rsidRPr="00433EA7">
        <w:rPr>
          <w:rFonts w:eastAsia="宋体"/>
          <w:sz w:val="24"/>
        </w:rPr>
        <w:t>7</w:t>
      </w:r>
      <w:r w:rsidRPr="00433EA7">
        <w:rPr>
          <w:rFonts w:eastAsia="宋体" w:hAnsi="宋体"/>
          <w:sz w:val="24"/>
        </w:rPr>
        <w:t>月修订）；</w:t>
      </w:r>
    </w:p>
    <w:p w:rsidR="00C72B4C" w:rsidRPr="00433EA7" w:rsidRDefault="00C72B4C" w:rsidP="00C72B4C">
      <w:pPr>
        <w:adjustRightInd w:val="0"/>
        <w:snapToGrid w:val="0"/>
        <w:spacing w:line="360" w:lineRule="auto"/>
        <w:ind w:firstLineChars="233" w:firstLine="559"/>
        <w:rPr>
          <w:rFonts w:eastAsia="宋体"/>
          <w:sz w:val="24"/>
        </w:rPr>
      </w:pPr>
      <w:r w:rsidRPr="00433EA7">
        <w:rPr>
          <w:rFonts w:eastAsia="宋体" w:hAnsi="宋体"/>
          <w:sz w:val="24"/>
        </w:rPr>
        <w:t>（</w:t>
      </w:r>
      <w:r w:rsidRPr="00433EA7">
        <w:rPr>
          <w:rFonts w:eastAsia="宋体"/>
          <w:sz w:val="24"/>
        </w:rPr>
        <w:t>3</w:t>
      </w:r>
      <w:r w:rsidRPr="00433EA7">
        <w:rPr>
          <w:rFonts w:eastAsia="宋体" w:hAnsi="宋体"/>
          <w:sz w:val="24"/>
        </w:rPr>
        <w:t>）《中华人民共和国水污染防治法》（</w:t>
      </w:r>
      <w:r w:rsidRPr="00433EA7">
        <w:rPr>
          <w:rFonts w:eastAsia="宋体"/>
          <w:sz w:val="24"/>
        </w:rPr>
        <w:t>2017</w:t>
      </w:r>
      <w:r w:rsidRPr="00433EA7">
        <w:rPr>
          <w:rFonts w:eastAsia="宋体" w:hAnsi="宋体"/>
          <w:sz w:val="24"/>
        </w:rPr>
        <w:t>年</w:t>
      </w:r>
      <w:r w:rsidRPr="00433EA7">
        <w:rPr>
          <w:rFonts w:eastAsia="宋体"/>
          <w:sz w:val="24"/>
        </w:rPr>
        <w:t>6</w:t>
      </w:r>
      <w:r w:rsidRPr="00433EA7">
        <w:rPr>
          <w:rFonts w:eastAsia="宋体" w:hAnsi="宋体"/>
          <w:sz w:val="24"/>
        </w:rPr>
        <w:t>月修订，</w:t>
      </w:r>
      <w:r w:rsidRPr="00433EA7">
        <w:rPr>
          <w:rFonts w:eastAsia="宋体"/>
          <w:sz w:val="24"/>
        </w:rPr>
        <w:t>2018</w:t>
      </w:r>
      <w:r w:rsidRPr="00433EA7">
        <w:rPr>
          <w:rFonts w:eastAsia="宋体" w:hAnsi="宋体"/>
          <w:sz w:val="24"/>
        </w:rPr>
        <w:t>年</w:t>
      </w:r>
      <w:r w:rsidRPr="00433EA7">
        <w:rPr>
          <w:rFonts w:eastAsia="宋体"/>
          <w:sz w:val="24"/>
        </w:rPr>
        <w:t>1</w:t>
      </w:r>
      <w:r w:rsidRPr="00433EA7">
        <w:rPr>
          <w:rFonts w:eastAsia="宋体" w:hAnsi="宋体"/>
          <w:sz w:val="24"/>
        </w:rPr>
        <w:t>月起实施）；</w:t>
      </w:r>
    </w:p>
    <w:p w:rsidR="00C72B4C" w:rsidRPr="00433EA7" w:rsidRDefault="00C72B4C" w:rsidP="00C72B4C">
      <w:pPr>
        <w:adjustRightInd w:val="0"/>
        <w:snapToGrid w:val="0"/>
        <w:spacing w:line="360" w:lineRule="auto"/>
        <w:ind w:firstLineChars="233" w:firstLine="559"/>
        <w:rPr>
          <w:rFonts w:eastAsia="宋体"/>
          <w:sz w:val="24"/>
        </w:rPr>
      </w:pPr>
      <w:r w:rsidRPr="00433EA7">
        <w:rPr>
          <w:rFonts w:eastAsia="宋体" w:hAnsi="宋体"/>
          <w:sz w:val="24"/>
        </w:rPr>
        <w:t>（</w:t>
      </w:r>
      <w:r w:rsidRPr="00433EA7">
        <w:rPr>
          <w:rFonts w:eastAsia="宋体"/>
          <w:sz w:val="24"/>
        </w:rPr>
        <w:t>4</w:t>
      </w:r>
      <w:r w:rsidRPr="00433EA7">
        <w:rPr>
          <w:rFonts w:eastAsia="宋体" w:hAnsi="宋体"/>
          <w:sz w:val="24"/>
        </w:rPr>
        <w:t>）《中华人民共和国水土保持法》（</w:t>
      </w:r>
      <w:r w:rsidRPr="00433EA7">
        <w:rPr>
          <w:rFonts w:eastAsia="宋体"/>
          <w:sz w:val="24"/>
        </w:rPr>
        <w:t>2011</w:t>
      </w:r>
      <w:r w:rsidRPr="00433EA7">
        <w:rPr>
          <w:rFonts w:eastAsia="宋体" w:hAnsi="宋体"/>
          <w:sz w:val="24"/>
        </w:rPr>
        <w:t>年</w:t>
      </w:r>
      <w:r w:rsidRPr="00433EA7">
        <w:rPr>
          <w:rFonts w:eastAsia="宋体"/>
          <w:sz w:val="24"/>
        </w:rPr>
        <w:t>3</w:t>
      </w:r>
      <w:r w:rsidRPr="00433EA7">
        <w:rPr>
          <w:rFonts w:eastAsia="宋体" w:hAnsi="宋体"/>
          <w:sz w:val="24"/>
        </w:rPr>
        <w:t>月）；</w:t>
      </w:r>
    </w:p>
    <w:p w:rsidR="00C72B4C" w:rsidRPr="00433EA7" w:rsidRDefault="00C72B4C" w:rsidP="00C72B4C">
      <w:pPr>
        <w:adjustRightInd w:val="0"/>
        <w:snapToGrid w:val="0"/>
        <w:spacing w:line="360" w:lineRule="auto"/>
        <w:ind w:firstLineChars="233" w:firstLine="559"/>
        <w:rPr>
          <w:rFonts w:eastAsia="宋体"/>
          <w:sz w:val="24"/>
        </w:rPr>
      </w:pPr>
      <w:r w:rsidRPr="00433EA7">
        <w:rPr>
          <w:rFonts w:eastAsia="宋体" w:hAnsi="宋体"/>
          <w:sz w:val="24"/>
        </w:rPr>
        <w:t>（</w:t>
      </w:r>
      <w:r w:rsidRPr="00433EA7">
        <w:rPr>
          <w:rFonts w:eastAsia="宋体"/>
          <w:sz w:val="24"/>
        </w:rPr>
        <w:t>5</w:t>
      </w:r>
      <w:r w:rsidRPr="00433EA7">
        <w:rPr>
          <w:rFonts w:eastAsia="宋体" w:hAnsi="宋体"/>
          <w:sz w:val="24"/>
        </w:rPr>
        <w:t>）《中华人民共和国防洪法》（</w:t>
      </w:r>
      <w:r w:rsidRPr="00433EA7">
        <w:rPr>
          <w:rFonts w:eastAsia="宋体"/>
          <w:sz w:val="24"/>
        </w:rPr>
        <w:t>2016</w:t>
      </w:r>
      <w:r w:rsidRPr="00433EA7">
        <w:rPr>
          <w:rFonts w:eastAsia="宋体" w:hAnsi="宋体"/>
          <w:sz w:val="24"/>
        </w:rPr>
        <w:t>年</w:t>
      </w:r>
      <w:r w:rsidRPr="00433EA7">
        <w:rPr>
          <w:rFonts w:eastAsia="宋体"/>
          <w:sz w:val="24"/>
        </w:rPr>
        <w:t>7</w:t>
      </w:r>
      <w:r w:rsidRPr="00433EA7">
        <w:rPr>
          <w:rFonts w:eastAsia="宋体" w:hAnsi="宋体"/>
          <w:sz w:val="24"/>
        </w:rPr>
        <w:t>月修订）；</w:t>
      </w:r>
    </w:p>
    <w:p w:rsidR="00C72B4C" w:rsidRPr="00433EA7" w:rsidRDefault="00C72B4C" w:rsidP="00C72B4C">
      <w:pPr>
        <w:adjustRightInd w:val="0"/>
        <w:snapToGrid w:val="0"/>
        <w:spacing w:line="360" w:lineRule="auto"/>
        <w:ind w:firstLineChars="233" w:firstLine="559"/>
        <w:rPr>
          <w:rFonts w:eastAsia="宋体"/>
          <w:sz w:val="24"/>
        </w:rPr>
      </w:pPr>
      <w:r w:rsidRPr="00433EA7">
        <w:rPr>
          <w:rFonts w:eastAsia="宋体" w:hAnsi="宋体"/>
          <w:sz w:val="24"/>
        </w:rPr>
        <w:t>（</w:t>
      </w:r>
      <w:r w:rsidRPr="00433EA7">
        <w:rPr>
          <w:rFonts w:eastAsia="宋体"/>
          <w:sz w:val="24"/>
        </w:rPr>
        <w:t>6</w:t>
      </w:r>
      <w:r w:rsidRPr="00433EA7">
        <w:rPr>
          <w:rFonts w:eastAsia="宋体" w:hAnsi="宋体"/>
          <w:sz w:val="24"/>
        </w:rPr>
        <w:t>）《中华人民共和国河道管理条例》（</w:t>
      </w:r>
      <w:r w:rsidRPr="00433EA7">
        <w:rPr>
          <w:rFonts w:eastAsia="宋体"/>
          <w:sz w:val="24"/>
        </w:rPr>
        <w:t>2018</w:t>
      </w:r>
      <w:r w:rsidRPr="00433EA7">
        <w:rPr>
          <w:rFonts w:eastAsia="宋体" w:hAnsi="宋体"/>
          <w:sz w:val="24"/>
        </w:rPr>
        <w:t>年</w:t>
      </w:r>
      <w:r w:rsidRPr="00433EA7">
        <w:rPr>
          <w:rFonts w:eastAsia="宋体"/>
          <w:sz w:val="24"/>
        </w:rPr>
        <w:t>3</w:t>
      </w:r>
      <w:r w:rsidRPr="00433EA7">
        <w:rPr>
          <w:rFonts w:eastAsia="宋体" w:hAnsi="宋体"/>
          <w:sz w:val="24"/>
        </w:rPr>
        <w:t>月修订）；</w:t>
      </w:r>
    </w:p>
    <w:p w:rsidR="00C72B4C" w:rsidRPr="00433EA7" w:rsidRDefault="00C72B4C" w:rsidP="00C72B4C">
      <w:pPr>
        <w:adjustRightInd w:val="0"/>
        <w:snapToGrid w:val="0"/>
        <w:spacing w:line="360" w:lineRule="auto"/>
        <w:ind w:firstLineChars="233" w:firstLine="559"/>
        <w:rPr>
          <w:rFonts w:eastAsia="宋体"/>
          <w:sz w:val="24"/>
        </w:rPr>
      </w:pPr>
      <w:r w:rsidRPr="00433EA7">
        <w:rPr>
          <w:rFonts w:eastAsia="宋体" w:hAnsi="宋体"/>
          <w:sz w:val="24"/>
        </w:rPr>
        <w:t>（</w:t>
      </w:r>
      <w:r w:rsidRPr="00433EA7">
        <w:rPr>
          <w:rFonts w:eastAsia="宋体"/>
          <w:sz w:val="24"/>
        </w:rPr>
        <w:t>7</w:t>
      </w:r>
      <w:r w:rsidRPr="00433EA7">
        <w:rPr>
          <w:rFonts w:eastAsia="宋体" w:hAnsi="宋体"/>
          <w:sz w:val="24"/>
        </w:rPr>
        <w:t>）《中华人民共和国渔业法》（</w:t>
      </w:r>
      <w:r w:rsidRPr="00433EA7">
        <w:rPr>
          <w:rFonts w:eastAsia="宋体"/>
          <w:sz w:val="24"/>
        </w:rPr>
        <w:t>2013</w:t>
      </w:r>
      <w:r w:rsidRPr="00433EA7">
        <w:rPr>
          <w:rFonts w:eastAsia="宋体" w:hAnsi="宋体"/>
          <w:sz w:val="24"/>
        </w:rPr>
        <w:t>年</w:t>
      </w:r>
      <w:r w:rsidRPr="00433EA7">
        <w:rPr>
          <w:rFonts w:eastAsia="宋体"/>
          <w:sz w:val="24"/>
        </w:rPr>
        <w:t>12</w:t>
      </w:r>
      <w:r w:rsidRPr="00433EA7">
        <w:rPr>
          <w:rFonts w:eastAsia="宋体" w:hAnsi="宋体"/>
          <w:sz w:val="24"/>
        </w:rPr>
        <w:t>月修订）；</w:t>
      </w:r>
    </w:p>
    <w:p w:rsidR="00C72B4C" w:rsidRPr="00433EA7" w:rsidRDefault="00C72B4C" w:rsidP="00C72B4C">
      <w:pPr>
        <w:adjustRightInd w:val="0"/>
        <w:snapToGrid w:val="0"/>
        <w:spacing w:line="360" w:lineRule="auto"/>
        <w:ind w:firstLineChars="233" w:firstLine="559"/>
        <w:rPr>
          <w:rFonts w:eastAsia="宋体"/>
          <w:sz w:val="24"/>
        </w:rPr>
      </w:pPr>
      <w:r w:rsidRPr="00433EA7">
        <w:rPr>
          <w:rFonts w:eastAsia="宋体" w:hAnsi="宋体"/>
          <w:sz w:val="24"/>
        </w:rPr>
        <w:t>（</w:t>
      </w:r>
      <w:r w:rsidRPr="00433EA7">
        <w:rPr>
          <w:rFonts w:eastAsia="宋体"/>
          <w:sz w:val="24"/>
        </w:rPr>
        <w:t>8</w:t>
      </w:r>
      <w:r w:rsidRPr="00433EA7">
        <w:rPr>
          <w:rFonts w:eastAsia="宋体" w:hAnsi="宋体"/>
          <w:sz w:val="24"/>
        </w:rPr>
        <w:t>）《基本农田保护条例》（自</w:t>
      </w:r>
      <w:r w:rsidRPr="00433EA7">
        <w:rPr>
          <w:rFonts w:eastAsia="宋体"/>
          <w:sz w:val="24"/>
        </w:rPr>
        <w:t>1999</w:t>
      </w:r>
      <w:r w:rsidRPr="00433EA7">
        <w:rPr>
          <w:rFonts w:eastAsia="宋体" w:hAnsi="宋体"/>
          <w:sz w:val="24"/>
        </w:rPr>
        <w:t>年</w:t>
      </w:r>
      <w:r w:rsidRPr="00433EA7">
        <w:rPr>
          <w:rFonts w:eastAsia="宋体"/>
          <w:sz w:val="24"/>
        </w:rPr>
        <w:t>1</w:t>
      </w:r>
      <w:r w:rsidRPr="00433EA7">
        <w:rPr>
          <w:rFonts w:eastAsia="宋体" w:hAnsi="宋体"/>
          <w:sz w:val="24"/>
        </w:rPr>
        <w:t>月起施行，</w:t>
      </w:r>
      <w:r w:rsidRPr="00433EA7">
        <w:rPr>
          <w:rFonts w:eastAsia="宋体"/>
          <w:sz w:val="24"/>
        </w:rPr>
        <w:t>2011</w:t>
      </w:r>
      <w:r w:rsidRPr="00433EA7">
        <w:rPr>
          <w:rFonts w:eastAsia="宋体" w:hAnsi="宋体"/>
          <w:sz w:val="24"/>
        </w:rPr>
        <w:t>年修订）；</w:t>
      </w:r>
    </w:p>
    <w:p w:rsidR="00C72B4C" w:rsidRDefault="00C72B4C" w:rsidP="00C72B4C">
      <w:pPr>
        <w:adjustRightInd w:val="0"/>
        <w:snapToGrid w:val="0"/>
        <w:spacing w:line="360" w:lineRule="auto"/>
        <w:ind w:firstLineChars="233" w:firstLine="559"/>
        <w:rPr>
          <w:rFonts w:eastAsia="宋体" w:hAnsi="宋体"/>
          <w:sz w:val="24"/>
        </w:rPr>
      </w:pPr>
      <w:r w:rsidRPr="00433EA7">
        <w:rPr>
          <w:rFonts w:eastAsia="宋体" w:hAnsi="宋体"/>
          <w:sz w:val="24"/>
        </w:rPr>
        <w:t>（</w:t>
      </w:r>
      <w:r w:rsidRPr="00433EA7">
        <w:rPr>
          <w:rFonts w:eastAsia="宋体"/>
          <w:sz w:val="24"/>
        </w:rPr>
        <w:t>9</w:t>
      </w:r>
      <w:r w:rsidRPr="00433EA7">
        <w:rPr>
          <w:rFonts w:eastAsia="宋体" w:hAnsi="宋体"/>
          <w:sz w:val="24"/>
        </w:rPr>
        <w:t>）《突发环境事件信息报告办法》（</w:t>
      </w:r>
      <w:r w:rsidRPr="00433EA7">
        <w:rPr>
          <w:rFonts w:eastAsia="宋体"/>
          <w:sz w:val="24"/>
        </w:rPr>
        <w:t>2011</w:t>
      </w:r>
      <w:r w:rsidRPr="00433EA7">
        <w:rPr>
          <w:rFonts w:eastAsia="宋体" w:hAnsi="宋体"/>
          <w:sz w:val="24"/>
        </w:rPr>
        <w:t>年</w:t>
      </w:r>
      <w:r w:rsidRPr="00433EA7">
        <w:rPr>
          <w:rFonts w:eastAsia="宋体"/>
          <w:sz w:val="24"/>
        </w:rPr>
        <w:t>3</w:t>
      </w:r>
      <w:r w:rsidRPr="00433EA7">
        <w:rPr>
          <w:rFonts w:eastAsia="宋体" w:hAnsi="宋体"/>
          <w:sz w:val="24"/>
        </w:rPr>
        <w:t>月）；</w:t>
      </w:r>
    </w:p>
    <w:p w:rsidR="00C72B4C" w:rsidRDefault="00C72B4C" w:rsidP="00C72B4C">
      <w:pPr>
        <w:adjustRightInd w:val="0"/>
        <w:snapToGrid w:val="0"/>
        <w:spacing w:line="360" w:lineRule="auto"/>
        <w:ind w:firstLineChars="233" w:firstLine="559"/>
        <w:rPr>
          <w:rFonts w:eastAsia="宋体"/>
          <w:sz w:val="24"/>
        </w:rPr>
      </w:pPr>
      <w:r>
        <w:rPr>
          <w:rFonts w:eastAsia="宋体" w:hint="eastAsia"/>
          <w:sz w:val="24"/>
        </w:rPr>
        <w:t>（</w:t>
      </w:r>
      <w:r>
        <w:rPr>
          <w:rFonts w:eastAsia="宋体" w:hint="eastAsia"/>
          <w:sz w:val="24"/>
        </w:rPr>
        <w:t>10</w:t>
      </w:r>
      <w:r>
        <w:rPr>
          <w:rFonts w:eastAsia="宋体" w:hint="eastAsia"/>
          <w:sz w:val="24"/>
        </w:rPr>
        <w:t>）</w:t>
      </w:r>
      <w:r w:rsidRPr="00A209C4">
        <w:rPr>
          <w:rFonts w:eastAsia="宋体" w:hint="eastAsia"/>
          <w:sz w:val="24"/>
        </w:rPr>
        <w:t>《饮用水水源保护区污染防治管理规定》（</w:t>
      </w:r>
      <w:r w:rsidRPr="00A209C4">
        <w:rPr>
          <w:rFonts w:eastAsia="宋体" w:hint="eastAsia"/>
          <w:sz w:val="24"/>
        </w:rPr>
        <w:t>2010</w:t>
      </w:r>
      <w:r w:rsidRPr="00A209C4">
        <w:rPr>
          <w:rFonts w:eastAsia="宋体" w:hint="eastAsia"/>
          <w:sz w:val="24"/>
        </w:rPr>
        <w:t>修订）</w:t>
      </w:r>
    </w:p>
    <w:p w:rsidR="00C72B4C" w:rsidRDefault="00C72B4C" w:rsidP="00C72B4C">
      <w:pPr>
        <w:adjustRightInd w:val="0"/>
        <w:snapToGrid w:val="0"/>
        <w:spacing w:line="360" w:lineRule="auto"/>
        <w:ind w:firstLineChars="233" w:firstLine="559"/>
        <w:rPr>
          <w:rFonts w:eastAsia="宋体"/>
          <w:sz w:val="24"/>
        </w:rPr>
      </w:pPr>
      <w:r>
        <w:rPr>
          <w:rFonts w:eastAsia="宋体" w:hint="eastAsia"/>
          <w:sz w:val="24"/>
        </w:rPr>
        <w:t>（</w:t>
      </w:r>
      <w:r>
        <w:rPr>
          <w:rFonts w:eastAsia="宋体" w:hint="eastAsia"/>
          <w:sz w:val="24"/>
        </w:rPr>
        <w:t>11</w:t>
      </w:r>
      <w:r>
        <w:rPr>
          <w:rFonts w:eastAsia="宋体" w:hint="eastAsia"/>
          <w:sz w:val="24"/>
        </w:rPr>
        <w:t>）</w:t>
      </w:r>
      <w:r w:rsidRPr="00A209C4">
        <w:rPr>
          <w:rFonts w:eastAsia="宋体" w:hint="eastAsia"/>
          <w:sz w:val="24"/>
        </w:rPr>
        <w:t>《国务院关于落实科学发展观加强环境保护的决定》（国发〔</w:t>
      </w:r>
      <w:r w:rsidRPr="00A209C4">
        <w:rPr>
          <w:rFonts w:eastAsia="宋体" w:hint="eastAsia"/>
          <w:sz w:val="24"/>
        </w:rPr>
        <w:t>2005</w:t>
      </w:r>
      <w:r w:rsidRPr="00A209C4">
        <w:rPr>
          <w:rFonts w:eastAsia="宋体" w:hint="eastAsia"/>
          <w:sz w:val="24"/>
        </w:rPr>
        <w:t>〕</w:t>
      </w:r>
      <w:r w:rsidRPr="00A209C4">
        <w:rPr>
          <w:rFonts w:eastAsia="宋体" w:hint="eastAsia"/>
          <w:sz w:val="24"/>
        </w:rPr>
        <w:t>39</w:t>
      </w:r>
      <w:r w:rsidRPr="00A209C4">
        <w:rPr>
          <w:rFonts w:eastAsia="宋体" w:hint="eastAsia"/>
          <w:sz w:val="24"/>
        </w:rPr>
        <w:t>号）；</w:t>
      </w:r>
    </w:p>
    <w:p w:rsidR="00C72B4C" w:rsidRDefault="00C72B4C" w:rsidP="00C72B4C">
      <w:pPr>
        <w:adjustRightInd w:val="0"/>
        <w:snapToGrid w:val="0"/>
        <w:spacing w:line="360" w:lineRule="auto"/>
        <w:ind w:firstLineChars="233" w:firstLine="559"/>
        <w:rPr>
          <w:rFonts w:eastAsia="宋体"/>
          <w:sz w:val="24"/>
        </w:rPr>
      </w:pPr>
      <w:r>
        <w:rPr>
          <w:rFonts w:eastAsia="宋体" w:hint="eastAsia"/>
          <w:sz w:val="24"/>
        </w:rPr>
        <w:t>（</w:t>
      </w:r>
      <w:r>
        <w:rPr>
          <w:rFonts w:eastAsia="宋体" w:hint="eastAsia"/>
          <w:sz w:val="24"/>
        </w:rPr>
        <w:t>12</w:t>
      </w:r>
      <w:r>
        <w:rPr>
          <w:rFonts w:eastAsia="宋体" w:hint="eastAsia"/>
          <w:sz w:val="24"/>
        </w:rPr>
        <w:t>）</w:t>
      </w:r>
      <w:r w:rsidRPr="00A209C4">
        <w:rPr>
          <w:rFonts w:eastAsia="宋体" w:hint="eastAsia"/>
          <w:sz w:val="24"/>
        </w:rPr>
        <w:t>《广西壮族自治区环境保护条例》（</w:t>
      </w:r>
      <w:r w:rsidRPr="00A209C4">
        <w:rPr>
          <w:rFonts w:eastAsia="宋体" w:hint="eastAsia"/>
          <w:sz w:val="24"/>
        </w:rPr>
        <w:t>2016</w:t>
      </w:r>
      <w:r w:rsidRPr="00A209C4">
        <w:rPr>
          <w:rFonts w:eastAsia="宋体" w:hint="eastAsia"/>
          <w:sz w:val="24"/>
        </w:rPr>
        <w:t>年</w:t>
      </w:r>
      <w:r w:rsidRPr="00A209C4">
        <w:rPr>
          <w:rFonts w:eastAsia="宋体" w:hint="eastAsia"/>
          <w:sz w:val="24"/>
        </w:rPr>
        <w:t>5</w:t>
      </w:r>
      <w:r w:rsidRPr="00A209C4">
        <w:rPr>
          <w:rFonts w:eastAsia="宋体" w:hint="eastAsia"/>
          <w:sz w:val="24"/>
        </w:rPr>
        <w:t>月</w:t>
      </w:r>
      <w:r w:rsidRPr="00A209C4">
        <w:rPr>
          <w:rFonts w:eastAsia="宋体" w:hint="eastAsia"/>
          <w:sz w:val="24"/>
        </w:rPr>
        <w:t>25</w:t>
      </w:r>
      <w:r w:rsidRPr="00A209C4">
        <w:rPr>
          <w:rFonts w:eastAsia="宋体" w:hint="eastAsia"/>
          <w:sz w:val="24"/>
        </w:rPr>
        <w:t>日修订，</w:t>
      </w:r>
      <w:r w:rsidRPr="00A209C4">
        <w:rPr>
          <w:rFonts w:eastAsia="宋体" w:hint="eastAsia"/>
          <w:sz w:val="24"/>
        </w:rPr>
        <w:t>2016</w:t>
      </w:r>
      <w:r w:rsidRPr="00A209C4">
        <w:rPr>
          <w:rFonts w:eastAsia="宋体" w:hint="eastAsia"/>
          <w:sz w:val="24"/>
        </w:rPr>
        <w:t>年</w:t>
      </w:r>
      <w:r w:rsidRPr="00A209C4">
        <w:rPr>
          <w:rFonts w:eastAsia="宋体" w:hint="eastAsia"/>
          <w:sz w:val="24"/>
        </w:rPr>
        <w:t>9</w:t>
      </w:r>
      <w:r w:rsidRPr="00A209C4">
        <w:rPr>
          <w:rFonts w:eastAsia="宋体" w:hint="eastAsia"/>
          <w:sz w:val="24"/>
        </w:rPr>
        <w:t>月</w:t>
      </w:r>
      <w:r w:rsidRPr="00A209C4">
        <w:rPr>
          <w:rFonts w:eastAsia="宋体" w:hint="eastAsia"/>
          <w:sz w:val="24"/>
        </w:rPr>
        <w:t>1</w:t>
      </w:r>
      <w:r w:rsidRPr="00A209C4">
        <w:rPr>
          <w:rFonts w:eastAsia="宋体" w:hint="eastAsia"/>
          <w:sz w:val="24"/>
        </w:rPr>
        <w:t>日施行）</w:t>
      </w:r>
      <w:r>
        <w:rPr>
          <w:rFonts w:eastAsia="宋体" w:hint="eastAsia"/>
          <w:sz w:val="24"/>
        </w:rPr>
        <w:t>；</w:t>
      </w:r>
    </w:p>
    <w:p w:rsidR="00C72B4C" w:rsidRPr="00A209C4" w:rsidRDefault="00C72B4C" w:rsidP="00C72B4C">
      <w:pPr>
        <w:adjustRightInd w:val="0"/>
        <w:snapToGrid w:val="0"/>
        <w:spacing w:line="360" w:lineRule="auto"/>
        <w:ind w:firstLineChars="233" w:firstLine="559"/>
        <w:rPr>
          <w:rFonts w:eastAsia="宋体"/>
          <w:sz w:val="24"/>
        </w:rPr>
      </w:pPr>
      <w:r>
        <w:rPr>
          <w:rFonts w:eastAsia="宋体" w:hint="eastAsia"/>
          <w:sz w:val="24"/>
        </w:rPr>
        <w:t>（</w:t>
      </w:r>
      <w:r>
        <w:rPr>
          <w:rFonts w:eastAsia="宋体" w:hint="eastAsia"/>
          <w:sz w:val="24"/>
        </w:rPr>
        <w:t>13</w:t>
      </w:r>
      <w:r>
        <w:rPr>
          <w:rFonts w:eastAsia="宋体" w:hint="eastAsia"/>
          <w:sz w:val="24"/>
        </w:rPr>
        <w:t>）</w:t>
      </w:r>
      <w:r w:rsidRPr="00A209C4">
        <w:rPr>
          <w:rFonts w:eastAsia="宋体" w:hint="eastAsia"/>
          <w:sz w:val="24"/>
        </w:rPr>
        <w:t>《广西壮族自治区饮用水水源保护条例》（</w:t>
      </w:r>
      <w:r w:rsidRPr="00A209C4">
        <w:rPr>
          <w:rFonts w:eastAsia="宋体" w:hint="eastAsia"/>
          <w:sz w:val="24"/>
        </w:rPr>
        <w:t>2017</w:t>
      </w:r>
      <w:r w:rsidRPr="00A209C4">
        <w:rPr>
          <w:rFonts w:eastAsia="宋体" w:hint="eastAsia"/>
          <w:sz w:val="24"/>
        </w:rPr>
        <w:t>年</w:t>
      </w:r>
      <w:r w:rsidRPr="00A209C4">
        <w:rPr>
          <w:rFonts w:eastAsia="宋体" w:hint="eastAsia"/>
          <w:sz w:val="24"/>
        </w:rPr>
        <w:t>5</w:t>
      </w:r>
      <w:r w:rsidRPr="00A209C4">
        <w:rPr>
          <w:rFonts w:eastAsia="宋体" w:hint="eastAsia"/>
          <w:sz w:val="24"/>
        </w:rPr>
        <w:t>月</w:t>
      </w:r>
      <w:r w:rsidRPr="00A209C4">
        <w:rPr>
          <w:rFonts w:eastAsia="宋体" w:hint="eastAsia"/>
          <w:sz w:val="24"/>
        </w:rPr>
        <w:t>1</w:t>
      </w:r>
      <w:r w:rsidRPr="00A209C4">
        <w:rPr>
          <w:rFonts w:eastAsia="宋体" w:hint="eastAsia"/>
          <w:sz w:val="24"/>
        </w:rPr>
        <w:t>日起施行）</w:t>
      </w:r>
    </w:p>
    <w:p w:rsidR="00C72B4C" w:rsidRPr="00433EA7" w:rsidRDefault="00C72B4C" w:rsidP="00C72B4C">
      <w:pPr>
        <w:adjustRightInd w:val="0"/>
        <w:snapToGrid w:val="0"/>
        <w:spacing w:line="360" w:lineRule="auto"/>
        <w:ind w:firstLineChars="233" w:firstLine="559"/>
        <w:rPr>
          <w:rFonts w:eastAsia="宋体"/>
          <w:sz w:val="24"/>
        </w:rPr>
      </w:pPr>
      <w:r w:rsidRPr="00433EA7">
        <w:rPr>
          <w:rFonts w:eastAsia="宋体" w:hAnsi="宋体"/>
          <w:sz w:val="24"/>
        </w:rPr>
        <w:t>（</w:t>
      </w:r>
      <w:r>
        <w:rPr>
          <w:rFonts w:eastAsia="宋体"/>
          <w:sz w:val="24"/>
        </w:rPr>
        <w:t>14</w:t>
      </w:r>
      <w:r w:rsidRPr="00433EA7">
        <w:rPr>
          <w:rFonts w:eastAsia="宋体" w:hAnsi="宋体"/>
          <w:sz w:val="24"/>
        </w:rPr>
        <w:t>）《关于进一步加强饮用水水源安全保障工作的通知》（</w:t>
      </w:r>
      <w:proofErr w:type="gramStart"/>
      <w:r w:rsidRPr="00433EA7">
        <w:rPr>
          <w:rFonts w:eastAsia="宋体" w:hAnsi="宋体"/>
          <w:sz w:val="24"/>
        </w:rPr>
        <w:t>环办</w:t>
      </w:r>
      <w:proofErr w:type="gramEnd"/>
      <w:r w:rsidRPr="00433EA7">
        <w:rPr>
          <w:rFonts w:eastAsia="宋体"/>
          <w:sz w:val="24"/>
        </w:rPr>
        <w:t>[2009]30</w:t>
      </w:r>
      <w:r w:rsidRPr="00433EA7">
        <w:rPr>
          <w:rFonts w:eastAsia="宋体" w:hAnsi="宋体"/>
          <w:sz w:val="24"/>
        </w:rPr>
        <w:t>号）；</w:t>
      </w:r>
    </w:p>
    <w:p w:rsidR="00C72B4C" w:rsidRPr="00433EA7" w:rsidRDefault="00C72B4C" w:rsidP="00C72B4C">
      <w:pPr>
        <w:adjustRightInd w:val="0"/>
        <w:snapToGrid w:val="0"/>
        <w:spacing w:line="360" w:lineRule="auto"/>
        <w:ind w:firstLineChars="233" w:firstLine="559"/>
        <w:rPr>
          <w:rFonts w:eastAsia="宋体"/>
          <w:sz w:val="24"/>
        </w:rPr>
      </w:pPr>
      <w:r w:rsidRPr="00433EA7">
        <w:rPr>
          <w:rFonts w:eastAsia="宋体" w:hAnsi="宋体"/>
          <w:sz w:val="24"/>
        </w:rPr>
        <w:t>（</w:t>
      </w:r>
      <w:r>
        <w:rPr>
          <w:rFonts w:eastAsia="宋体"/>
          <w:sz w:val="24"/>
        </w:rPr>
        <w:t>15</w:t>
      </w:r>
      <w:r w:rsidRPr="00433EA7">
        <w:rPr>
          <w:rFonts w:eastAsia="宋体" w:hAnsi="宋体"/>
          <w:sz w:val="24"/>
        </w:rPr>
        <w:t>）《关于加强农村饮用水水源保护工作的指导意见》（</w:t>
      </w:r>
      <w:proofErr w:type="gramStart"/>
      <w:r w:rsidRPr="00433EA7">
        <w:rPr>
          <w:rFonts w:eastAsia="宋体" w:hAnsi="宋体"/>
          <w:sz w:val="24"/>
        </w:rPr>
        <w:t>环办函</w:t>
      </w:r>
      <w:proofErr w:type="gramEnd"/>
      <w:r w:rsidRPr="00433EA7">
        <w:rPr>
          <w:rFonts w:eastAsia="宋体"/>
          <w:sz w:val="24"/>
        </w:rPr>
        <w:t>[2015]53</w:t>
      </w:r>
      <w:r w:rsidRPr="00433EA7">
        <w:rPr>
          <w:rFonts w:eastAsia="宋体" w:hAnsi="宋体"/>
          <w:sz w:val="24"/>
        </w:rPr>
        <w:t>号）；</w:t>
      </w:r>
    </w:p>
    <w:p w:rsidR="00C72B4C" w:rsidRPr="00433EA7" w:rsidRDefault="00C72B4C" w:rsidP="00C72B4C">
      <w:pPr>
        <w:adjustRightInd w:val="0"/>
        <w:snapToGrid w:val="0"/>
        <w:spacing w:line="360" w:lineRule="auto"/>
        <w:ind w:firstLineChars="233" w:firstLine="559"/>
        <w:rPr>
          <w:rFonts w:eastAsia="宋体"/>
          <w:sz w:val="24"/>
        </w:rPr>
      </w:pPr>
      <w:r w:rsidRPr="00433EA7">
        <w:rPr>
          <w:rFonts w:eastAsia="宋体" w:hAnsi="宋体"/>
          <w:sz w:val="24"/>
        </w:rPr>
        <w:t>（</w:t>
      </w:r>
      <w:r>
        <w:rPr>
          <w:rFonts w:eastAsia="宋体"/>
          <w:sz w:val="24"/>
        </w:rPr>
        <w:t>16</w:t>
      </w:r>
      <w:r w:rsidRPr="00433EA7">
        <w:rPr>
          <w:rFonts w:eastAsia="宋体" w:hAnsi="宋体"/>
          <w:sz w:val="24"/>
        </w:rPr>
        <w:t>）《关于</w:t>
      </w:r>
      <w:r w:rsidRPr="00433EA7">
        <w:rPr>
          <w:rFonts w:eastAsia="宋体"/>
          <w:sz w:val="24"/>
        </w:rPr>
        <w:t>&lt;</w:t>
      </w:r>
      <w:r w:rsidRPr="00433EA7">
        <w:rPr>
          <w:rFonts w:eastAsia="宋体" w:hAnsi="宋体"/>
          <w:sz w:val="24"/>
        </w:rPr>
        <w:t>水污染防治法</w:t>
      </w:r>
      <w:r w:rsidRPr="00433EA7">
        <w:rPr>
          <w:rFonts w:eastAsia="宋体"/>
          <w:sz w:val="24"/>
        </w:rPr>
        <w:t>&gt;</w:t>
      </w:r>
      <w:r w:rsidRPr="00433EA7">
        <w:rPr>
          <w:rFonts w:eastAsia="宋体" w:hAnsi="宋体"/>
          <w:sz w:val="24"/>
        </w:rPr>
        <w:t>中饮用水水源保护有关规定进行法律解释有关意见的复函》（</w:t>
      </w:r>
      <w:proofErr w:type="gramStart"/>
      <w:r w:rsidRPr="00433EA7">
        <w:rPr>
          <w:rFonts w:eastAsia="宋体" w:hAnsi="宋体"/>
          <w:sz w:val="24"/>
        </w:rPr>
        <w:t>环办函</w:t>
      </w:r>
      <w:proofErr w:type="gramEnd"/>
      <w:r w:rsidRPr="00433EA7">
        <w:rPr>
          <w:rFonts w:eastAsia="宋体"/>
          <w:sz w:val="24"/>
        </w:rPr>
        <w:t>[2008]667</w:t>
      </w:r>
      <w:r w:rsidRPr="00433EA7">
        <w:rPr>
          <w:rFonts w:eastAsia="宋体" w:hAnsi="宋体"/>
          <w:sz w:val="24"/>
        </w:rPr>
        <w:t>号）；</w:t>
      </w:r>
    </w:p>
    <w:p w:rsidR="00C72B4C" w:rsidRPr="00433EA7" w:rsidRDefault="00C72B4C" w:rsidP="00C72B4C">
      <w:pPr>
        <w:adjustRightInd w:val="0"/>
        <w:snapToGrid w:val="0"/>
        <w:spacing w:line="360" w:lineRule="auto"/>
        <w:ind w:firstLineChars="233" w:firstLine="559"/>
        <w:rPr>
          <w:rFonts w:eastAsia="宋体"/>
          <w:sz w:val="24"/>
        </w:rPr>
      </w:pPr>
      <w:r w:rsidRPr="00433EA7">
        <w:rPr>
          <w:rFonts w:eastAsia="宋体" w:hAnsi="宋体"/>
          <w:sz w:val="24"/>
        </w:rPr>
        <w:lastRenderedPageBreak/>
        <w:t>（</w:t>
      </w:r>
      <w:r>
        <w:rPr>
          <w:rFonts w:eastAsia="宋体"/>
          <w:sz w:val="24"/>
        </w:rPr>
        <w:t>17</w:t>
      </w:r>
      <w:r w:rsidRPr="00433EA7">
        <w:rPr>
          <w:rFonts w:eastAsia="宋体" w:hAnsi="宋体"/>
          <w:sz w:val="24"/>
        </w:rPr>
        <w:t>）《关于答复全国集中式饮用水水源地环境保护专项行动有关问题的函》（</w:t>
      </w:r>
      <w:proofErr w:type="gramStart"/>
      <w:r w:rsidRPr="00433EA7">
        <w:rPr>
          <w:rFonts w:eastAsia="宋体" w:hAnsi="宋体"/>
          <w:sz w:val="24"/>
        </w:rPr>
        <w:t>环办环监</w:t>
      </w:r>
      <w:proofErr w:type="gramEnd"/>
      <w:r w:rsidRPr="00433EA7">
        <w:rPr>
          <w:rFonts w:eastAsia="宋体" w:hAnsi="宋体"/>
          <w:sz w:val="24"/>
        </w:rPr>
        <w:t>函</w:t>
      </w:r>
      <w:r w:rsidRPr="00433EA7">
        <w:rPr>
          <w:rFonts w:eastAsia="宋体"/>
          <w:sz w:val="24"/>
        </w:rPr>
        <w:t>[2018]767</w:t>
      </w:r>
      <w:r w:rsidRPr="00433EA7">
        <w:rPr>
          <w:rFonts w:eastAsia="宋体" w:hAnsi="宋体"/>
          <w:sz w:val="24"/>
        </w:rPr>
        <w:t>号）；</w:t>
      </w:r>
    </w:p>
    <w:p w:rsidR="00C72B4C" w:rsidRPr="00433EA7" w:rsidRDefault="00C72B4C" w:rsidP="00C72B4C">
      <w:pPr>
        <w:adjustRightInd w:val="0"/>
        <w:snapToGrid w:val="0"/>
        <w:spacing w:line="360" w:lineRule="auto"/>
        <w:ind w:firstLineChars="233" w:firstLine="559"/>
        <w:rPr>
          <w:rFonts w:eastAsia="宋体"/>
          <w:sz w:val="24"/>
        </w:rPr>
      </w:pPr>
      <w:r w:rsidRPr="00433EA7">
        <w:rPr>
          <w:rFonts w:eastAsia="宋体" w:hAnsi="宋体"/>
          <w:sz w:val="24"/>
        </w:rPr>
        <w:t>（</w:t>
      </w:r>
      <w:r>
        <w:rPr>
          <w:rFonts w:eastAsia="宋体"/>
          <w:sz w:val="24"/>
        </w:rPr>
        <w:t>18</w:t>
      </w:r>
      <w:r w:rsidRPr="00433EA7">
        <w:rPr>
          <w:rFonts w:eastAsia="宋体" w:hAnsi="宋体"/>
          <w:sz w:val="24"/>
        </w:rPr>
        <w:t>）《广西壮族自治区人民政府办公厅关于开展全区饮用水水源保护区划定工作的通知》（桂政办电</w:t>
      </w:r>
      <w:r w:rsidRPr="00433EA7">
        <w:rPr>
          <w:rFonts w:eastAsia="宋体"/>
          <w:sz w:val="24"/>
        </w:rPr>
        <w:t>[2009]60</w:t>
      </w:r>
      <w:r w:rsidRPr="00433EA7">
        <w:rPr>
          <w:rFonts w:eastAsia="宋体" w:hAnsi="宋体"/>
          <w:sz w:val="24"/>
        </w:rPr>
        <w:t>号）；</w:t>
      </w:r>
    </w:p>
    <w:p w:rsidR="0096532D" w:rsidRPr="007F3358" w:rsidRDefault="00C72B4C" w:rsidP="00C72B4C">
      <w:pPr>
        <w:adjustRightInd w:val="0"/>
        <w:snapToGrid w:val="0"/>
        <w:spacing w:line="360" w:lineRule="auto"/>
        <w:ind w:firstLineChars="233" w:firstLine="559"/>
        <w:rPr>
          <w:rFonts w:eastAsia="宋体"/>
          <w:sz w:val="24"/>
        </w:rPr>
      </w:pPr>
      <w:r w:rsidRPr="00433EA7">
        <w:rPr>
          <w:rFonts w:eastAsia="宋体" w:hAnsi="宋体"/>
          <w:sz w:val="24"/>
        </w:rPr>
        <w:t>（</w:t>
      </w:r>
      <w:r>
        <w:rPr>
          <w:rFonts w:eastAsia="宋体"/>
          <w:sz w:val="24"/>
        </w:rPr>
        <w:t>19</w:t>
      </w:r>
      <w:r w:rsidRPr="00433EA7">
        <w:rPr>
          <w:rFonts w:eastAsia="宋体" w:hAnsi="宋体"/>
          <w:sz w:val="24"/>
        </w:rPr>
        <w:t>）《广西壮族自治区饮用水水源保护条例》（</w:t>
      </w:r>
      <w:r w:rsidRPr="00433EA7">
        <w:rPr>
          <w:rFonts w:eastAsia="宋体"/>
          <w:sz w:val="24"/>
        </w:rPr>
        <w:t>2017</w:t>
      </w:r>
      <w:r w:rsidRPr="00433EA7">
        <w:rPr>
          <w:rFonts w:eastAsia="宋体" w:hAnsi="宋体"/>
          <w:sz w:val="24"/>
        </w:rPr>
        <w:t>年</w:t>
      </w:r>
      <w:r w:rsidRPr="00433EA7">
        <w:rPr>
          <w:rFonts w:eastAsia="宋体"/>
          <w:sz w:val="24"/>
        </w:rPr>
        <w:t>5</w:t>
      </w:r>
      <w:r w:rsidRPr="00433EA7">
        <w:rPr>
          <w:rFonts w:eastAsia="宋体" w:hAnsi="宋体"/>
          <w:sz w:val="24"/>
        </w:rPr>
        <w:t>月起施行）</w:t>
      </w:r>
      <w:r>
        <w:rPr>
          <w:rFonts w:eastAsia="宋体" w:hAnsi="宋体" w:hint="eastAsia"/>
          <w:sz w:val="24"/>
        </w:rPr>
        <w:t>。</w:t>
      </w:r>
    </w:p>
    <w:p w:rsidR="0096532D" w:rsidRPr="007F3358" w:rsidRDefault="0096532D" w:rsidP="0096532D">
      <w:pPr>
        <w:pStyle w:val="3"/>
        <w:adjustRightInd w:val="0"/>
        <w:snapToGrid w:val="0"/>
        <w:spacing w:before="0" w:after="0" w:line="360" w:lineRule="auto"/>
        <w:rPr>
          <w:rFonts w:eastAsia="宋体"/>
          <w:sz w:val="24"/>
        </w:rPr>
      </w:pPr>
      <w:bookmarkStart w:id="5" w:name="_Toc5701"/>
      <w:bookmarkStart w:id="6" w:name="_Toc54947358"/>
      <w:bookmarkStart w:id="7" w:name="_Toc55752273"/>
      <w:r w:rsidRPr="007F3358">
        <w:rPr>
          <w:rFonts w:eastAsia="宋体"/>
          <w:sz w:val="24"/>
        </w:rPr>
        <w:t>1.</w:t>
      </w:r>
      <w:r>
        <w:rPr>
          <w:rFonts w:eastAsia="宋体"/>
          <w:sz w:val="24"/>
        </w:rPr>
        <w:t>1</w:t>
      </w:r>
      <w:r w:rsidRPr="007F3358">
        <w:rPr>
          <w:rFonts w:eastAsia="宋体"/>
          <w:sz w:val="24"/>
        </w:rPr>
        <w:t>.2</w:t>
      </w:r>
      <w:bookmarkEnd w:id="4"/>
      <w:bookmarkEnd w:id="5"/>
      <w:r w:rsidRPr="007F3358">
        <w:rPr>
          <w:rFonts w:eastAsia="宋体" w:hAnsi="宋体"/>
          <w:sz w:val="24"/>
        </w:rPr>
        <w:t>水质卫生及环境质量</w:t>
      </w:r>
      <w:bookmarkEnd w:id="6"/>
      <w:bookmarkEnd w:id="7"/>
    </w:p>
    <w:p w:rsidR="00C72B4C" w:rsidRPr="00C72B4C" w:rsidRDefault="00C72B4C" w:rsidP="00C72B4C">
      <w:pPr>
        <w:adjustRightInd w:val="0"/>
        <w:snapToGrid w:val="0"/>
        <w:spacing w:line="360" w:lineRule="auto"/>
        <w:ind w:firstLineChars="233" w:firstLine="559"/>
        <w:rPr>
          <w:rFonts w:eastAsia="宋体" w:hAnsi="宋体"/>
          <w:sz w:val="24"/>
        </w:rPr>
      </w:pPr>
      <w:r w:rsidRPr="00C72B4C">
        <w:rPr>
          <w:rFonts w:eastAsia="宋体" w:hAnsi="宋体" w:hint="eastAsia"/>
          <w:sz w:val="24"/>
        </w:rPr>
        <w:t>（</w:t>
      </w:r>
      <w:r w:rsidRPr="00C72B4C">
        <w:rPr>
          <w:rFonts w:eastAsia="宋体" w:hAnsi="宋体" w:hint="eastAsia"/>
          <w:sz w:val="24"/>
        </w:rPr>
        <w:t>1</w:t>
      </w:r>
      <w:r w:rsidRPr="00C72B4C">
        <w:rPr>
          <w:rFonts w:eastAsia="宋体" w:hAnsi="宋体" w:hint="eastAsia"/>
          <w:sz w:val="24"/>
        </w:rPr>
        <w:t>）《生活饮用水卫生标准》</w:t>
      </w:r>
      <w:r w:rsidRPr="00C72B4C">
        <w:rPr>
          <w:rFonts w:eastAsia="宋体" w:hAnsi="宋体" w:hint="eastAsia"/>
          <w:sz w:val="24"/>
        </w:rPr>
        <w:t xml:space="preserve"> (GB5749-2006)</w:t>
      </w:r>
      <w:r w:rsidRPr="00C72B4C">
        <w:rPr>
          <w:rFonts w:eastAsia="宋体" w:hAnsi="宋体" w:hint="eastAsia"/>
          <w:sz w:val="24"/>
        </w:rPr>
        <w:t>；</w:t>
      </w:r>
    </w:p>
    <w:p w:rsidR="00C72B4C" w:rsidRPr="00C72B4C" w:rsidRDefault="00C72B4C" w:rsidP="00C72B4C">
      <w:pPr>
        <w:adjustRightInd w:val="0"/>
        <w:snapToGrid w:val="0"/>
        <w:spacing w:line="360" w:lineRule="auto"/>
        <w:ind w:firstLineChars="233" w:firstLine="559"/>
        <w:rPr>
          <w:rFonts w:eastAsia="宋体" w:hAnsi="宋体"/>
          <w:sz w:val="24"/>
        </w:rPr>
      </w:pPr>
      <w:r w:rsidRPr="00C72B4C">
        <w:rPr>
          <w:rFonts w:eastAsia="宋体" w:hAnsi="宋体" w:hint="eastAsia"/>
          <w:sz w:val="24"/>
        </w:rPr>
        <w:t>（</w:t>
      </w:r>
      <w:r w:rsidRPr="00C72B4C">
        <w:rPr>
          <w:rFonts w:eastAsia="宋体" w:hAnsi="宋体" w:hint="eastAsia"/>
          <w:sz w:val="24"/>
        </w:rPr>
        <w:t>2</w:t>
      </w:r>
      <w:r w:rsidRPr="00C72B4C">
        <w:rPr>
          <w:rFonts w:eastAsia="宋体" w:hAnsi="宋体" w:hint="eastAsia"/>
          <w:sz w:val="24"/>
        </w:rPr>
        <w:t>）《地表水环境质量标准》</w:t>
      </w:r>
      <w:r w:rsidRPr="00C72B4C">
        <w:rPr>
          <w:rFonts w:eastAsia="宋体" w:hAnsi="宋体" w:hint="eastAsia"/>
          <w:sz w:val="24"/>
        </w:rPr>
        <w:t>(GB3838</w:t>
      </w:r>
      <w:r w:rsidRPr="00C72B4C">
        <w:rPr>
          <w:rFonts w:eastAsia="宋体" w:hAnsi="宋体" w:hint="eastAsia"/>
          <w:sz w:val="24"/>
        </w:rPr>
        <w:t>—</w:t>
      </w:r>
      <w:r w:rsidRPr="00C72B4C">
        <w:rPr>
          <w:rFonts w:eastAsia="宋体" w:hAnsi="宋体" w:hint="eastAsia"/>
          <w:sz w:val="24"/>
        </w:rPr>
        <w:t>2002)</w:t>
      </w:r>
      <w:r w:rsidRPr="00C72B4C">
        <w:rPr>
          <w:rFonts w:eastAsia="宋体" w:hAnsi="宋体" w:hint="eastAsia"/>
          <w:sz w:val="24"/>
        </w:rPr>
        <w:t>；</w:t>
      </w:r>
    </w:p>
    <w:p w:rsidR="0096532D" w:rsidRPr="007F3358" w:rsidRDefault="00C72B4C" w:rsidP="00C72B4C">
      <w:pPr>
        <w:adjustRightInd w:val="0"/>
        <w:snapToGrid w:val="0"/>
        <w:spacing w:line="360" w:lineRule="auto"/>
        <w:ind w:firstLineChars="233" w:firstLine="559"/>
        <w:rPr>
          <w:rFonts w:eastAsia="宋体"/>
          <w:sz w:val="24"/>
        </w:rPr>
      </w:pPr>
      <w:r w:rsidRPr="00C72B4C">
        <w:rPr>
          <w:rFonts w:eastAsia="宋体" w:hAnsi="宋体" w:hint="eastAsia"/>
          <w:sz w:val="24"/>
        </w:rPr>
        <w:t>（</w:t>
      </w:r>
      <w:r w:rsidRPr="00C72B4C">
        <w:rPr>
          <w:rFonts w:eastAsia="宋体" w:hAnsi="宋体" w:hint="eastAsia"/>
          <w:sz w:val="24"/>
        </w:rPr>
        <w:t>3</w:t>
      </w:r>
      <w:r w:rsidRPr="00C72B4C">
        <w:rPr>
          <w:rFonts w:eastAsia="宋体" w:hAnsi="宋体" w:hint="eastAsia"/>
          <w:sz w:val="24"/>
        </w:rPr>
        <w:t>）《地下水质量标准》（</w:t>
      </w:r>
      <w:r w:rsidRPr="00C72B4C">
        <w:rPr>
          <w:rFonts w:eastAsia="宋体" w:hAnsi="宋体" w:hint="eastAsia"/>
          <w:sz w:val="24"/>
        </w:rPr>
        <w:t>GB14848-2017</w:t>
      </w:r>
      <w:r w:rsidRPr="00C72B4C">
        <w:rPr>
          <w:rFonts w:eastAsia="宋体" w:hAnsi="宋体" w:hint="eastAsia"/>
          <w:sz w:val="24"/>
        </w:rPr>
        <w:t>）。</w:t>
      </w:r>
    </w:p>
    <w:p w:rsidR="0096532D" w:rsidRPr="007F3358" w:rsidRDefault="0096532D" w:rsidP="0096532D">
      <w:pPr>
        <w:pStyle w:val="3"/>
        <w:adjustRightInd w:val="0"/>
        <w:snapToGrid w:val="0"/>
        <w:spacing w:before="0" w:after="0" w:line="360" w:lineRule="auto"/>
        <w:rPr>
          <w:rFonts w:eastAsia="宋体"/>
          <w:sz w:val="24"/>
        </w:rPr>
      </w:pPr>
      <w:bookmarkStart w:id="8" w:name="_Toc28069"/>
      <w:bookmarkStart w:id="9" w:name="_Toc54947359"/>
      <w:bookmarkStart w:id="10" w:name="_Toc55752274"/>
      <w:r w:rsidRPr="007F3358">
        <w:rPr>
          <w:rFonts w:eastAsia="宋体"/>
          <w:sz w:val="24"/>
        </w:rPr>
        <w:t>1.</w:t>
      </w:r>
      <w:r>
        <w:rPr>
          <w:rFonts w:eastAsia="宋体"/>
          <w:sz w:val="24"/>
        </w:rPr>
        <w:t>1</w:t>
      </w:r>
      <w:r w:rsidRPr="007F3358">
        <w:rPr>
          <w:rFonts w:eastAsia="宋体"/>
          <w:sz w:val="24"/>
        </w:rPr>
        <w:t>.</w:t>
      </w:r>
      <w:bookmarkEnd w:id="8"/>
      <w:r w:rsidRPr="007F3358">
        <w:rPr>
          <w:rFonts w:eastAsia="宋体"/>
          <w:sz w:val="24"/>
        </w:rPr>
        <w:t>3</w:t>
      </w:r>
      <w:r w:rsidRPr="007F3358">
        <w:rPr>
          <w:rFonts w:eastAsia="宋体" w:hAnsi="宋体"/>
          <w:sz w:val="24"/>
        </w:rPr>
        <w:t>相关已</w:t>
      </w:r>
      <w:r w:rsidRPr="007F3358">
        <w:rPr>
          <w:rFonts w:eastAsia="宋体" w:hAnsi="宋体" w:hint="eastAsia"/>
          <w:sz w:val="24"/>
        </w:rPr>
        <w:t>批准</w:t>
      </w:r>
      <w:r w:rsidRPr="007F3358">
        <w:rPr>
          <w:rFonts w:eastAsia="宋体" w:hAnsi="宋体"/>
          <w:sz w:val="24"/>
        </w:rPr>
        <w:t>实施的规划及其他依据</w:t>
      </w:r>
      <w:bookmarkEnd w:id="9"/>
      <w:bookmarkEnd w:id="10"/>
    </w:p>
    <w:p w:rsidR="00C72B4C" w:rsidRPr="00C72B4C" w:rsidRDefault="00C72B4C" w:rsidP="00C72B4C">
      <w:pPr>
        <w:adjustRightInd w:val="0"/>
        <w:snapToGrid w:val="0"/>
        <w:spacing w:line="360" w:lineRule="auto"/>
        <w:ind w:left="559"/>
        <w:rPr>
          <w:rFonts w:eastAsia="宋体" w:hAnsi="宋体"/>
          <w:sz w:val="24"/>
        </w:rPr>
      </w:pPr>
      <w:r w:rsidRPr="00C72B4C">
        <w:rPr>
          <w:rFonts w:eastAsia="宋体" w:hAnsi="宋体" w:hint="eastAsia"/>
          <w:sz w:val="24"/>
        </w:rPr>
        <w:t>（</w:t>
      </w:r>
      <w:r w:rsidRPr="00C72B4C">
        <w:rPr>
          <w:rFonts w:eastAsia="宋体" w:hAnsi="宋体" w:hint="eastAsia"/>
          <w:sz w:val="24"/>
        </w:rPr>
        <w:t>1</w:t>
      </w:r>
      <w:r w:rsidRPr="00C72B4C">
        <w:rPr>
          <w:rFonts w:eastAsia="宋体" w:hAnsi="宋体" w:hint="eastAsia"/>
          <w:sz w:val="24"/>
        </w:rPr>
        <w:t>）《柳江县城总体规划》（</w:t>
      </w:r>
      <w:r w:rsidRPr="00C72B4C">
        <w:rPr>
          <w:rFonts w:eastAsia="宋体" w:hAnsi="宋体" w:hint="eastAsia"/>
          <w:sz w:val="24"/>
        </w:rPr>
        <w:t>2010-2030</w:t>
      </w:r>
      <w:r w:rsidRPr="00C72B4C">
        <w:rPr>
          <w:rFonts w:eastAsia="宋体" w:hAnsi="宋体" w:hint="eastAsia"/>
          <w:sz w:val="24"/>
        </w:rPr>
        <w:t>）；</w:t>
      </w:r>
    </w:p>
    <w:p w:rsidR="00C72B4C" w:rsidRPr="00C72B4C" w:rsidRDefault="00C72B4C" w:rsidP="00C72B4C">
      <w:pPr>
        <w:adjustRightInd w:val="0"/>
        <w:snapToGrid w:val="0"/>
        <w:spacing w:line="360" w:lineRule="auto"/>
        <w:ind w:left="559"/>
        <w:rPr>
          <w:rFonts w:eastAsia="宋体" w:hAnsi="宋体"/>
          <w:sz w:val="24"/>
        </w:rPr>
      </w:pPr>
      <w:r w:rsidRPr="00C72B4C">
        <w:rPr>
          <w:rFonts w:eastAsia="宋体" w:hAnsi="宋体" w:hint="eastAsia"/>
          <w:sz w:val="24"/>
        </w:rPr>
        <w:t>（</w:t>
      </w:r>
      <w:r w:rsidRPr="00C72B4C">
        <w:rPr>
          <w:rFonts w:eastAsia="宋体" w:hAnsi="宋体" w:hint="eastAsia"/>
          <w:sz w:val="24"/>
        </w:rPr>
        <w:t>2</w:t>
      </w:r>
      <w:r w:rsidRPr="00C72B4C">
        <w:rPr>
          <w:rFonts w:eastAsia="宋体" w:hAnsi="宋体" w:hint="eastAsia"/>
          <w:sz w:val="24"/>
        </w:rPr>
        <w:t>）《柳州市穿山镇总体规划》（</w:t>
      </w:r>
      <w:r w:rsidRPr="00C72B4C">
        <w:rPr>
          <w:rFonts w:eastAsia="宋体" w:hAnsi="宋体" w:hint="eastAsia"/>
          <w:sz w:val="24"/>
        </w:rPr>
        <w:t>2012-2030</w:t>
      </w:r>
      <w:r w:rsidRPr="00C72B4C">
        <w:rPr>
          <w:rFonts w:eastAsia="宋体" w:hAnsi="宋体" w:hint="eastAsia"/>
          <w:sz w:val="24"/>
        </w:rPr>
        <w:t>）；</w:t>
      </w:r>
    </w:p>
    <w:p w:rsidR="00C72B4C" w:rsidRPr="00C72B4C" w:rsidRDefault="00C72B4C" w:rsidP="00C72B4C">
      <w:pPr>
        <w:adjustRightInd w:val="0"/>
        <w:snapToGrid w:val="0"/>
        <w:spacing w:line="360" w:lineRule="auto"/>
        <w:ind w:left="559"/>
        <w:rPr>
          <w:rFonts w:eastAsia="宋体" w:hAnsi="宋体"/>
          <w:sz w:val="24"/>
        </w:rPr>
      </w:pPr>
      <w:r w:rsidRPr="00C72B4C">
        <w:rPr>
          <w:rFonts w:eastAsia="宋体" w:hAnsi="宋体" w:hint="eastAsia"/>
          <w:sz w:val="24"/>
        </w:rPr>
        <w:t>（</w:t>
      </w:r>
      <w:r w:rsidRPr="00C72B4C">
        <w:rPr>
          <w:rFonts w:eastAsia="宋体" w:hAnsi="宋体" w:hint="eastAsia"/>
          <w:sz w:val="24"/>
        </w:rPr>
        <w:t>3</w:t>
      </w:r>
      <w:r w:rsidRPr="00C72B4C">
        <w:rPr>
          <w:rFonts w:eastAsia="宋体" w:hAnsi="宋体" w:hint="eastAsia"/>
          <w:sz w:val="24"/>
        </w:rPr>
        <w:t>）《柳州市畜禽禁养区和限养区划定方案》（</w:t>
      </w:r>
      <w:r w:rsidRPr="00C72B4C">
        <w:rPr>
          <w:rFonts w:eastAsia="宋体" w:hAnsi="宋体" w:hint="eastAsia"/>
          <w:sz w:val="24"/>
        </w:rPr>
        <w:t>2015</w:t>
      </w:r>
      <w:r w:rsidRPr="00C72B4C">
        <w:rPr>
          <w:rFonts w:eastAsia="宋体" w:hAnsi="宋体" w:hint="eastAsia"/>
          <w:sz w:val="24"/>
        </w:rPr>
        <w:t>年）；</w:t>
      </w:r>
    </w:p>
    <w:p w:rsidR="00C72B4C" w:rsidRPr="00C72B4C" w:rsidRDefault="00C72B4C" w:rsidP="00C72B4C">
      <w:pPr>
        <w:adjustRightInd w:val="0"/>
        <w:snapToGrid w:val="0"/>
        <w:spacing w:line="360" w:lineRule="auto"/>
        <w:ind w:left="559"/>
        <w:rPr>
          <w:rFonts w:eastAsia="宋体" w:hAnsi="宋体"/>
          <w:sz w:val="24"/>
        </w:rPr>
      </w:pPr>
      <w:r w:rsidRPr="00C72B4C">
        <w:rPr>
          <w:rFonts w:eastAsia="宋体" w:hAnsi="宋体" w:hint="eastAsia"/>
          <w:sz w:val="24"/>
        </w:rPr>
        <w:t>（</w:t>
      </w:r>
      <w:r w:rsidRPr="00C72B4C">
        <w:rPr>
          <w:rFonts w:eastAsia="宋体" w:hAnsi="宋体" w:hint="eastAsia"/>
          <w:sz w:val="24"/>
        </w:rPr>
        <w:t>4</w:t>
      </w:r>
      <w:r w:rsidRPr="00C72B4C">
        <w:rPr>
          <w:rFonts w:eastAsia="宋体" w:hAnsi="宋体" w:hint="eastAsia"/>
          <w:sz w:val="24"/>
        </w:rPr>
        <w:t>）《柳州市矿产资源总体规划》（</w:t>
      </w:r>
      <w:r w:rsidRPr="00C72B4C">
        <w:rPr>
          <w:rFonts w:eastAsia="宋体" w:hAnsi="宋体" w:hint="eastAsia"/>
          <w:sz w:val="24"/>
        </w:rPr>
        <w:t>2016-2020</w:t>
      </w:r>
      <w:r w:rsidRPr="00C72B4C">
        <w:rPr>
          <w:rFonts w:eastAsia="宋体" w:hAnsi="宋体" w:hint="eastAsia"/>
          <w:sz w:val="24"/>
        </w:rPr>
        <w:t>）；</w:t>
      </w:r>
    </w:p>
    <w:p w:rsidR="00C72B4C" w:rsidRPr="00C72B4C" w:rsidRDefault="00C72B4C" w:rsidP="00C72B4C">
      <w:pPr>
        <w:adjustRightInd w:val="0"/>
        <w:snapToGrid w:val="0"/>
        <w:spacing w:line="360" w:lineRule="auto"/>
        <w:ind w:left="559"/>
        <w:rPr>
          <w:rFonts w:eastAsia="宋体" w:hAnsi="宋体"/>
          <w:sz w:val="24"/>
        </w:rPr>
      </w:pPr>
      <w:r w:rsidRPr="00C72B4C">
        <w:rPr>
          <w:rFonts w:eastAsia="宋体" w:hAnsi="宋体" w:hint="eastAsia"/>
          <w:sz w:val="24"/>
        </w:rPr>
        <w:t>（</w:t>
      </w:r>
      <w:r w:rsidRPr="00C72B4C">
        <w:rPr>
          <w:rFonts w:eastAsia="宋体" w:hAnsi="宋体" w:hint="eastAsia"/>
          <w:sz w:val="24"/>
        </w:rPr>
        <w:t>5</w:t>
      </w:r>
      <w:r w:rsidRPr="00C72B4C">
        <w:rPr>
          <w:rFonts w:eastAsia="宋体" w:hAnsi="宋体" w:hint="eastAsia"/>
          <w:sz w:val="24"/>
        </w:rPr>
        <w:t>）《广西水功能区划》（</w:t>
      </w:r>
      <w:r w:rsidRPr="00C72B4C">
        <w:rPr>
          <w:rFonts w:eastAsia="宋体" w:hAnsi="宋体" w:hint="eastAsia"/>
          <w:sz w:val="24"/>
        </w:rPr>
        <w:t>2016</w:t>
      </w:r>
      <w:r w:rsidRPr="00C72B4C">
        <w:rPr>
          <w:rFonts w:eastAsia="宋体" w:hAnsi="宋体" w:hint="eastAsia"/>
          <w:sz w:val="24"/>
        </w:rPr>
        <w:t>年修订）；</w:t>
      </w:r>
    </w:p>
    <w:p w:rsidR="00C72B4C" w:rsidRPr="00C72B4C" w:rsidRDefault="00C72B4C" w:rsidP="00C72B4C">
      <w:pPr>
        <w:adjustRightInd w:val="0"/>
        <w:snapToGrid w:val="0"/>
        <w:spacing w:line="360" w:lineRule="auto"/>
        <w:ind w:left="559"/>
        <w:rPr>
          <w:rFonts w:eastAsia="宋体" w:hAnsi="宋体"/>
          <w:sz w:val="24"/>
        </w:rPr>
      </w:pPr>
      <w:r w:rsidRPr="00C72B4C">
        <w:rPr>
          <w:rFonts w:eastAsia="宋体" w:hAnsi="宋体" w:hint="eastAsia"/>
          <w:sz w:val="24"/>
        </w:rPr>
        <w:t>（</w:t>
      </w:r>
      <w:r w:rsidRPr="00C72B4C">
        <w:rPr>
          <w:rFonts w:eastAsia="宋体" w:hAnsi="宋体" w:hint="eastAsia"/>
          <w:sz w:val="24"/>
        </w:rPr>
        <w:t>6</w:t>
      </w:r>
      <w:r w:rsidRPr="00C72B4C">
        <w:rPr>
          <w:rFonts w:eastAsia="宋体" w:hAnsi="宋体" w:hint="eastAsia"/>
          <w:sz w:val="24"/>
        </w:rPr>
        <w:t>）《柳州市水功能区划》（</w:t>
      </w:r>
      <w:r w:rsidRPr="00C72B4C">
        <w:rPr>
          <w:rFonts w:eastAsia="宋体" w:hAnsi="宋体" w:hint="eastAsia"/>
          <w:sz w:val="24"/>
        </w:rPr>
        <w:t>2012</w:t>
      </w:r>
      <w:r w:rsidRPr="00C72B4C">
        <w:rPr>
          <w:rFonts w:eastAsia="宋体" w:hAnsi="宋体" w:hint="eastAsia"/>
          <w:sz w:val="24"/>
        </w:rPr>
        <w:t>年</w:t>
      </w:r>
      <w:r w:rsidRPr="00C72B4C">
        <w:rPr>
          <w:rFonts w:eastAsia="宋体" w:hAnsi="宋体" w:hint="eastAsia"/>
          <w:sz w:val="24"/>
        </w:rPr>
        <w:t>10</w:t>
      </w:r>
      <w:r w:rsidRPr="00C72B4C">
        <w:rPr>
          <w:rFonts w:eastAsia="宋体" w:hAnsi="宋体" w:hint="eastAsia"/>
          <w:sz w:val="24"/>
        </w:rPr>
        <w:t>月）；</w:t>
      </w:r>
    </w:p>
    <w:p w:rsidR="0096532D" w:rsidRPr="007F3358" w:rsidRDefault="00C72B4C" w:rsidP="00C72B4C">
      <w:pPr>
        <w:adjustRightInd w:val="0"/>
        <w:snapToGrid w:val="0"/>
        <w:spacing w:line="360" w:lineRule="auto"/>
        <w:ind w:left="559"/>
        <w:rPr>
          <w:rFonts w:eastAsia="宋体"/>
          <w:sz w:val="24"/>
        </w:rPr>
      </w:pPr>
      <w:r w:rsidRPr="00C72B4C">
        <w:rPr>
          <w:rFonts w:eastAsia="宋体" w:hAnsi="宋体" w:hint="eastAsia"/>
          <w:sz w:val="24"/>
        </w:rPr>
        <w:t>（</w:t>
      </w:r>
      <w:r w:rsidRPr="00C72B4C">
        <w:rPr>
          <w:rFonts w:eastAsia="宋体" w:hAnsi="宋体" w:hint="eastAsia"/>
          <w:sz w:val="24"/>
        </w:rPr>
        <w:t>7</w:t>
      </w:r>
      <w:r w:rsidRPr="00C72B4C">
        <w:rPr>
          <w:rFonts w:eastAsia="宋体" w:hAnsi="宋体" w:hint="eastAsia"/>
          <w:sz w:val="24"/>
        </w:rPr>
        <w:t>）《柳州生态市建设规划》（</w:t>
      </w:r>
      <w:r w:rsidRPr="00C72B4C">
        <w:rPr>
          <w:rFonts w:eastAsia="宋体" w:hAnsi="宋体" w:hint="eastAsia"/>
          <w:sz w:val="24"/>
        </w:rPr>
        <w:t>2008-2020</w:t>
      </w:r>
      <w:r w:rsidRPr="00C72B4C">
        <w:rPr>
          <w:rFonts w:eastAsia="宋体" w:hAnsi="宋体" w:hint="eastAsia"/>
          <w:sz w:val="24"/>
        </w:rPr>
        <w:t>）。</w:t>
      </w:r>
    </w:p>
    <w:p w:rsidR="0096532D" w:rsidRPr="007F3358" w:rsidRDefault="0096532D" w:rsidP="0096532D">
      <w:pPr>
        <w:pStyle w:val="2"/>
        <w:adjustRightInd w:val="0"/>
        <w:snapToGrid w:val="0"/>
        <w:spacing w:before="0" w:after="0" w:line="360" w:lineRule="auto"/>
        <w:rPr>
          <w:rFonts w:ascii="Times New Roman" w:eastAsia="宋体" w:hAnsi="Times New Roman"/>
          <w:sz w:val="28"/>
          <w:szCs w:val="28"/>
        </w:rPr>
      </w:pPr>
      <w:bookmarkStart w:id="11" w:name="_Toc54947360"/>
      <w:bookmarkStart w:id="12" w:name="_Toc55752275"/>
      <w:r w:rsidRPr="007F3358">
        <w:rPr>
          <w:rFonts w:ascii="Times New Roman" w:eastAsia="宋体" w:hAnsi="Times New Roman"/>
          <w:sz w:val="28"/>
          <w:szCs w:val="28"/>
        </w:rPr>
        <w:t>1.</w:t>
      </w:r>
      <w:r>
        <w:rPr>
          <w:rFonts w:ascii="Times New Roman" w:eastAsia="宋体" w:hAnsi="Times New Roman"/>
          <w:sz w:val="28"/>
          <w:szCs w:val="28"/>
        </w:rPr>
        <w:t>2</w:t>
      </w:r>
      <w:r w:rsidRPr="007F3358">
        <w:rPr>
          <w:rFonts w:ascii="Times New Roman" w:eastAsia="宋体" w:hAnsi="Times New Roman"/>
          <w:sz w:val="28"/>
          <w:szCs w:val="28"/>
        </w:rPr>
        <w:t xml:space="preserve"> </w:t>
      </w:r>
      <w:r w:rsidRPr="007F3358">
        <w:rPr>
          <w:rFonts w:ascii="Times New Roman" w:eastAsia="宋体" w:hAnsi="宋体"/>
          <w:sz w:val="28"/>
          <w:szCs w:val="28"/>
        </w:rPr>
        <w:t>保护区划分的技术路线</w:t>
      </w:r>
      <w:bookmarkEnd w:id="11"/>
      <w:bookmarkEnd w:id="12"/>
    </w:p>
    <w:p w:rsidR="0096532D" w:rsidRPr="007F3358" w:rsidRDefault="0096532D" w:rsidP="0096532D">
      <w:pPr>
        <w:pStyle w:val="3"/>
        <w:adjustRightInd w:val="0"/>
        <w:snapToGrid w:val="0"/>
        <w:spacing w:before="0" w:after="0" w:line="360" w:lineRule="auto"/>
        <w:rPr>
          <w:rFonts w:eastAsia="宋体"/>
          <w:sz w:val="24"/>
        </w:rPr>
      </w:pPr>
      <w:bookmarkStart w:id="13" w:name="_Toc54947361"/>
      <w:bookmarkStart w:id="14" w:name="_Toc55752276"/>
      <w:r w:rsidRPr="007F3358">
        <w:rPr>
          <w:rFonts w:eastAsia="宋体"/>
          <w:sz w:val="24"/>
        </w:rPr>
        <w:t>1.</w:t>
      </w:r>
      <w:r>
        <w:rPr>
          <w:rFonts w:eastAsia="宋体"/>
          <w:sz w:val="24"/>
        </w:rPr>
        <w:t>2</w:t>
      </w:r>
      <w:r w:rsidRPr="007F3358">
        <w:rPr>
          <w:rFonts w:eastAsia="宋体"/>
          <w:sz w:val="24"/>
        </w:rPr>
        <w:t xml:space="preserve">.1 </w:t>
      </w:r>
      <w:r w:rsidRPr="007F3358">
        <w:rPr>
          <w:rFonts w:eastAsia="宋体" w:hAnsi="宋体"/>
          <w:sz w:val="24"/>
        </w:rPr>
        <w:t>技术规范及技术指引</w:t>
      </w:r>
      <w:bookmarkEnd w:id="13"/>
      <w:bookmarkEnd w:id="14"/>
    </w:p>
    <w:p w:rsidR="00C72B4C" w:rsidRPr="00C72B4C" w:rsidRDefault="00C72B4C" w:rsidP="00C72B4C">
      <w:pPr>
        <w:adjustRightInd w:val="0"/>
        <w:snapToGrid w:val="0"/>
        <w:spacing w:line="360" w:lineRule="auto"/>
        <w:ind w:firstLineChars="200" w:firstLine="480"/>
        <w:rPr>
          <w:rFonts w:eastAsia="宋体" w:hAnsi="宋体"/>
          <w:sz w:val="24"/>
        </w:rPr>
      </w:pPr>
      <w:r w:rsidRPr="00C72B4C">
        <w:rPr>
          <w:rFonts w:eastAsia="宋体" w:hAnsi="宋体" w:hint="eastAsia"/>
          <w:sz w:val="24"/>
        </w:rPr>
        <w:t>1</w:t>
      </w:r>
      <w:r w:rsidRPr="00C72B4C">
        <w:rPr>
          <w:rFonts w:eastAsia="宋体" w:hAnsi="宋体" w:hint="eastAsia"/>
          <w:sz w:val="24"/>
        </w:rPr>
        <w:t>）《饮用水水源保护区划分技术规范》（</w:t>
      </w:r>
      <w:r w:rsidRPr="00C72B4C">
        <w:rPr>
          <w:rFonts w:eastAsia="宋体" w:hAnsi="宋体" w:hint="eastAsia"/>
          <w:sz w:val="24"/>
        </w:rPr>
        <w:t>HJ/T338-2018</w:t>
      </w:r>
      <w:r w:rsidRPr="00C72B4C">
        <w:rPr>
          <w:rFonts w:eastAsia="宋体" w:hAnsi="宋体" w:hint="eastAsia"/>
          <w:sz w:val="24"/>
        </w:rPr>
        <w:t>）；</w:t>
      </w:r>
    </w:p>
    <w:p w:rsidR="00C72B4C" w:rsidRPr="00C72B4C" w:rsidRDefault="00C72B4C" w:rsidP="00C72B4C">
      <w:pPr>
        <w:adjustRightInd w:val="0"/>
        <w:snapToGrid w:val="0"/>
        <w:spacing w:line="360" w:lineRule="auto"/>
        <w:ind w:firstLineChars="200" w:firstLine="480"/>
        <w:rPr>
          <w:rFonts w:eastAsia="宋体" w:hAnsi="宋体"/>
          <w:sz w:val="24"/>
        </w:rPr>
      </w:pPr>
      <w:r w:rsidRPr="00C72B4C">
        <w:rPr>
          <w:rFonts w:eastAsia="宋体" w:hAnsi="宋体" w:hint="eastAsia"/>
          <w:sz w:val="24"/>
        </w:rPr>
        <w:t>（</w:t>
      </w:r>
      <w:r w:rsidRPr="00C72B4C">
        <w:rPr>
          <w:rFonts w:eastAsia="宋体" w:hAnsi="宋体" w:hint="eastAsia"/>
          <w:sz w:val="24"/>
        </w:rPr>
        <w:t>2</w:t>
      </w:r>
      <w:r w:rsidRPr="00C72B4C">
        <w:rPr>
          <w:rFonts w:eastAsia="宋体" w:hAnsi="宋体" w:hint="eastAsia"/>
          <w:sz w:val="24"/>
        </w:rPr>
        <w:t>）《饮用水水源保护区标志技术要求》（</w:t>
      </w:r>
      <w:r w:rsidRPr="00C72B4C">
        <w:rPr>
          <w:rFonts w:eastAsia="宋体" w:hAnsi="宋体" w:hint="eastAsia"/>
          <w:sz w:val="24"/>
        </w:rPr>
        <w:t>HJ/T433-2008</w:t>
      </w:r>
      <w:r w:rsidRPr="00C72B4C">
        <w:rPr>
          <w:rFonts w:eastAsia="宋体" w:hAnsi="宋体" w:hint="eastAsia"/>
          <w:sz w:val="24"/>
        </w:rPr>
        <w:t>）；</w:t>
      </w:r>
    </w:p>
    <w:p w:rsidR="00C72B4C" w:rsidRPr="00C72B4C" w:rsidRDefault="00C72B4C" w:rsidP="00C72B4C">
      <w:pPr>
        <w:adjustRightInd w:val="0"/>
        <w:snapToGrid w:val="0"/>
        <w:spacing w:line="360" w:lineRule="auto"/>
        <w:ind w:firstLineChars="200" w:firstLine="480"/>
        <w:rPr>
          <w:rFonts w:eastAsia="宋体" w:hAnsi="宋体"/>
          <w:sz w:val="24"/>
        </w:rPr>
      </w:pPr>
      <w:r w:rsidRPr="00C72B4C">
        <w:rPr>
          <w:rFonts w:eastAsia="宋体" w:hAnsi="宋体" w:hint="eastAsia"/>
          <w:sz w:val="24"/>
        </w:rPr>
        <w:t>（</w:t>
      </w:r>
      <w:r w:rsidRPr="00C72B4C">
        <w:rPr>
          <w:rFonts w:eastAsia="宋体" w:hAnsi="宋体" w:hint="eastAsia"/>
          <w:sz w:val="24"/>
        </w:rPr>
        <w:t>3</w:t>
      </w:r>
      <w:r w:rsidRPr="00C72B4C">
        <w:rPr>
          <w:rFonts w:eastAsia="宋体" w:hAnsi="宋体" w:hint="eastAsia"/>
          <w:sz w:val="24"/>
        </w:rPr>
        <w:t>）《企业突发环境事件风险分级方法》（</w:t>
      </w:r>
      <w:r w:rsidRPr="00C72B4C">
        <w:rPr>
          <w:rFonts w:eastAsia="宋体" w:hAnsi="宋体" w:hint="eastAsia"/>
          <w:sz w:val="24"/>
        </w:rPr>
        <w:t>HJ941-2018</w:t>
      </w:r>
      <w:r w:rsidRPr="00C72B4C">
        <w:rPr>
          <w:rFonts w:eastAsia="宋体" w:hAnsi="宋体" w:hint="eastAsia"/>
          <w:sz w:val="24"/>
        </w:rPr>
        <w:t>）；</w:t>
      </w:r>
    </w:p>
    <w:p w:rsidR="00C72B4C" w:rsidRPr="00C72B4C" w:rsidRDefault="00C72B4C" w:rsidP="00C72B4C">
      <w:pPr>
        <w:adjustRightInd w:val="0"/>
        <w:snapToGrid w:val="0"/>
        <w:spacing w:line="360" w:lineRule="auto"/>
        <w:ind w:firstLineChars="200" w:firstLine="480"/>
        <w:rPr>
          <w:rFonts w:eastAsia="宋体" w:hAnsi="宋体"/>
          <w:sz w:val="24"/>
        </w:rPr>
      </w:pPr>
      <w:r w:rsidRPr="00C72B4C">
        <w:rPr>
          <w:rFonts w:eastAsia="宋体" w:hAnsi="宋体" w:hint="eastAsia"/>
          <w:sz w:val="24"/>
        </w:rPr>
        <w:t>（</w:t>
      </w:r>
      <w:r w:rsidRPr="00C72B4C">
        <w:rPr>
          <w:rFonts w:eastAsia="宋体" w:hAnsi="宋体" w:hint="eastAsia"/>
          <w:sz w:val="24"/>
        </w:rPr>
        <w:t>4</w:t>
      </w:r>
      <w:r w:rsidRPr="00C72B4C">
        <w:rPr>
          <w:rFonts w:eastAsia="宋体" w:hAnsi="宋体" w:hint="eastAsia"/>
          <w:sz w:val="24"/>
        </w:rPr>
        <w:t>）《地表水和污水监测技术规范》</w:t>
      </w:r>
      <w:r w:rsidRPr="00C72B4C">
        <w:rPr>
          <w:rFonts w:eastAsia="宋体" w:hAnsi="宋体" w:hint="eastAsia"/>
          <w:sz w:val="24"/>
        </w:rPr>
        <w:t>(HJ/T91-2002)</w:t>
      </w:r>
      <w:r w:rsidRPr="00C72B4C">
        <w:rPr>
          <w:rFonts w:eastAsia="宋体" w:hAnsi="宋体" w:hint="eastAsia"/>
          <w:sz w:val="24"/>
        </w:rPr>
        <w:t>；</w:t>
      </w:r>
    </w:p>
    <w:p w:rsidR="00C72B4C" w:rsidRPr="00C72B4C" w:rsidRDefault="00C72B4C" w:rsidP="00C72B4C">
      <w:pPr>
        <w:adjustRightInd w:val="0"/>
        <w:snapToGrid w:val="0"/>
        <w:spacing w:line="360" w:lineRule="auto"/>
        <w:ind w:firstLineChars="200" w:firstLine="480"/>
        <w:rPr>
          <w:rFonts w:eastAsia="宋体" w:hAnsi="宋体"/>
          <w:sz w:val="24"/>
        </w:rPr>
      </w:pPr>
      <w:r w:rsidRPr="00C72B4C">
        <w:rPr>
          <w:rFonts w:eastAsia="宋体" w:hAnsi="宋体" w:hint="eastAsia"/>
          <w:sz w:val="24"/>
        </w:rPr>
        <w:t>（</w:t>
      </w:r>
      <w:r w:rsidRPr="00C72B4C">
        <w:rPr>
          <w:rFonts w:eastAsia="宋体" w:hAnsi="宋体" w:hint="eastAsia"/>
          <w:sz w:val="24"/>
        </w:rPr>
        <w:t>5</w:t>
      </w:r>
      <w:r w:rsidRPr="00C72B4C">
        <w:rPr>
          <w:rFonts w:eastAsia="宋体" w:hAnsi="宋体" w:hint="eastAsia"/>
          <w:sz w:val="24"/>
        </w:rPr>
        <w:t>）《地下水环境监测技术规范》（</w:t>
      </w:r>
      <w:r w:rsidRPr="00C72B4C">
        <w:rPr>
          <w:rFonts w:eastAsia="宋体" w:hAnsi="宋体" w:hint="eastAsia"/>
          <w:sz w:val="24"/>
        </w:rPr>
        <w:t>HJ/T166-2004</w:t>
      </w:r>
      <w:r w:rsidRPr="00C72B4C">
        <w:rPr>
          <w:rFonts w:eastAsia="宋体" w:hAnsi="宋体" w:hint="eastAsia"/>
          <w:sz w:val="24"/>
        </w:rPr>
        <w:t>）；</w:t>
      </w:r>
    </w:p>
    <w:p w:rsidR="00C72B4C" w:rsidRPr="00C72B4C" w:rsidRDefault="00C72B4C" w:rsidP="00C72B4C">
      <w:pPr>
        <w:adjustRightInd w:val="0"/>
        <w:snapToGrid w:val="0"/>
        <w:spacing w:line="360" w:lineRule="auto"/>
        <w:ind w:firstLineChars="200" w:firstLine="480"/>
        <w:rPr>
          <w:rFonts w:eastAsia="宋体" w:hAnsi="宋体"/>
          <w:sz w:val="24"/>
        </w:rPr>
      </w:pPr>
      <w:r w:rsidRPr="00C72B4C">
        <w:rPr>
          <w:rFonts w:eastAsia="宋体" w:hAnsi="宋体" w:hint="eastAsia"/>
          <w:sz w:val="24"/>
        </w:rPr>
        <w:t>（</w:t>
      </w:r>
      <w:r w:rsidRPr="00C72B4C">
        <w:rPr>
          <w:rFonts w:eastAsia="宋体" w:hAnsi="宋体" w:hint="eastAsia"/>
          <w:sz w:val="24"/>
        </w:rPr>
        <w:t>6</w:t>
      </w:r>
      <w:r w:rsidRPr="00C72B4C">
        <w:rPr>
          <w:rFonts w:eastAsia="宋体" w:hAnsi="宋体" w:hint="eastAsia"/>
          <w:sz w:val="24"/>
        </w:rPr>
        <w:t>）《集中式饮用水水源环境保护指南（试行）》（</w:t>
      </w:r>
      <w:proofErr w:type="gramStart"/>
      <w:r w:rsidRPr="00C72B4C">
        <w:rPr>
          <w:rFonts w:eastAsia="宋体" w:hAnsi="宋体" w:hint="eastAsia"/>
          <w:sz w:val="24"/>
        </w:rPr>
        <w:t>环办</w:t>
      </w:r>
      <w:proofErr w:type="gramEnd"/>
      <w:r w:rsidRPr="00C72B4C">
        <w:rPr>
          <w:rFonts w:eastAsia="宋体" w:hAnsi="宋体" w:hint="eastAsia"/>
          <w:sz w:val="24"/>
        </w:rPr>
        <w:t>[2012]50</w:t>
      </w:r>
      <w:r w:rsidRPr="00C72B4C">
        <w:rPr>
          <w:rFonts w:eastAsia="宋体" w:hAnsi="宋体" w:hint="eastAsia"/>
          <w:sz w:val="24"/>
        </w:rPr>
        <w:t>号）；</w:t>
      </w:r>
    </w:p>
    <w:p w:rsidR="0096532D" w:rsidRDefault="00C72B4C" w:rsidP="00C72B4C">
      <w:pPr>
        <w:adjustRightInd w:val="0"/>
        <w:snapToGrid w:val="0"/>
        <w:spacing w:line="360" w:lineRule="auto"/>
        <w:ind w:firstLineChars="200" w:firstLine="480"/>
        <w:rPr>
          <w:rFonts w:eastAsia="宋体" w:hAnsi="宋体"/>
          <w:sz w:val="24"/>
        </w:rPr>
      </w:pPr>
      <w:r w:rsidRPr="00C72B4C">
        <w:rPr>
          <w:rFonts w:eastAsia="宋体" w:hAnsi="宋体" w:hint="eastAsia"/>
          <w:sz w:val="24"/>
        </w:rPr>
        <w:t>（</w:t>
      </w:r>
      <w:r w:rsidRPr="00C72B4C">
        <w:rPr>
          <w:rFonts w:eastAsia="宋体" w:hAnsi="宋体" w:hint="eastAsia"/>
          <w:sz w:val="24"/>
        </w:rPr>
        <w:t>7</w:t>
      </w:r>
      <w:r w:rsidRPr="00C72B4C">
        <w:rPr>
          <w:rFonts w:eastAsia="宋体" w:hAnsi="宋体" w:hint="eastAsia"/>
          <w:sz w:val="24"/>
        </w:rPr>
        <w:t>）《集中式饮用水水源编码规范》（</w:t>
      </w:r>
      <w:r w:rsidRPr="00C72B4C">
        <w:rPr>
          <w:rFonts w:eastAsia="宋体" w:hAnsi="宋体" w:hint="eastAsia"/>
          <w:sz w:val="24"/>
        </w:rPr>
        <w:t>HJ747-2015</w:t>
      </w:r>
      <w:r w:rsidRPr="00C72B4C">
        <w:rPr>
          <w:rFonts w:eastAsia="宋体" w:hAnsi="宋体" w:hint="eastAsia"/>
          <w:sz w:val="24"/>
        </w:rPr>
        <w:t>）。</w:t>
      </w:r>
    </w:p>
    <w:p w:rsidR="0096532D" w:rsidRPr="0096532D" w:rsidRDefault="0096532D" w:rsidP="0096532D">
      <w:pPr>
        <w:pStyle w:val="3"/>
        <w:adjustRightInd w:val="0"/>
        <w:snapToGrid w:val="0"/>
        <w:spacing w:before="0" w:after="0" w:line="360" w:lineRule="auto"/>
        <w:rPr>
          <w:rFonts w:eastAsia="宋体"/>
          <w:sz w:val="24"/>
        </w:rPr>
      </w:pPr>
      <w:r w:rsidRPr="0096532D">
        <w:rPr>
          <w:rFonts w:eastAsia="宋体"/>
          <w:sz w:val="24"/>
        </w:rPr>
        <w:t>2.</w:t>
      </w:r>
      <w:r>
        <w:rPr>
          <w:rFonts w:eastAsia="宋体"/>
          <w:sz w:val="24"/>
        </w:rPr>
        <w:t>1</w:t>
      </w:r>
      <w:r w:rsidRPr="0096532D">
        <w:rPr>
          <w:rFonts w:eastAsia="宋体" w:hint="eastAsia"/>
          <w:bCs w:val="0"/>
          <w:sz w:val="24"/>
        </w:rPr>
        <w:t>水源地保护区划分结果</w:t>
      </w:r>
    </w:p>
    <w:p w:rsidR="0096532D" w:rsidRPr="006062B9" w:rsidRDefault="00482438" w:rsidP="0096532D">
      <w:pPr>
        <w:adjustRightInd w:val="0"/>
        <w:snapToGrid w:val="0"/>
        <w:spacing w:line="360" w:lineRule="auto"/>
        <w:ind w:firstLineChars="200" w:firstLine="480"/>
        <w:rPr>
          <w:sz w:val="24"/>
          <w:szCs w:val="24"/>
        </w:rPr>
      </w:pPr>
      <w:r>
        <w:rPr>
          <w:rFonts w:hint="eastAsia"/>
          <w:sz w:val="24"/>
          <w:szCs w:val="24"/>
        </w:rPr>
        <w:t>柳江区</w:t>
      </w:r>
      <w:r w:rsidR="0096532D" w:rsidRPr="006062B9">
        <w:rPr>
          <w:rFonts w:hint="eastAsia"/>
          <w:sz w:val="24"/>
          <w:szCs w:val="24"/>
        </w:rPr>
        <w:t>农村集中式饮用水水源保护区划分划分</w:t>
      </w:r>
      <w:r w:rsidR="0096532D" w:rsidRPr="006062B9">
        <w:rPr>
          <w:sz w:val="24"/>
          <w:szCs w:val="24"/>
        </w:rPr>
        <w:t>方案</w:t>
      </w:r>
      <w:r w:rsidR="0096532D">
        <w:rPr>
          <w:rFonts w:hint="eastAsia"/>
          <w:sz w:val="24"/>
          <w:szCs w:val="24"/>
        </w:rPr>
        <w:t>见表</w:t>
      </w:r>
      <w:r w:rsidR="0096532D" w:rsidRPr="006062B9">
        <w:rPr>
          <w:rFonts w:hint="eastAsia"/>
          <w:sz w:val="24"/>
          <w:szCs w:val="24"/>
        </w:rPr>
        <w:t>1.1-1</w:t>
      </w:r>
      <w:r w:rsidR="0096532D" w:rsidRPr="006062B9">
        <w:rPr>
          <w:rFonts w:hint="eastAsia"/>
          <w:sz w:val="24"/>
          <w:szCs w:val="24"/>
        </w:rPr>
        <w:t>。</w:t>
      </w:r>
    </w:p>
    <w:p w:rsidR="0096532D" w:rsidRDefault="0096532D" w:rsidP="0096532D">
      <w:pPr>
        <w:pStyle w:val="p0"/>
        <w:adjustRightInd w:val="0"/>
        <w:snapToGrid w:val="0"/>
        <w:jc w:val="center"/>
        <w:rPr>
          <w:b/>
          <w:bCs/>
        </w:rPr>
        <w:sectPr w:rsidR="0096532D">
          <w:pgSz w:w="11906" w:h="16838"/>
          <w:pgMar w:top="1440" w:right="1800" w:bottom="1440" w:left="1800" w:header="851" w:footer="992" w:gutter="0"/>
          <w:cols w:space="425"/>
          <w:docGrid w:type="lines" w:linePitch="312"/>
        </w:sectPr>
      </w:pPr>
    </w:p>
    <w:p w:rsidR="0096532D" w:rsidRPr="000F0E2D" w:rsidRDefault="0096532D" w:rsidP="0096532D">
      <w:pPr>
        <w:pStyle w:val="p0"/>
        <w:adjustRightInd w:val="0"/>
        <w:snapToGrid w:val="0"/>
        <w:jc w:val="center"/>
        <w:rPr>
          <w:b/>
          <w:bCs/>
        </w:rPr>
      </w:pPr>
      <w:r w:rsidRPr="000F0E2D">
        <w:rPr>
          <w:b/>
          <w:bCs/>
        </w:rPr>
        <w:lastRenderedPageBreak/>
        <w:t>表</w:t>
      </w:r>
      <w:r w:rsidR="00E0720E">
        <w:rPr>
          <w:b/>
          <w:bCs/>
        </w:rPr>
        <w:t>2</w:t>
      </w:r>
      <w:r w:rsidRPr="000F0E2D">
        <w:rPr>
          <w:b/>
          <w:bCs/>
        </w:rPr>
        <w:t>.</w:t>
      </w:r>
      <w:r>
        <w:rPr>
          <w:b/>
          <w:bCs/>
        </w:rPr>
        <w:t>1</w:t>
      </w:r>
      <w:r w:rsidRPr="000F0E2D">
        <w:rPr>
          <w:b/>
          <w:bCs/>
        </w:rPr>
        <w:t xml:space="preserve">-1  </w:t>
      </w:r>
      <w:r w:rsidR="00DA2E5A" w:rsidRPr="00DA2E5A">
        <w:rPr>
          <w:rFonts w:hint="eastAsia"/>
          <w:b/>
          <w:bCs/>
        </w:rPr>
        <w:t>柳江区农村集中式饮用水水源保护区划分结果</w:t>
      </w:r>
    </w:p>
    <w:tbl>
      <w:tblPr>
        <w:tblW w:w="15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
        <w:gridCol w:w="672"/>
        <w:gridCol w:w="799"/>
        <w:gridCol w:w="1134"/>
        <w:gridCol w:w="850"/>
        <w:gridCol w:w="851"/>
        <w:gridCol w:w="992"/>
        <w:gridCol w:w="1701"/>
        <w:gridCol w:w="1134"/>
        <w:gridCol w:w="2126"/>
        <w:gridCol w:w="993"/>
        <w:gridCol w:w="2497"/>
        <w:gridCol w:w="850"/>
      </w:tblGrid>
      <w:tr w:rsidR="00DA2E5A" w:rsidRPr="00433EA7" w:rsidTr="00741EA7">
        <w:trPr>
          <w:trHeight w:val="454"/>
          <w:tblHeader/>
          <w:jc w:val="center"/>
        </w:trPr>
        <w:tc>
          <w:tcPr>
            <w:tcW w:w="535" w:type="dxa"/>
            <w:vMerge w:val="restart"/>
            <w:vAlign w:val="center"/>
          </w:tcPr>
          <w:p w:rsidR="00DA2E5A" w:rsidRPr="00433EA7" w:rsidRDefault="00DA2E5A" w:rsidP="00741EA7">
            <w:pPr>
              <w:adjustRightInd w:val="0"/>
              <w:snapToGrid w:val="0"/>
              <w:jc w:val="center"/>
              <w:rPr>
                <w:rFonts w:eastAsia="宋体"/>
                <w:b/>
                <w:sz w:val="18"/>
                <w:szCs w:val="18"/>
              </w:rPr>
            </w:pPr>
            <w:r w:rsidRPr="00433EA7">
              <w:rPr>
                <w:rFonts w:eastAsia="宋体"/>
                <w:b/>
                <w:sz w:val="18"/>
                <w:szCs w:val="18"/>
              </w:rPr>
              <w:t>序号</w:t>
            </w:r>
          </w:p>
        </w:tc>
        <w:tc>
          <w:tcPr>
            <w:tcW w:w="672" w:type="dxa"/>
            <w:vMerge w:val="restart"/>
            <w:vAlign w:val="center"/>
          </w:tcPr>
          <w:p w:rsidR="00DA2E5A" w:rsidRPr="00433EA7" w:rsidRDefault="00DA2E5A" w:rsidP="00741EA7">
            <w:pPr>
              <w:adjustRightInd w:val="0"/>
              <w:snapToGrid w:val="0"/>
              <w:jc w:val="center"/>
              <w:rPr>
                <w:rFonts w:eastAsia="宋体"/>
                <w:b/>
                <w:sz w:val="18"/>
                <w:szCs w:val="18"/>
              </w:rPr>
            </w:pPr>
            <w:r w:rsidRPr="00433EA7">
              <w:rPr>
                <w:rFonts w:eastAsia="宋体"/>
                <w:b/>
                <w:sz w:val="18"/>
                <w:szCs w:val="18"/>
              </w:rPr>
              <w:t>乡镇名称</w:t>
            </w:r>
          </w:p>
        </w:tc>
        <w:tc>
          <w:tcPr>
            <w:tcW w:w="799" w:type="dxa"/>
            <w:vMerge w:val="restart"/>
            <w:vAlign w:val="center"/>
          </w:tcPr>
          <w:p w:rsidR="00DA2E5A" w:rsidRPr="00433EA7" w:rsidRDefault="00DA2E5A" w:rsidP="00741EA7">
            <w:pPr>
              <w:adjustRightInd w:val="0"/>
              <w:snapToGrid w:val="0"/>
              <w:jc w:val="center"/>
              <w:rPr>
                <w:rFonts w:eastAsia="宋体"/>
                <w:b/>
                <w:sz w:val="18"/>
                <w:szCs w:val="18"/>
              </w:rPr>
            </w:pPr>
            <w:r w:rsidRPr="00433EA7">
              <w:rPr>
                <w:rFonts w:eastAsia="宋体"/>
                <w:b/>
                <w:sz w:val="18"/>
                <w:szCs w:val="18"/>
              </w:rPr>
              <w:t>行政村名称</w:t>
            </w:r>
          </w:p>
        </w:tc>
        <w:tc>
          <w:tcPr>
            <w:tcW w:w="1134" w:type="dxa"/>
            <w:vMerge w:val="restart"/>
            <w:vAlign w:val="center"/>
          </w:tcPr>
          <w:p w:rsidR="00DA2E5A" w:rsidRPr="00433EA7" w:rsidRDefault="00DA2E5A" w:rsidP="00741EA7">
            <w:pPr>
              <w:adjustRightInd w:val="0"/>
              <w:snapToGrid w:val="0"/>
              <w:jc w:val="center"/>
              <w:rPr>
                <w:rFonts w:eastAsia="宋体"/>
                <w:b/>
                <w:sz w:val="18"/>
                <w:szCs w:val="18"/>
              </w:rPr>
            </w:pPr>
            <w:r w:rsidRPr="00433EA7">
              <w:rPr>
                <w:rFonts w:eastAsia="宋体"/>
                <w:b/>
                <w:sz w:val="18"/>
                <w:szCs w:val="18"/>
              </w:rPr>
              <w:t>水源地名称</w:t>
            </w:r>
          </w:p>
        </w:tc>
        <w:tc>
          <w:tcPr>
            <w:tcW w:w="850" w:type="dxa"/>
            <w:vMerge w:val="restart"/>
            <w:vAlign w:val="center"/>
          </w:tcPr>
          <w:p w:rsidR="00DA2E5A" w:rsidRPr="00433EA7" w:rsidRDefault="00DA2E5A" w:rsidP="00741EA7">
            <w:pPr>
              <w:adjustRightInd w:val="0"/>
              <w:snapToGrid w:val="0"/>
              <w:jc w:val="center"/>
              <w:rPr>
                <w:rFonts w:eastAsia="宋体"/>
                <w:b/>
                <w:sz w:val="18"/>
                <w:szCs w:val="18"/>
              </w:rPr>
            </w:pPr>
            <w:r w:rsidRPr="00433EA7">
              <w:rPr>
                <w:rFonts w:eastAsia="宋体"/>
                <w:b/>
                <w:sz w:val="18"/>
                <w:szCs w:val="18"/>
              </w:rPr>
              <w:t>水源地代码</w:t>
            </w:r>
          </w:p>
        </w:tc>
        <w:tc>
          <w:tcPr>
            <w:tcW w:w="851" w:type="dxa"/>
            <w:vMerge w:val="restart"/>
            <w:vAlign w:val="center"/>
          </w:tcPr>
          <w:p w:rsidR="00DA2E5A" w:rsidRPr="00433EA7" w:rsidRDefault="00DA2E5A" w:rsidP="00741EA7">
            <w:pPr>
              <w:adjustRightInd w:val="0"/>
              <w:snapToGrid w:val="0"/>
              <w:jc w:val="center"/>
              <w:rPr>
                <w:rFonts w:eastAsia="宋体"/>
                <w:b/>
                <w:sz w:val="18"/>
                <w:szCs w:val="18"/>
              </w:rPr>
            </w:pPr>
            <w:r w:rsidRPr="00433EA7">
              <w:rPr>
                <w:rFonts w:eastAsia="宋体"/>
                <w:b/>
                <w:sz w:val="18"/>
                <w:szCs w:val="18"/>
              </w:rPr>
              <w:t>水源地类别</w:t>
            </w:r>
          </w:p>
        </w:tc>
        <w:tc>
          <w:tcPr>
            <w:tcW w:w="992" w:type="dxa"/>
            <w:vMerge w:val="restart"/>
            <w:vAlign w:val="center"/>
          </w:tcPr>
          <w:p w:rsidR="00DA2E5A" w:rsidRPr="00433EA7" w:rsidRDefault="00DA2E5A" w:rsidP="00741EA7">
            <w:pPr>
              <w:adjustRightInd w:val="0"/>
              <w:snapToGrid w:val="0"/>
              <w:jc w:val="center"/>
              <w:rPr>
                <w:rFonts w:eastAsia="宋体"/>
                <w:b/>
                <w:sz w:val="18"/>
                <w:szCs w:val="18"/>
              </w:rPr>
            </w:pPr>
            <w:r w:rsidRPr="00433EA7">
              <w:rPr>
                <w:rFonts w:eastAsia="宋体"/>
                <w:b/>
                <w:sz w:val="18"/>
                <w:szCs w:val="18"/>
              </w:rPr>
              <w:t>水源地使用状态</w:t>
            </w:r>
          </w:p>
        </w:tc>
        <w:tc>
          <w:tcPr>
            <w:tcW w:w="1701" w:type="dxa"/>
            <w:vMerge w:val="restart"/>
            <w:vAlign w:val="center"/>
          </w:tcPr>
          <w:p w:rsidR="00DA2E5A" w:rsidRPr="00433EA7" w:rsidRDefault="00DA2E5A" w:rsidP="00741EA7">
            <w:pPr>
              <w:adjustRightInd w:val="0"/>
              <w:snapToGrid w:val="0"/>
              <w:jc w:val="center"/>
              <w:rPr>
                <w:rFonts w:eastAsia="宋体"/>
                <w:b/>
                <w:sz w:val="18"/>
                <w:szCs w:val="18"/>
              </w:rPr>
            </w:pPr>
            <w:r w:rsidRPr="00433EA7">
              <w:rPr>
                <w:rFonts w:eastAsia="宋体"/>
                <w:b/>
                <w:sz w:val="18"/>
                <w:szCs w:val="18"/>
              </w:rPr>
              <w:t>取水口坐标</w:t>
            </w:r>
          </w:p>
        </w:tc>
        <w:tc>
          <w:tcPr>
            <w:tcW w:w="1134" w:type="dxa"/>
            <w:vMerge w:val="restart"/>
            <w:vAlign w:val="center"/>
          </w:tcPr>
          <w:p w:rsidR="00DA2E5A" w:rsidRPr="00433EA7" w:rsidRDefault="00DA2E5A" w:rsidP="00741EA7">
            <w:pPr>
              <w:adjustRightInd w:val="0"/>
              <w:snapToGrid w:val="0"/>
              <w:jc w:val="center"/>
              <w:rPr>
                <w:rFonts w:eastAsia="宋体"/>
                <w:b/>
                <w:sz w:val="18"/>
                <w:szCs w:val="18"/>
              </w:rPr>
            </w:pPr>
            <w:r w:rsidRPr="00433EA7">
              <w:rPr>
                <w:rFonts w:eastAsia="宋体"/>
                <w:b/>
                <w:sz w:val="18"/>
                <w:szCs w:val="18"/>
              </w:rPr>
              <w:t>保护区类别</w:t>
            </w:r>
          </w:p>
        </w:tc>
        <w:tc>
          <w:tcPr>
            <w:tcW w:w="6466" w:type="dxa"/>
            <w:gridSpan w:val="4"/>
            <w:vAlign w:val="center"/>
          </w:tcPr>
          <w:p w:rsidR="00DA2E5A" w:rsidRPr="00433EA7" w:rsidRDefault="00DA2E5A" w:rsidP="00741EA7">
            <w:pPr>
              <w:adjustRightInd w:val="0"/>
              <w:snapToGrid w:val="0"/>
              <w:jc w:val="center"/>
              <w:rPr>
                <w:rFonts w:eastAsia="宋体"/>
                <w:b/>
                <w:sz w:val="18"/>
                <w:szCs w:val="18"/>
              </w:rPr>
            </w:pPr>
            <w:r w:rsidRPr="00433EA7">
              <w:rPr>
                <w:rFonts w:eastAsia="宋体"/>
                <w:b/>
                <w:sz w:val="18"/>
                <w:szCs w:val="18"/>
              </w:rPr>
              <w:t>水源地保护区范围</w:t>
            </w:r>
          </w:p>
        </w:tc>
      </w:tr>
      <w:tr w:rsidR="00DA2E5A" w:rsidRPr="00433EA7" w:rsidTr="00741EA7">
        <w:trPr>
          <w:trHeight w:val="454"/>
          <w:tblHeader/>
          <w:jc w:val="center"/>
        </w:trPr>
        <w:tc>
          <w:tcPr>
            <w:tcW w:w="535" w:type="dxa"/>
            <w:vMerge/>
            <w:vAlign w:val="center"/>
          </w:tcPr>
          <w:p w:rsidR="00DA2E5A" w:rsidRPr="00433EA7" w:rsidRDefault="00DA2E5A" w:rsidP="00741EA7">
            <w:pPr>
              <w:adjustRightInd w:val="0"/>
              <w:snapToGrid w:val="0"/>
              <w:jc w:val="center"/>
              <w:rPr>
                <w:rFonts w:eastAsia="宋体"/>
                <w:b/>
                <w:sz w:val="18"/>
                <w:szCs w:val="18"/>
              </w:rPr>
            </w:pPr>
          </w:p>
        </w:tc>
        <w:tc>
          <w:tcPr>
            <w:tcW w:w="672" w:type="dxa"/>
            <w:vMerge/>
            <w:vAlign w:val="center"/>
          </w:tcPr>
          <w:p w:rsidR="00DA2E5A" w:rsidRPr="00433EA7" w:rsidRDefault="00DA2E5A" w:rsidP="00741EA7">
            <w:pPr>
              <w:adjustRightInd w:val="0"/>
              <w:snapToGrid w:val="0"/>
              <w:jc w:val="center"/>
              <w:rPr>
                <w:rFonts w:eastAsia="宋体"/>
                <w:b/>
                <w:sz w:val="18"/>
                <w:szCs w:val="18"/>
              </w:rPr>
            </w:pPr>
          </w:p>
        </w:tc>
        <w:tc>
          <w:tcPr>
            <w:tcW w:w="799" w:type="dxa"/>
            <w:vMerge/>
            <w:vAlign w:val="center"/>
          </w:tcPr>
          <w:p w:rsidR="00DA2E5A" w:rsidRPr="00433EA7" w:rsidRDefault="00DA2E5A" w:rsidP="00741EA7">
            <w:pPr>
              <w:adjustRightInd w:val="0"/>
              <w:snapToGrid w:val="0"/>
              <w:jc w:val="center"/>
              <w:rPr>
                <w:rFonts w:eastAsia="宋体"/>
                <w:b/>
                <w:sz w:val="18"/>
                <w:szCs w:val="18"/>
              </w:rPr>
            </w:pPr>
          </w:p>
        </w:tc>
        <w:tc>
          <w:tcPr>
            <w:tcW w:w="1134" w:type="dxa"/>
            <w:vMerge/>
            <w:vAlign w:val="center"/>
          </w:tcPr>
          <w:p w:rsidR="00DA2E5A" w:rsidRPr="00433EA7" w:rsidRDefault="00DA2E5A" w:rsidP="00741EA7">
            <w:pPr>
              <w:adjustRightInd w:val="0"/>
              <w:snapToGrid w:val="0"/>
              <w:jc w:val="center"/>
              <w:rPr>
                <w:rFonts w:eastAsia="宋体"/>
                <w:b/>
                <w:sz w:val="18"/>
                <w:szCs w:val="18"/>
              </w:rPr>
            </w:pPr>
          </w:p>
        </w:tc>
        <w:tc>
          <w:tcPr>
            <w:tcW w:w="850" w:type="dxa"/>
            <w:vMerge/>
            <w:vAlign w:val="center"/>
          </w:tcPr>
          <w:p w:rsidR="00DA2E5A" w:rsidRPr="00433EA7" w:rsidRDefault="00DA2E5A" w:rsidP="00741EA7">
            <w:pPr>
              <w:adjustRightInd w:val="0"/>
              <w:snapToGrid w:val="0"/>
              <w:jc w:val="center"/>
              <w:rPr>
                <w:rFonts w:eastAsia="宋体"/>
                <w:b/>
                <w:sz w:val="18"/>
                <w:szCs w:val="18"/>
              </w:rPr>
            </w:pPr>
          </w:p>
        </w:tc>
        <w:tc>
          <w:tcPr>
            <w:tcW w:w="851" w:type="dxa"/>
            <w:vMerge/>
            <w:vAlign w:val="center"/>
          </w:tcPr>
          <w:p w:rsidR="00DA2E5A" w:rsidRPr="00433EA7" w:rsidRDefault="00DA2E5A" w:rsidP="00741EA7">
            <w:pPr>
              <w:adjustRightInd w:val="0"/>
              <w:snapToGrid w:val="0"/>
              <w:jc w:val="center"/>
              <w:rPr>
                <w:rFonts w:eastAsia="宋体"/>
                <w:b/>
                <w:sz w:val="18"/>
                <w:szCs w:val="18"/>
              </w:rPr>
            </w:pPr>
          </w:p>
        </w:tc>
        <w:tc>
          <w:tcPr>
            <w:tcW w:w="992" w:type="dxa"/>
            <w:vMerge/>
            <w:vAlign w:val="center"/>
          </w:tcPr>
          <w:p w:rsidR="00DA2E5A" w:rsidRPr="00433EA7" w:rsidRDefault="00DA2E5A" w:rsidP="00741EA7">
            <w:pPr>
              <w:adjustRightInd w:val="0"/>
              <w:snapToGrid w:val="0"/>
              <w:jc w:val="center"/>
              <w:rPr>
                <w:rFonts w:eastAsia="宋体"/>
                <w:b/>
                <w:sz w:val="18"/>
                <w:szCs w:val="18"/>
              </w:rPr>
            </w:pPr>
          </w:p>
        </w:tc>
        <w:tc>
          <w:tcPr>
            <w:tcW w:w="1701" w:type="dxa"/>
            <w:vMerge/>
            <w:vAlign w:val="center"/>
          </w:tcPr>
          <w:p w:rsidR="00DA2E5A" w:rsidRPr="00433EA7" w:rsidRDefault="00DA2E5A" w:rsidP="00741EA7">
            <w:pPr>
              <w:adjustRightInd w:val="0"/>
              <w:snapToGrid w:val="0"/>
              <w:jc w:val="center"/>
              <w:rPr>
                <w:rFonts w:eastAsia="宋体"/>
                <w:b/>
                <w:sz w:val="18"/>
                <w:szCs w:val="18"/>
              </w:rPr>
            </w:pPr>
          </w:p>
        </w:tc>
        <w:tc>
          <w:tcPr>
            <w:tcW w:w="1134" w:type="dxa"/>
            <w:vMerge/>
            <w:vAlign w:val="center"/>
          </w:tcPr>
          <w:p w:rsidR="00DA2E5A" w:rsidRPr="00433EA7" w:rsidRDefault="00DA2E5A" w:rsidP="00741EA7">
            <w:pPr>
              <w:adjustRightInd w:val="0"/>
              <w:snapToGrid w:val="0"/>
              <w:jc w:val="center"/>
              <w:rPr>
                <w:rFonts w:eastAsia="宋体"/>
                <w:b/>
                <w:sz w:val="18"/>
                <w:szCs w:val="18"/>
              </w:rPr>
            </w:pPr>
          </w:p>
        </w:tc>
        <w:tc>
          <w:tcPr>
            <w:tcW w:w="2126" w:type="dxa"/>
            <w:vAlign w:val="center"/>
          </w:tcPr>
          <w:p w:rsidR="00DA2E5A" w:rsidRPr="00433EA7" w:rsidRDefault="00DA2E5A" w:rsidP="00741EA7">
            <w:pPr>
              <w:adjustRightInd w:val="0"/>
              <w:snapToGrid w:val="0"/>
              <w:jc w:val="center"/>
              <w:rPr>
                <w:rFonts w:eastAsia="宋体"/>
                <w:b/>
                <w:sz w:val="18"/>
                <w:szCs w:val="18"/>
              </w:rPr>
            </w:pPr>
            <w:r w:rsidRPr="00433EA7">
              <w:rPr>
                <w:rFonts w:eastAsia="宋体"/>
                <w:b/>
                <w:sz w:val="18"/>
                <w:szCs w:val="18"/>
              </w:rPr>
              <w:t>水域</w:t>
            </w:r>
          </w:p>
        </w:tc>
        <w:tc>
          <w:tcPr>
            <w:tcW w:w="993" w:type="dxa"/>
            <w:vAlign w:val="center"/>
          </w:tcPr>
          <w:p w:rsidR="00DA2E5A" w:rsidRPr="00433EA7" w:rsidRDefault="00DA2E5A" w:rsidP="00741EA7">
            <w:pPr>
              <w:adjustRightInd w:val="0"/>
              <w:snapToGrid w:val="0"/>
              <w:jc w:val="center"/>
              <w:rPr>
                <w:rFonts w:eastAsia="宋体"/>
                <w:b/>
                <w:sz w:val="18"/>
                <w:szCs w:val="18"/>
              </w:rPr>
            </w:pPr>
            <w:r w:rsidRPr="00433EA7">
              <w:rPr>
                <w:rFonts w:eastAsia="宋体"/>
                <w:b/>
                <w:sz w:val="18"/>
                <w:szCs w:val="18"/>
              </w:rPr>
              <w:t>面积（</w:t>
            </w:r>
            <w:r w:rsidRPr="00433EA7">
              <w:rPr>
                <w:rFonts w:eastAsia="宋体"/>
                <w:b/>
                <w:sz w:val="18"/>
                <w:szCs w:val="18"/>
              </w:rPr>
              <w:t>km</w:t>
            </w:r>
            <w:r w:rsidRPr="00433EA7">
              <w:rPr>
                <w:rFonts w:eastAsia="宋体"/>
                <w:b/>
                <w:sz w:val="18"/>
                <w:szCs w:val="18"/>
                <w:vertAlign w:val="superscript"/>
              </w:rPr>
              <w:t>2</w:t>
            </w:r>
            <w:r w:rsidRPr="00433EA7">
              <w:rPr>
                <w:rFonts w:eastAsia="宋体"/>
                <w:b/>
                <w:sz w:val="18"/>
                <w:szCs w:val="18"/>
              </w:rPr>
              <w:t>)</w:t>
            </w:r>
          </w:p>
        </w:tc>
        <w:tc>
          <w:tcPr>
            <w:tcW w:w="2497" w:type="dxa"/>
            <w:vAlign w:val="center"/>
          </w:tcPr>
          <w:p w:rsidR="00DA2E5A" w:rsidRPr="00433EA7" w:rsidRDefault="00DA2E5A" w:rsidP="00741EA7">
            <w:pPr>
              <w:adjustRightInd w:val="0"/>
              <w:snapToGrid w:val="0"/>
              <w:jc w:val="center"/>
              <w:rPr>
                <w:rFonts w:eastAsia="宋体"/>
                <w:b/>
                <w:sz w:val="18"/>
                <w:szCs w:val="18"/>
              </w:rPr>
            </w:pPr>
            <w:r w:rsidRPr="00433EA7">
              <w:rPr>
                <w:rFonts w:eastAsia="宋体"/>
                <w:b/>
                <w:sz w:val="18"/>
                <w:szCs w:val="18"/>
              </w:rPr>
              <w:t>陆域</w:t>
            </w:r>
          </w:p>
        </w:tc>
        <w:tc>
          <w:tcPr>
            <w:tcW w:w="850" w:type="dxa"/>
            <w:vAlign w:val="center"/>
          </w:tcPr>
          <w:p w:rsidR="00DA2E5A" w:rsidRPr="00433EA7" w:rsidRDefault="00DA2E5A" w:rsidP="00741EA7">
            <w:pPr>
              <w:adjustRightInd w:val="0"/>
              <w:snapToGrid w:val="0"/>
              <w:jc w:val="center"/>
              <w:rPr>
                <w:rFonts w:eastAsia="宋体"/>
                <w:b/>
                <w:sz w:val="18"/>
                <w:szCs w:val="18"/>
              </w:rPr>
            </w:pPr>
            <w:r w:rsidRPr="00433EA7">
              <w:rPr>
                <w:rFonts w:eastAsia="宋体"/>
                <w:b/>
                <w:sz w:val="18"/>
                <w:szCs w:val="18"/>
              </w:rPr>
              <w:t>面积（</w:t>
            </w:r>
            <w:r w:rsidRPr="00433EA7">
              <w:rPr>
                <w:rFonts w:eastAsia="宋体"/>
                <w:b/>
                <w:sz w:val="18"/>
                <w:szCs w:val="18"/>
              </w:rPr>
              <w:t>km</w:t>
            </w:r>
            <w:r w:rsidRPr="00433EA7">
              <w:rPr>
                <w:rFonts w:eastAsia="宋体"/>
                <w:b/>
                <w:sz w:val="18"/>
                <w:szCs w:val="18"/>
                <w:vertAlign w:val="superscript"/>
              </w:rPr>
              <w:t>2</w:t>
            </w:r>
            <w:r w:rsidRPr="00433EA7">
              <w:rPr>
                <w:rFonts w:eastAsia="宋体"/>
                <w:b/>
                <w:sz w:val="18"/>
                <w:szCs w:val="18"/>
              </w:rPr>
              <w:t>)</w:t>
            </w:r>
          </w:p>
        </w:tc>
      </w:tr>
      <w:tr w:rsidR="00DA2E5A" w:rsidRPr="00433EA7" w:rsidTr="00741EA7">
        <w:trPr>
          <w:trHeight w:val="454"/>
          <w:jc w:val="center"/>
        </w:trPr>
        <w:tc>
          <w:tcPr>
            <w:tcW w:w="535" w:type="dxa"/>
            <w:vMerge w:val="restart"/>
            <w:vAlign w:val="center"/>
          </w:tcPr>
          <w:p w:rsidR="00DA2E5A" w:rsidRPr="00433EA7" w:rsidRDefault="00DA2E5A" w:rsidP="00741EA7">
            <w:pPr>
              <w:adjustRightInd w:val="0"/>
              <w:snapToGrid w:val="0"/>
              <w:jc w:val="center"/>
              <w:rPr>
                <w:rFonts w:eastAsia="宋体"/>
                <w:sz w:val="18"/>
                <w:szCs w:val="18"/>
              </w:rPr>
            </w:pPr>
            <w:r w:rsidRPr="00433EA7">
              <w:rPr>
                <w:rFonts w:eastAsia="宋体"/>
                <w:sz w:val="18"/>
                <w:szCs w:val="18"/>
              </w:rPr>
              <w:t>1</w:t>
            </w:r>
          </w:p>
        </w:tc>
        <w:tc>
          <w:tcPr>
            <w:tcW w:w="672" w:type="dxa"/>
            <w:vMerge w:val="restart"/>
            <w:vAlign w:val="center"/>
          </w:tcPr>
          <w:p w:rsidR="00DA2E5A" w:rsidRPr="00433EA7" w:rsidRDefault="00DA2E5A" w:rsidP="00741EA7">
            <w:pPr>
              <w:adjustRightInd w:val="0"/>
              <w:snapToGrid w:val="0"/>
              <w:jc w:val="center"/>
              <w:rPr>
                <w:rFonts w:eastAsia="宋体"/>
                <w:sz w:val="18"/>
                <w:szCs w:val="18"/>
              </w:rPr>
            </w:pPr>
            <w:r w:rsidRPr="00433EA7">
              <w:rPr>
                <w:rFonts w:eastAsia="宋体" w:hint="eastAsia"/>
                <w:sz w:val="18"/>
                <w:szCs w:val="18"/>
              </w:rPr>
              <w:t>穿山镇</w:t>
            </w:r>
          </w:p>
        </w:tc>
        <w:tc>
          <w:tcPr>
            <w:tcW w:w="799" w:type="dxa"/>
            <w:vMerge w:val="restart"/>
            <w:vAlign w:val="center"/>
          </w:tcPr>
          <w:p w:rsidR="00DA2E5A" w:rsidRPr="00433EA7" w:rsidRDefault="00DA2E5A" w:rsidP="00741EA7">
            <w:pPr>
              <w:adjustRightInd w:val="0"/>
              <w:snapToGrid w:val="0"/>
              <w:jc w:val="center"/>
              <w:rPr>
                <w:rFonts w:eastAsia="宋体"/>
                <w:sz w:val="18"/>
                <w:szCs w:val="18"/>
              </w:rPr>
            </w:pPr>
            <w:proofErr w:type="gramStart"/>
            <w:r w:rsidRPr="00433EA7">
              <w:rPr>
                <w:rFonts w:eastAsia="宋体" w:hint="eastAsia"/>
                <w:sz w:val="18"/>
                <w:szCs w:val="18"/>
              </w:rPr>
              <w:t>思荣村</w:t>
            </w:r>
            <w:proofErr w:type="gramEnd"/>
          </w:p>
        </w:tc>
        <w:tc>
          <w:tcPr>
            <w:tcW w:w="1134" w:type="dxa"/>
            <w:vMerge w:val="restart"/>
            <w:vAlign w:val="center"/>
          </w:tcPr>
          <w:p w:rsidR="00DA2E5A" w:rsidRPr="00433EA7" w:rsidRDefault="00DA2E5A" w:rsidP="00741EA7">
            <w:pPr>
              <w:adjustRightInd w:val="0"/>
              <w:snapToGrid w:val="0"/>
              <w:jc w:val="center"/>
              <w:rPr>
                <w:rFonts w:eastAsia="宋体"/>
                <w:sz w:val="18"/>
                <w:szCs w:val="18"/>
              </w:rPr>
            </w:pPr>
            <w:r w:rsidRPr="00433EA7">
              <w:rPr>
                <w:rFonts w:eastAsia="宋体" w:hint="eastAsia"/>
                <w:sz w:val="18"/>
                <w:szCs w:val="18"/>
              </w:rPr>
              <w:t>穿山</w:t>
            </w:r>
            <w:proofErr w:type="gramStart"/>
            <w:r w:rsidRPr="00433EA7">
              <w:rPr>
                <w:rFonts w:eastAsia="宋体" w:hint="eastAsia"/>
                <w:sz w:val="18"/>
                <w:szCs w:val="18"/>
              </w:rPr>
              <w:t>镇思荣村思炉屯</w:t>
            </w:r>
            <w:proofErr w:type="gramEnd"/>
            <w:r w:rsidRPr="00433EA7">
              <w:rPr>
                <w:rFonts w:eastAsia="宋体" w:hint="eastAsia"/>
                <w:sz w:val="18"/>
                <w:szCs w:val="18"/>
              </w:rPr>
              <w:t>水源地</w:t>
            </w:r>
          </w:p>
        </w:tc>
        <w:tc>
          <w:tcPr>
            <w:tcW w:w="850" w:type="dxa"/>
            <w:vMerge w:val="restart"/>
            <w:vAlign w:val="center"/>
          </w:tcPr>
          <w:p w:rsidR="00DA2E5A" w:rsidRPr="00433EA7" w:rsidRDefault="00DA2E5A" w:rsidP="00741EA7">
            <w:pPr>
              <w:adjustRightInd w:val="0"/>
              <w:snapToGrid w:val="0"/>
              <w:jc w:val="center"/>
              <w:rPr>
                <w:rFonts w:eastAsia="宋体"/>
                <w:sz w:val="18"/>
                <w:szCs w:val="18"/>
              </w:rPr>
            </w:pPr>
            <w:r w:rsidRPr="00433EA7">
              <w:rPr>
                <w:rFonts w:eastAsia="宋体"/>
                <w:sz w:val="18"/>
                <w:szCs w:val="18"/>
              </w:rPr>
              <w:t>HA0200450221109G0001</w:t>
            </w:r>
          </w:p>
        </w:tc>
        <w:tc>
          <w:tcPr>
            <w:tcW w:w="851" w:type="dxa"/>
            <w:vMerge w:val="restart"/>
            <w:vAlign w:val="center"/>
          </w:tcPr>
          <w:p w:rsidR="00DA2E5A" w:rsidRPr="00433EA7" w:rsidRDefault="00DA2E5A" w:rsidP="00741EA7">
            <w:pPr>
              <w:adjustRightInd w:val="0"/>
              <w:snapToGrid w:val="0"/>
              <w:jc w:val="center"/>
              <w:rPr>
                <w:rFonts w:eastAsia="宋体"/>
                <w:sz w:val="18"/>
                <w:szCs w:val="18"/>
              </w:rPr>
            </w:pPr>
            <w:r w:rsidRPr="00433EA7">
              <w:rPr>
                <w:rFonts w:eastAsia="宋体"/>
                <w:sz w:val="18"/>
                <w:szCs w:val="18"/>
              </w:rPr>
              <w:t>地下水</w:t>
            </w:r>
          </w:p>
        </w:tc>
        <w:tc>
          <w:tcPr>
            <w:tcW w:w="992" w:type="dxa"/>
            <w:vMerge w:val="restart"/>
            <w:vAlign w:val="center"/>
          </w:tcPr>
          <w:p w:rsidR="00DA2E5A" w:rsidRPr="00433EA7" w:rsidRDefault="00DA2E5A" w:rsidP="00741EA7">
            <w:pPr>
              <w:adjustRightInd w:val="0"/>
              <w:snapToGrid w:val="0"/>
              <w:jc w:val="center"/>
              <w:rPr>
                <w:rFonts w:eastAsia="宋体"/>
                <w:sz w:val="18"/>
                <w:szCs w:val="18"/>
              </w:rPr>
            </w:pPr>
            <w:r w:rsidRPr="00433EA7">
              <w:rPr>
                <w:rFonts w:eastAsia="宋体"/>
                <w:sz w:val="18"/>
                <w:szCs w:val="18"/>
              </w:rPr>
              <w:t>现用</w:t>
            </w:r>
          </w:p>
        </w:tc>
        <w:tc>
          <w:tcPr>
            <w:tcW w:w="1701" w:type="dxa"/>
            <w:vMerge w:val="restart"/>
            <w:vAlign w:val="center"/>
          </w:tcPr>
          <w:p w:rsidR="00DA2E5A" w:rsidRPr="00433EA7" w:rsidRDefault="00DA2E5A" w:rsidP="00741EA7">
            <w:pPr>
              <w:adjustRightInd w:val="0"/>
              <w:snapToGrid w:val="0"/>
              <w:jc w:val="center"/>
              <w:rPr>
                <w:rFonts w:eastAsia="宋体"/>
                <w:sz w:val="18"/>
                <w:szCs w:val="18"/>
              </w:rPr>
            </w:pPr>
            <w:r w:rsidRPr="00433EA7">
              <w:rPr>
                <w:rFonts w:eastAsia="宋体" w:hAnsi="宋体" w:hint="eastAsia"/>
                <w:szCs w:val="21"/>
              </w:rPr>
              <w:t>109</w:t>
            </w:r>
            <w:r w:rsidRPr="00433EA7">
              <w:rPr>
                <w:rFonts w:eastAsia="宋体" w:hAnsi="宋体" w:hint="eastAsia"/>
                <w:szCs w:val="21"/>
              </w:rPr>
              <w:t>°</w:t>
            </w:r>
            <w:r w:rsidRPr="00433EA7">
              <w:rPr>
                <w:rFonts w:eastAsia="宋体" w:hAnsi="宋体" w:hint="eastAsia"/>
                <w:szCs w:val="21"/>
              </w:rPr>
              <w:t>23</w:t>
            </w:r>
            <w:r w:rsidRPr="00433EA7">
              <w:rPr>
                <w:rFonts w:eastAsia="宋体" w:hAnsi="宋体" w:hint="eastAsia"/>
                <w:szCs w:val="21"/>
              </w:rPr>
              <w:t>′</w:t>
            </w:r>
            <w:r w:rsidRPr="00433EA7">
              <w:rPr>
                <w:rFonts w:eastAsia="宋体" w:hAnsi="宋体" w:hint="eastAsia"/>
                <w:szCs w:val="21"/>
              </w:rPr>
              <w:t>3.97600</w:t>
            </w:r>
            <w:r w:rsidRPr="00433EA7">
              <w:rPr>
                <w:rFonts w:eastAsia="宋体" w:hAnsi="宋体" w:hint="eastAsia"/>
                <w:szCs w:val="21"/>
              </w:rPr>
              <w:t>″</w:t>
            </w:r>
            <w:r w:rsidRPr="00433EA7">
              <w:rPr>
                <w:rFonts w:eastAsia="宋体" w:hAnsi="宋体" w:hint="eastAsia"/>
                <w:szCs w:val="21"/>
              </w:rPr>
              <w:t>E</w:t>
            </w:r>
            <w:r w:rsidRPr="00433EA7">
              <w:rPr>
                <w:rFonts w:eastAsia="宋体" w:hAnsi="宋体" w:hint="eastAsia"/>
                <w:szCs w:val="21"/>
              </w:rPr>
              <w:t>，</w:t>
            </w:r>
            <w:r w:rsidRPr="00433EA7">
              <w:rPr>
                <w:rFonts w:eastAsia="宋体" w:hAnsi="宋体" w:hint="eastAsia"/>
                <w:szCs w:val="21"/>
              </w:rPr>
              <w:t>23</w:t>
            </w:r>
            <w:r w:rsidRPr="00433EA7">
              <w:rPr>
                <w:rFonts w:eastAsia="宋体" w:hAnsi="宋体" w:hint="eastAsia"/>
                <w:szCs w:val="21"/>
              </w:rPr>
              <w:t>°</w:t>
            </w:r>
            <w:r w:rsidRPr="00433EA7">
              <w:rPr>
                <w:rFonts w:eastAsia="宋体" w:hAnsi="宋体" w:hint="eastAsia"/>
                <w:szCs w:val="21"/>
              </w:rPr>
              <w:t>58</w:t>
            </w:r>
            <w:r w:rsidRPr="00433EA7">
              <w:rPr>
                <w:rFonts w:eastAsia="宋体" w:hAnsi="宋体" w:hint="eastAsia"/>
                <w:szCs w:val="21"/>
              </w:rPr>
              <w:t>′</w:t>
            </w:r>
            <w:r w:rsidRPr="00433EA7">
              <w:rPr>
                <w:rFonts w:eastAsia="宋体" w:hAnsi="宋体" w:hint="eastAsia"/>
                <w:szCs w:val="21"/>
              </w:rPr>
              <w:t>49.19383</w:t>
            </w:r>
            <w:r w:rsidRPr="00433EA7">
              <w:rPr>
                <w:rFonts w:eastAsia="宋体" w:hAnsi="宋体" w:hint="eastAsia"/>
                <w:szCs w:val="21"/>
              </w:rPr>
              <w:t>″</w:t>
            </w:r>
          </w:p>
        </w:tc>
        <w:tc>
          <w:tcPr>
            <w:tcW w:w="1134" w:type="dxa"/>
            <w:vAlign w:val="center"/>
          </w:tcPr>
          <w:p w:rsidR="00DA2E5A" w:rsidRPr="00433EA7" w:rsidRDefault="00DA2E5A" w:rsidP="00741EA7">
            <w:pPr>
              <w:adjustRightInd w:val="0"/>
              <w:snapToGrid w:val="0"/>
              <w:jc w:val="center"/>
              <w:rPr>
                <w:rFonts w:eastAsia="宋体"/>
                <w:sz w:val="18"/>
                <w:szCs w:val="18"/>
              </w:rPr>
            </w:pPr>
            <w:r w:rsidRPr="00433EA7">
              <w:rPr>
                <w:rFonts w:eastAsia="宋体"/>
                <w:sz w:val="18"/>
                <w:szCs w:val="18"/>
              </w:rPr>
              <w:t>一级保护区</w:t>
            </w:r>
          </w:p>
        </w:tc>
        <w:tc>
          <w:tcPr>
            <w:tcW w:w="2126" w:type="dxa"/>
            <w:vAlign w:val="center"/>
          </w:tcPr>
          <w:p w:rsidR="00DA2E5A" w:rsidRPr="00433EA7" w:rsidRDefault="00DA2E5A" w:rsidP="00741EA7">
            <w:pPr>
              <w:adjustRightInd w:val="0"/>
              <w:snapToGrid w:val="0"/>
              <w:jc w:val="center"/>
              <w:rPr>
                <w:rFonts w:eastAsia="宋体"/>
                <w:sz w:val="18"/>
                <w:szCs w:val="18"/>
              </w:rPr>
            </w:pPr>
            <w:r w:rsidRPr="00433EA7">
              <w:rPr>
                <w:rFonts w:eastAsia="宋体" w:hint="eastAsia"/>
                <w:sz w:val="18"/>
                <w:szCs w:val="18"/>
              </w:rPr>
              <w:t>以取水井西侧约</w:t>
            </w:r>
            <w:r w:rsidRPr="00433EA7">
              <w:rPr>
                <w:rFonts w:eastAsia="宋体" w:hint="eastAsia"/>
                <w:sz w:val="18"/>
                <w:szCs w:val="18"/>
              </w:rPr>
              <w:t>65m</w:t>
            </w:r>
            <w:r w:rsidRPr="00433EA7">
              <w:rPr>
                <w:rFonts w:eastAsia="宋体" w:hint="eastAsia"/>
                <w:sz w:val="18"/>
                <w:szCs w:val="18"/>
              </w:rPr>
              <w:t>处河流断面为起始，上游上溯</w:t>
            </w:r>
            <w:r w:rsidRPr="00433EA7">
              <w:rPr>
                <w:rFonts w:eastAsia="宋体" w:hint="eastAsia"/>
                <w:sz w:val="18"/>
                <w:szCs w:val="18"/>
              </w:rPr>
              <w:t>1000m</w:t>
            </w:r>
            <w:r w:rsidRPr="00433EA7">
              <w:rPr>
                <w:rFonts w:eastAsia="宋体" w:hint="eastAsia"/>
                <w:sz w:val="18"/>
                <w:szCs w:val="18"/>
              </w:rPr>
              <w:t>，下游至</w:t>
            </w:r>
            <w:r w:rsidRPr="00433EA7">
              <w:rPr>
                <w:rFonts w:eastAsia="宋体" w:hint="eastAsia"/>
                <w:sz w:val="18"/>
                <w:szCs w:val="18"/>
              </w:rPr>
              <w:t>100m</w:t>
            </w:r>
            <w:r w:rsidRPr="00433EA7">
              <w:rPr>
                <w:rFonts w:eastAsia="宋体" w:hint="eastAsia"/>
                <w:sz w:val="18"/>
                <w:szCs w:val="18"/>
              </w:rPr>
              <w:t>范围内的河道水域，合计</w:t>
            </w:r>
            <w:r w:rsidRPr="00433EA7">
              <w:rPr>
                <w:rFonts w:eastAsia="宋体" w:hint="eastAsia"/>
                <w:sz w:val="18"/>
                <w:szCs w:val="18"/>
              </w:rPr>
              <w:t>1100m</w:t>
            </w:r>
            <w:r w:rsidRPr="00433EA7">
              <w:rPr>
                <w:rFonts w:eastAsia="宋体" w:hint="eastAsia"/>
                <w:sz w:val="18"/>
                <w:szCs w:val="18"/>
              </w:rPr>
              <w:t>，水域宽度为多年平均水位对应的高程线下的大渡河（穿山河）水域</w:t>
            </w:r>
          </w:p>
        </w:tc>
        <w:tc>
          <w:tcPr>
            <w:tcW w:w="993" w:type="dxa"/>
            <w:vAlign w:val="center"/>
          </w:tcPr>
          <w:p w:rsidR="00DA2E5A" w:rsidRPr="00433EA7" w:rsidRDefault="00DA2E5A" w:rsidP="00741EA7">
            <w:pPr>
              <w:adjustRightInd w:val="0"/>
              <w:snapToGrid w:val="0"/>
              <w:jc w:val="center"/>
              <w:rPr>
                <w:rFonts w:eastAsia="宋体"/>
                <w:sz w:val="18"/>
                <w:szCs w:val="18"/>
              </w:rPr>
            </w:pPr>
            <w:r w:rsidRPr="00433EA7">
              <w:rPr>
                <w:rFonts w:eastAsia="宋体"/>
                <w:sz w:val="18"/>
                <w:szCs w:val="18"/>
              </w:rPr>
              <w:t>0.061</w:t>
            </w:r>
          </w:p>
        </w:tc>
        <w:tc>
          <w:tcPr>
            <w:tcW w:w="2497" w:type="dxa"/>
            <w:vAlign w:val="center"/>
          </w:tcPr>
          <w:p w:rsidR="00DA2E5A" w:rsidRPr="00433EA7" w:rsidRDefault="00DA2E5A" w:rsidP="00741EA7">
            <w:pPr>
              <w:adjustRightInd w:val="0"/>
              <w:snapToGrid w:val="0"/>
              <w:jc w:val="center"/>
              <w:rPr>
                <w:rFonts w:eastAsia="宋体"/>
                <w:sz w:val="18"/>
                <w:szCs w:val="18"/>
              </w:rPr>
            </w:pPr>
            <w:r w:rsidRPr="00433EA7">
              <w:rPr>
                <w:rFonts w:eastAsia="宋体" w:hint="eastAsia"/>
                <w:sz w:val="18"/>
                <w:szCs w:val="18"/>
              </w:rPr>
              <w:t>河流型</w:t>
            </w:r>
            <w:r w:rsidRPr="00433EA7">
              <w:rPr>
                <w:rFonts w:eastAsia="宋体"/>
                <w:sz w:val="18"/>
                <w:szCs w:val="18"/>
              </w:rPr>
              <w:t>：</w:t>
            </w:r>
            <w:r w:rsidRPr="00433EA7">
              <w:rPr>
                <w:rFonts w:eastAsia="宋体" w:hint="eastAsia"/>
                <w:sz w:val="18"/>
                <w:szCs w:val="18"/>
              </w:rPr>
              <w:t>一级保护区陆域沿岸长度为一级保护区水域长度，陆域宽度为大渡河（穿山河）水域纵深</w:t>
            </w:r>
            <w:r w:rsidRPr="00433EA7">
              <w:rPr>
                <w:rFonts w:eastAsia="宋体" w:hint="eastAsia"/>
                <w:sz w:val="18"/>
                <w:szCs w:val="18"/>
              </w:rPr>
              <w:t>50m</w:t>
            </w:r>
            <w:r w:rsidRPr="00433EA7">
              <w:rPr>
                <w:rFonts w:eastAsia="宋体" w:hint="eastAsia"/>
                <w:sz w:val="18"/>
                <w:szCs w:val="18"/>
              </w:rPr>
              <w:t>的范围</w:t>
            </w:r>
          </w:p>
          <w:p w:rsidR="00DA2E5A" w:rsidRPr="00433EA7" w:rsidRDefault="00DA2E5A" w:rsidP="00741EA7">
            <w:pPr>
              <w:adjustRightInd w:val="0"/>
              <w:snapToGrid w:val="0"/>
              <w:jc w:val="center"/>
              <w:rPr>
                <w:rFonts w:eastAsia="宋体"/>
                <w:sz w:val="18"/>
                <w:szCs w:val="18"/>
              </w:rPr>
            </w:pPr>
            <w:r w:rsidRPr="00433EA7">
              <w:rPr>
                <w:rFonts w:eastAsia="宋体" w:hint="eastAsia"/>
                <w:sz w:val="18"/>
                <w:szCs w:val="18"/>
              </w:rPr>
              <w:t>地下水</w:t>
            </w:r>
            <w:r w:rsidRPr="00433EA7">
              <w:rPr>
                <w:rFonts w:eastAsia="宋体"/>
                <w:sz w:val="18"/>
                <w:szCs w:val="18"/>
              </w:rPr>
              <w:t>型：以开采井为中心，</w:t>
            </w:r>
            <w:r w:rsidRPr="00433EA7">
              <w:rPr>
                <w:rFonts w:eastAsia="宋体" w:hint="eastAsia"/>
                <w:sz w:val="18"/>
                <w:szCs w:val="18"/>
              </w:rPr>
              <w:t>范围中砂半径限值最小值（</w:t>
            </w:r>
            <w:r w:rsidRPr="00433EA7">
              <w:rPr>
                <w:rFonts w:eastAsia="宋体" w:hint="eastAsia"/>
                <w:sz w:val="18"/>
                <w:szCs w:val="18"/>
              </w:rPr>
              <w:t>50m</w:t>
            </w:r>
            <w:r w:rsidRPr="00433EA7">
              <w:rPr>
                <w:rFonts w:eastAsia="宋体" w:hint="eastAsia"/>
                <w:sz w:val="18"/>
                <w:szCs w:val="18"/>
              </w:rPr>
              <w:t>）半径的圆形区域。</w:t>
            </w:r>
          </w:p>
          <w:p w:rsidR="00DA2E5A" w:rsidRPr="00433EA7" w:rsidRDefault="00DA2E5A" w:rsidP="00741EA7">
            <w:pPr>
              <w:adjustRightInd w:val="0"/>
              <w:snapToGrid w:val="0"/>
              <w:jc w:val="center"/>
              <w:rPr>
                <w:rFonts w:eastAsia="宋体"/>
                <w:sz w:val="18"/>
                <w:szCs w:val="18"/>
              </w:rPr>
            </w:pPr>
            <w:r w:rsidRPr="00433EA7">
              <w:rPr>
                <w:rFonts w:eastAsia="宋体" w:hint="eastAsia"/>
                <w:sz w:val="18"/>
                <w:szCs w:val="18"/>
              </w:rPr>
              <w:t>总面积：取河流型和地下水型一级保护区划分结果的并集作为水源地一级陆域保护区的最终范围。</w:t>
            </w:r>
          </w:p>
        </w:tc>
        <w:tc>
          <w:tcPr>
            <w:tcW w:w="850" w:type="dxa"/>
            <w:vAlign w:val="center"/>
          </w:tcPr>
          <w:p w:rsidR="00DA2E5A" w:rsidRPr="00433EA7" w:rsidRDefault="00DA2E5A" w:rsidP="00741EA7">
            <w:pPr>
              <w:adjustRightInd w:val="0"/>
              <w:snapToGrid w:val="0"/>
              <w:jc w:val="center"/>
              <w:rPr>
                <w:rFonts w:eastAsia="宋体"/>
                <w:sz w:val="18"/>
                <w:szCs w:val="18"/>
              </w:rPr>
            </w:pPr>
            <w:r w:rsidRPr="00433EA7">
              <w:rPr>
                <w:rFonts w:eastAsia="宋体"/>
                <w:sz w:val="18"/>
                <w:szCs w:val="18"/>
              </w:rPr>
              <w:t>0.1118</w:t>
            </w:r>
          </w:p>
        </w:tc>
      </w:tr>
      <w:tr w:rsidR="00DA2E5A" w:rsidRPr="00433EA7" w:rsidTr="00741EA7">
        <w:trPr>
          <w:trHeight w:val="454"/>
          <w:jc w:val="center"/>
        </w:trPr>
        <w:tc>
          <w:tcPr>
            <w:tcW w:w="535" w:type="dxa"/>
            <w:vMerge/>
            <w:vAlign w:val="center"/>
          </w:tcPr>
          <w:p w:rsidR="00DA2E5A" w:rsidRPr="00433EA7" w:rsidRDefault="00DA2E5A" w:rsidP="00741EA7">
            <w:pPr>
              <w:adjustRightInd w:val="0"/>
              <w:snapToGrid w:val="0"/>
              <w:jc w:val="center"/>
              <w:rPr>
                <w:rFonts w:eastAsia="宋体"/>
                <w:sz w:val="18"/>
                <w:szCs w:val="18"/>
              </w:rPr>
            </w:pPr>
          </w:p>
        </w:tc>
        <w:tc>
          <w:tcPr>
            <w:tcW w:w="672" w:type="dxa"/>
            <w:vMerge/>
            <w:vAlign w:val="center"/>
          </w:tcPr>
          <w:p w:rsidR="00DA2E5A" w:rsidRPr="00433EA7" w:rsidRDefault="00DA2E5A" w:rsidP="00741EA7">
            <w:pPr>
              <w:adjustRightInd w:val="0"/>
              <w:snapToGrid w:val="0"/>
              <w:jc w:val="center"/>
              <w:rPr>
                <w:rFonts w:eastAsia="宋体"/>
                <w:sz w:val="18"/>
                <w:szCs w:val="18"/>
              </w:rPr>
            </w:pPr>
          </w:p>
        </w:tc>
        <w:tc>
          <w:tcPr>
            <w:tcW w:w="799" w:type="dxa"/>
            <w:vMerge/>
            <w:vAlign w:val="center"/>
          </w:tcPr>
          <w:p w:rsidR="00DA2E5A" w:rsidRPr="00433EA7" w:rsidRDefault="00DA2E5A" w:rsidP="00741EA7">
            <w:pPr>
              <w:adjustRightInd w:val="0"/>
              <w:snapToGrid w:val="0"/>
              <w:jc w:val="center"/>
              <w:rPr>
                <w:rFonts w:eastAsia="宋体"/>
                <w:sz w:val="18"/>
                <w:szCs w:val="18"/>
              </w:rPr>
            </w:pPr>
          </w:p>
        </w:tc>
        <w:tc>
          <w:tcPr>
            <w:tcW w:w="1134" w:type="dxa"/>
            <w:vMerge/>
            <w:vAlign w:val="center"/>
          </w:tcPr>
          <w:p w:rsidR="00DA2E5A" w:rsidRPr="00433EA7" w:rsidRDefault="00DA2E5A" w:rsidP="00741EA7">
            <w:pPr>
              <w:adjustRightInd w:val="0"/>
              <w:snapToGrid w:val="0"/>
              <w:jc w:val="center"/>
              <w:rPr>
                <w:rFonts w:eastAsia="宋体"/>
                <w:sz w:val="18"/>
                <w:szCs w:val="18"/>
              </w:rPr>
            </w:pPr>
          </w:p>
        </w:tc>
        <w:tc>
          <w:tcPr>
            <w:tcW w:w="850" w:type="dxa"/>
            <w:vMerge/>
            <w:vAlign w:val="center"/>
          </w:tcPr>
          <w:p w:rsidR="00DA2E5A" w:rsidRPr="00433EA7" w:rsidRDefault="00DA2E5A" w:rsidP="00741EA7">
            <w:pPr>
              <w:adjustRightInd w:val="0"/>
              <w:snapToGrid w:val="0"/>
              <w:jc w:val="center"/>
              <w:rPr>
                <w:rFonts w:eastAsia="宋体"/>
                <w:sz w:val="18"/>
                <w:szCs w:val="18"/>
              </w:rPr>
            </w:pPr>
          </w:p>
        </w:tc>
        <w:tc>
          <w:tcPr>
            <w:tcW w:w="851" w:type="dxa"/>
            <w:vMerge/>
            <w:vAlign w:val="center"/>
          </w:tcPr>
          <w:p w:rsidR="00DA2E5A" w:rsidRPr="00433EA7" w:rsidRDefault="00DA2E5A" w:rsidP="00741EA7">
            <w:pPr>
              <w:adjustRightInd w:val="0"/>
              <w:snapToGrid w:val="0"/>
              <w:jc w:val="center"/>
              <w:rPr>
                <w:rFonts w:eastAsia="宋体"/>
                <w:sz w:val="18"/>
                <w:szCs w:val="18"/>
              </w:rPr>
            </w:pPr>
          </w:p>
        </w:tc>
        <w:tc>
          <w:tcPr>
            <w:tcW w:w="992" w:type="dxa"/>
            <w:vMerge/>
            <w:vAlign w:val="center"/>
          </w:tcPr>
          <w:p w:rsidR="00DA2E5A" w:rsidRPr="00433EA7" w:rsidRDefault="00DA2E5A" w:rsidP="00741EA7">
            <w:pPr>
              <w:adjustRightInd w:val="0"/>
              <w:snapToGrid w:val="0"/>
              <w:jc w:val="center"/>
              <w:rPr>
                <w:rFonts w:eastAsia="宋体"/>
                <w:sz w:val="18"/>
                <w:szCs w:val="18"/>
              </w:rPr>
            </w:pPr>
          </w:p>
        </w:tc>
        <w:tc>
          <w:tcPr>
            <w:tcW w:w="1701" w:type="dxa"/>
            <w:vMerge/>
            <w:vAlign w:val="center"/>
          </w:tcPr>
          <w:p w:rsidR="00DA2E5A" w:rsidRPr="00433EA7" w:rsidRDefault="00DA2E5A" w:rsidP="00741EA7">
            <w:pPr>
              <w:adjustRightInd w:val="0"/>
              <w:snapToGrid w:val="0"/>
              <w:jc w:val="center"/>
              <w:rPr>
                <w:rFonts w:eastAsia="宋体"/>
                <w:sz w:val="18"/>
                <w:szCs w:val="18"/>
              </w:rPr>
            </w:pPr>
          </w:p>
        </w:tc>
        <w:tc>
          <w:tcPr>
            <w:tcW w:w="1134" w:type="dxa"/>
            <w:vAlign w:val="center"/>
          </w:tcPr>
          <w:p w:rsidR="00DA2E5A" w:rsidRPr="00433EA7" w:rsidRDefault="00DA2E5A" w:rsidP="00741EA7">
            <w:pPr>
              <w:adjustRightInd w:val="0"/>
              <w:snapToGrid w:val="0"/>
              <w:jc w:val="center"/>
              <w:rPr>
                <w:rFonts w:eastAsia="宋体"/>
                <w:sz w:val="18"/>
                <w:szCs w:val="18"/>
              </w:rPr>
            </w:pPr>
            <w:r w:rsidRPr="00433EA7">
              <w:rPr>
                <w:rFonts w:eastAsia="宋体"/>
                <w:sz w:val="18"/>
                <w:szCs w:val="18"/>
              </w:rPr>
              <w:t>二级保护区</w:t>
            </w:r>
          </w:p>
        </w:tc>
        <w:tc>
          <w:tcPr>
            <w:tcW w:w="2126" w:type="dxa"/>
            <w:vAlign w:val="center"/>
          </w:tcPr>
          <w:p w:rsidR="00DA2E5A" w:rsidRPr="00433EA7" w:rsidRDefault="00DA2E5A" w:rsidP="00741EA7">
            <w:pPr>
              <w:adjustRightInd w:val="0"/>
              <w:snapToGrid w:val="0"/>
              <w:jc w:val="center"/>
              <w:rPr>
                <w:rFonts w:eastAsia="宋体"/>
                <w:sz w:val="18"/>
                <w:szCs w:val="18"/>
              </w:rPr>
            </w:pPr>
            <w:r w:rsidRPr="00433EA7">
              <w:rPr>
                <w:rFonts w:eastAsia="宋体" w:hint="eastAsia"/>
                <w:sz w:val="18"/>
                <w:szCs w:val="18"/>
              </w:rPr>
              <w:t>二级保护区上游边界向大渡河（穿山河）上游苦竹</w:t>
            </w:r>
            <w:proofErr w:type="gramStart"/>
            <w:r w:rsidRPr="00433EA7">
              <w:rPr>
                <w:rFonts w:eastAsia="宋体" w:hint="eastAsia"/>
                <w:sz w:val="18"/>
                <w:szCs w:val="18"/>
              </w:rPr>
              <w:t>坝方向</w:t>
            </w:r>
            <w:proofErr w:type="gramEnd"/>
            <w:r w:rsidRPr="00433EA7">
              <w:rPr>
                <w:rFonts w:eastAsia="宋体" w:hint="eastAsia"/>
                <w:sz w:val="18"/>
                <w:szCs w:val="18"/>
              </w:rPr>
              <w:t>上溯</w:t>
            </w:r>
            <w:r w:rsidRPr="00433EA7">
              <w:rPr>
                <w:rFonts w:eastAsia="宋体" w:hint="eastAsia"/>
                <w:sz w:val="18"/>
                <w:szCs w:val="18"/>
              </w:rPr>
              <w:t>2000m</w:t>
            </w:r>
            <w:r w:rsidRPr="00433EA7">
              <w:rPr>
                <w:rFonts w:eastAsia="宋体" w:hint="eastAsia"/>
                <w:sz w:val="18"/>
                <w:szCs w:val="18"/>
              </w:rPr>
              <w:t>，二级保护区下游边界向下游车</w:t>
            </w:r>
            <w:proofErr w:type="gramStart"/>
            <w:r w:rsidRPr="00433EA7">
              <w:rPr>
                <w:rFonts w:eastAsia="宋体" w:hint="eastAsia"/>
                <w:sz w:val="18"/>
                <w:szCs w:val="18"/>
              </w:rPr>
              <w:t>谭</w:t>
            </w:r>
            <w:proofErr w:type="gramEnd"/>
            <w:r w:rsidRPr="00433EA7">
              <w:rPr>
                <w:rFonts w:eastAsia="宋体" w:hint="eastAsia"/>
                <w:sz w:val="18"/>
                <w:szCs w:val="18"/>
              </w:rPr>
              <w:t>方向延伸</w:t>
            </w:r>
            <w:r w:rsidRPr="00433EA7">
              <w:rPr>
                <w:rFonts w:eastAsia="宋体" w:hint="eastAsia"/>
                <w:sz w:val="18"/>
                <w:szCs w:val="18"/>
              </w:rPr>
              <w:t>200m</w:t>
            </w:r>
            <w:r w:rsidRPr="00433EA7">
              <w:rPr>
                <w:rFonts w:eastAsia="宋体" w:hint="eastAsia"/>
                <w:sz w:val="18"/>
                <w:szCs w:val="18"/>
              </w:rPr>
              <w:t>范围所包含的河道水域。二级保护区水域宽度为多年平均水位对应的高程线下的水域</w:t>
            </w:r>
            <w:r w:rsidRPr="00433EA7">
              <w:rPr>
                <w:rFonts w:eastAsia="宋体"/>
                <w:sz w:val="18"/>
                <w:szCs w:val="18"/>
              </w:rPr>
              <w:t>。</w:t>
            </w:r>
          </w:p>
        </w:tc>
        <w:tc>
          <w:tcPr>
            <w:tcW w:w="993" w:type="dxa"/>
            <w:vAlign w:val="center"/>
          </w:tcPr>
          <w:p w:rsidR="00DA2E5A" w:rsidRPr="00433EA7" w:rsidRDefault="00DA2E5A" w:rsidP="00741EA7">
            <w:pPr>
              <w:adjustRightInd w:val="0"/>
              <w:snapToGrid w:val="0"/>
              <w:jc w:val="center"/>
              <w:rPr>
                <w:rFonts w:eastAsia="宋体"/>
                <w:sz w:val="18"/>
                <w:szCs w:val="18"/>
              </w:rPr>
            </w:pPr>
            <w:r w:rsidRPr="00433EA7">
              <w:rPr>
                <w:rFonts w:eastAsia="宋体"/>
                <w:sz w:val="18"/>
                <w:szCs w:val="18"/>
              </w:rPr>
              <w:t>0.679</w:t>
            </w:r>
          </w:p>
        </w:tc>
        <w:tc>
          <w:tcPr>
            <w:tcW w:w="2497" w:type="dxa"/>
            <w:vAlign w:val="center"/>
          </w:tcPr>
          <w:p w:rsidR="00DA2E5A" w:rsidRPr="00433EA7" w:rsidRDefault="00DA2E5A" w:rsidP="00741EA7">
            <w:pPr>
              <w:adjustRightInd w:val="0"/>
              <w:snapToGrid w:val="0"/>
              <w:jc w:val="center"/>
              <w:rPr>
                <w:rFonts w:eastAsia="宋体"/>
                <w:sz w:val="18"/>
                <w:szCs w:val="18"/>
              </w:rPr>
            </w:pPr>
            <w:r w:rsidRPr="00433EA7">
              <w:rPr>
                <w:rFonts w:eastAsia="宋体" w:hint="eastAsia"/>
                <w:sz w:val="18"/>
                <w:szCs w:val="18"/>
              </w:rPr>
              <w:t>河流型</w:t>
            </w:r>
            <w:r w:rsidRPr="00433EA7">
              <w:rPr>
                <w:rFonts w:eastAsia="宋体"/>
                <w:sz w:val="18"/>
                <w:szCs w:val="18"/>
              </w:rPr>
              <w:t>：</w:t>
            </w:r>
            <w:r w:rsidRPr="00433EA7">
              <w:rPr>
                <w:rFonts w:eastAsia="宋体" w:hint="eastAsia"/>
                <w:sz w:val="18"/>
                <w:szCs w:val="18"/>
              </w:rPr>
              <w:t>沿岸长度为大渡河东岸的二级保护区水域所包含的河道水域长度，陆域沿岸纵深范围为</w:t>
            </w:r>
            <w:r w:rsidRPr="00433EA7">
              <w:rPr>
                <w:rFonts w:eastAsia="宋体" w:hint="eastAsia"/>
                <w:sz w:val="18"/>
                <w:szCs w:val="18"/>
              </w:rPr>
              <w:t>1000m</w:t>
            </w:r>
          </w:p>
          <w:p w:rsidR="00DA2E5A" w:rsidRPr="00433EA7" w:rsidRDefault="00DA2E5A" w:rsidP="00741EA7">
            <w:pPr>
              <w:adjustRightInd w:val="0"/>
              <w:snapToGrid w:val="0"/>
              <w:jc w:val="center"/>
              <w:rPr>
                <w:rFonts w:eastAsia="宋体"/>
                <w:sz w:val="18"/>
                <w:szCs w:val="18"/>
              </w:rPr>
            </w:pPr>
            <w:r w:rsidRPr="00433EA7">
              <w:rPr>
                <w:rFonts w:eastAsia="宋体" w:hint="eastAsia"/>
                <w:sz w:val="18"/>
                <w:szCs w:val="18"/>
              </w:rPr>
              <w:t>地下水</w:t>
            </w:r>
            <w:r w:rsidRPr="00433EA7">
              <w:rPr>
                <w:rFonts w:eastAsia="宋体"/>
                <w:sz w:val="18"/>
                <w:szCs w:val="18"/>
              </w:rPr>
              <w:t>型：以开采井为中心，</w:t>
            </w:r>
            <w:r w:rsidRPr="00433EA7">
              <w:rPr>
                <w:rFonts w:eastAsia="宋体" w:hint="eastAsia"/>
                <w:sz w:val="18"/>
                <w:szCs w:val="18"/>
              </w:rPr>
              <w:t>半径</w:t>
            </w:r>
            <w:r w:rsidRPr="00433EA7">
              <w:rPr>
                <w:rFonts w:eastAsia="宋体" w:hint="eastAsia"/>
                <w:sz w:val="18"/>
                <w:szCs w:val="18"/>
              </w:rPr>
              <w:t>500m</w:t>
            </w:r>
            <w:r w:rsidRPr="00433EA7">
              <w:rPr>
                <w:rFonts w:eastAsia="宋体" w:hint="eastAsia"/>
                <w:sz w:val="18"/>
                <w:szCs w:val="18"/>
              </w:rPr>
              <w:t>的圆形区域，一级保护区除外。</w:t>
            </w:r>
          </w:p>
          <w:p w:rsidR="00DA2E5A" w:rsidRPr="00433EA7" w:rsidRDefault="00DA2E5A" w:rsidP="00741EA7">
            <w:pPr>
              <w:adjustRightInd w:val="0"/>
              <w:snapToGrid w:val="0"/>
              <w:jc w:val="center"/>
              <w:rPr>
                <w:rFonts w:eastAsia="宋体"/>
                <w:sz w:val="18"/>
                <w:szCs w:val="18"/>
              </w:rPr>
            </w:pPr>
            <w:r w:rsidRPr="00433EA7">
              <w:rPr>
                <w:rFonts w:eastAsia="宋体" w:hint="eastAsia"/>
                <w:sz w:val="18"/>
                <w:szCs w:val="18"/>
              </w:rPr>
              <w:t>总面积：取河流型和地下水型一级保护区划分结果的并集作为水源地二级陆域保护区的最终范围。</w:t>
            </w:r>
          </w:p>
        </w:tc>
        <w:tc>
          <w:tcPr>
            <w:tcW w:w="850" w:type="dxa"/>
            <w:vAlign w:val="center"/>
          </w:tcPr>
          <w:p w:rsidR="00DA2E5A" w:rsidRPr="00433EA7" w:rsidRDefault="00DA2E5A" w:rsidP="00741EA7">
            <w:pPr>
              <w:adjustRightInd w:val="0"/>
              <w:snapToGrid w:val="0"/>
              <w:jc w:val="center"/>
              <w:rPr>
                <w:rFonts w:eastAsia="宋体"/>
                <w:sz w:val="18"/>
                <w:szCs w:val="18"/>
              </w:rPr>
            </w:pPr>
            <w:r w:rsidRPr="00433EA7">
              <w:rPr>
                <w:rFonts w:eastAsia="宋体" w:hint="eastAsia"/>
                <w:sz w:val="18"/>
                <w:szCs w:val="18"/>
              </w:rPr>
              <w:t>2.904</w:t>
            </w:r>
          </w:p>
        </w:tc>
      </w:tr>
      <w:tr w:rsidR="00DA2E5A" w:rsidRPr="00433EA7" w:rsidTr="00741EA7">
        <w:trPr>
          <w:trHeight w:val="454"/>
          <w:jc w:val="center"/>
        </w:trPr>
        <w:tc>
          <w:tcPr>
            <w:tcW w:w="535" w:type="dxa"/>
            <w:vMerge/>
            <w:vAlign w:val="center"/>
          </w:tcPr>
          <w:p w:rsidR="00DA2E5A" w:rsidRPr="00433EA7" w:rsidRDefault="00DA2E5A" w:rsidP="00741EA7">
            <w:pPr>
              <w:adjustRightInd w:val="0"/>
              <w:snapToGrid w:val="0"/>
              <w:jc w:val="center"/>
              <w:rPr>
                <w:rFonts w:eastAsia="宋体"/>
                <w:sz w:val="18"/>
                <w:szCs w:val="18"/>
              </w:rPr>
            </w:pPr>
          </w:p>
        </w:tc>
        <w:tc>
          <w:tcPr>
            <w:tcW w:w="672" w:type="dxa"/>
            <w:vMerge/>
            <w:vAlign w:val="center"/>
          </w:tcPr>
          <w:p w:rsidR="00DA2E5A" w:rsidRPr="00433EA7" w:rsidRDefault="00DA2E5A" w:rsidP="00741EA7">
            <w:pPr>
              <w:adjustRightInd w:val="0"/>
              <w:snapToGrid w:val="0"/>
              <w:jc w:val="center"/>
              <w:rPr>
                <w:rFonts w:eastAsia="宋体"/>
                <w:sz w:val="18"/>
                <w:szCs w:val="18"/>
              </w:rPr>
            </w:pPr>
          </w:p>
        </w:tc>
        <w:tc>
          <w:tcPr>
            <w:tcW w:w="799" w:type="dxa"/>
            <w:vMerge/>
            <w:vAlign w:val="center"/>
          </w:tcPr>
          <w:p w:rsidR="00DA2E5A" w:rsidRPr="00433EA7" w:rsidRDefault="00DA2E5A" w:rsidP="00741EA7">
            <w:pPr>
              <w:adjustRightInd w:val="0"/>
              <w:snapToGrid w:val="0"/>
              <w:jc w:val="center"/>
              <w:rPr>
                <w:rFonts w:eastAsia="宋体"/>
                <w:sz w:val="18"/>
                <w:szCs w:val="18"/>
              </w:rPr>
            </w:pPr>
          </w:p>
        </w:tc>
        <w:tc>
          <w:tcPr>
            <w:tcW w:w="1134" w:type="dxa"/>
            <w:vMerge/>
            <w:vAlign w:val="center"/>
          </w:tcPr>
          <w:p w:rsidR="00DA2E5A" w:rsidRPr="00433EA7" w:rsidRDefault="00DA2E5A" w:rsidP="00741EA7">
            <w:pPr>
              <w:adjustRightInd w:val="0"/>
              <w:snapToGrid w:val="0"/>
              <w:jc w:val="center"/>
              <w:rPr>
                <w:rFonts w:eastAsia="宋体"/>
                <w:sz w:val="18"/>
                <w:szCs w:val="18"/>
              </w:rPr>
            </w:pPr>
          </w:p>
        </w:tc>
        <w:tc>
          <w:tcPr>
            <w:tcW w:w="850" w:type="dxa"/>
            <w:vMerge/>
            <w:vAlign w:val="center"/>
          </w:tcPr>
          <w:p w:rsidR="00DA2E5A" w:rsidRPr="00433EA7" w:rsidRDefault="00DA2E5A" w:rsidP="00741EA7">
            <w:pPr>
              <w:adjustRightInd w:val="0"/>
              <w:snapToGrid w:val="0"/>
              <w:jc w:val="center"/>
              <w:rPr>
                <w:rFonts w:eastAsia="宋体"/>
                <w:sz w:val="18"/>
                <w:szCs w:val="18"/>
              </w:rPr>
            </w:pPr>
          </w:p>
        </w:tc>
        <w:tc>
          <w:tcPr>
            <w:tcW w:w="851" w:type="dxa"/>
            <w:vMerge/>
            <w:vAlign w:val="center"/>
          </w:tcPr>
          <w:p w:rsidR="00DA2E5A" w:rsidRPr="00433EA7" w:rsidRDefault="00DA2E5A" w:rsidP="00741EA7">
            <w:pPr>
              <w:adjustRightInd w:val="0"/>
              <w:snapToGrid w:val="0"/>
              <w:jc w:val="center"/>
              <w:rPr>
                <w:rFonts w:eastAsia="宋体"/>
                <w:sz w:val="18"/>
                <w:szCs w:val="18"/>
              </w:rPr>
            </w:pPr>
          </w:p>
        </w:tc>
        <w:tc>
          <w:tcPr>
            <w:tcW w:w="992" w:type="dxa"/>
            <w:vMerge/>
            <w:vAlign w:val="center"/>
          </w:tcPr>
          <w:p w:rsidR="00DA2E5A" w:rsidRPr="00433EA7" w:rsidRDefault="00DA2E5A" w:rsidP="00741EA7">
            <w:pPr>
              <w:adjustRightInd w:val="0"/>
              <w:snapToGrid w:val="0"/>
              <w:jc w:val="center"/>
              <w:rPr>
                <w:rFonts w:eastAsia="宋体"/>
                <w:sz w:val="18"/>
                <w:szCs w:val="18"/>
              </w:rPr>
            </w:pPr>
          </w:p>
        </w:tc>
        <w:tc>
          <w:tcPr>
            <w:tcW w:w="1701" w:type="dxa"/>
            <w:vMerge/>
            <w:vAlign w:val="center"/>
          </w:tcPr>
          <w:p w:rsidR="00DA2E5A" w:rsidRPr="00433EA7" w:rsidRDefault="00DA2E5A" w:rsidP="00741EA7">
            <w:pPr>
              <w:adjustRightInd w:val="0"/>
              <w:snapToGrid w:val="0"/>
              <w:jc w:val="center"/>
              <w:rPr>
                <w:rFonts w:eastAsia="宋体"/>
                <w:sz w:val="18"/>
                <w:szCs w:val="18"/>
              </w:rPr>
            </w:pPr>
          </w:p>
        </w:tc>
        <w:tc>
          <w:tcPr>
            <w:tcW w:w="1134" w:type="dxa"/>
            <w:vAlign w:val="center"/>
          </w:tcPr>
          <w:p w:rsidR="00DA2E5A" w:rsidRPr="00433EA7" w:rsidRDefault="00DA2E5A" w:rsidP="00741EA7">
            <w:pPr>
              <w:adjustRightInd w:val="0"/>
              <w:snapToGrid w:val="0"/>
              <w:jc w:val="center"/>
              <w:rPr>
                <w:rFonts w:eastAsia="宋体"/>
                <w:sz w:val="18"/>
                <w:szCs w:val="18"/>
              </w:rPr>
            </w:pPr>
            <w:r w:rsidRPr="00433EA7">
              <w:rPr>
                <w:rFonts w:eastAsia="宋体"/>
                <w:sz w:val="18"/>
                <w:szCs w:val="18"/>
              </w:rPr>
              <w:t>准保护区</w:t>
            </w:r>
          </w:p>
        </w:tc>
        <w:tc>
          <w:tcPr>
            <w:tcW w:w="2126" w:type="dxa"/>
            <w:vAlign w:val="center"/>
          </w:tcPr>
          <w:p w:rsidR="00DA2E5A" w:rsidRPr="00433EA7" w:rsidRDefault="00DA2E5A" w:rsidP="00741EA7">
            <w:pPr>
              <w:adjustRightInd w:val="0"/>
              <w:snapToGrid w:val="0"/>
              <w:jc w:val="center"/>
              <w:rPr>
                <w:rFonts w:eastAsia="宋体"/>
                <w:sz w:val="18"/>
                <w:szCs w:val="18"/>
              </w:rPr>
            </w:pPr>
            <w:r w:rsidRPr="00433EA7">
              <w:rPr>
                <w:rFonts w:eastAsia="宋体"/>
                <w:sz w:val="18"/>
                <w:szCs w:val="18"/>
              </w:rPr>
              <w:t>无。</w:t>
            </w:r>
          </w:p>
        </w:tc>
        <w:tc>
          <w:tcPr>
            <w:tcW w:w="993" w:type="dxa"/>
            <w:vAlign w:val="center"/>
          </w:tcPr>
          <w:p w:rsidR="00DA2E5A" w:rsidRPr="00433EA7" w:rsidRDefault="00DA2E5A" w:rsidP="00741EA7">
            <w:pPr>
              <w:adjustRightInd w:val="0"/>
              <w:snapToGrid w:val="0"/>
              <w:jc w:val="center"/>
              <w:rPr>
                <w:rFonts w:eastAsia="宋体"/>
                <w:sz w:val="18"/>
                <w:szCs w:val="18"/>
              </w:rPr>
            </w:pPr>
            <w:r w:rsidRPr="00433EA7">
              <w:rPr>
                <w:rFonts w:eastAsia="宋体"/>
                <w:sz w:val="18"/>
                <w:szCs w:val="18"/>
              </w:rPr>
              <w:t>0</w:t>
            </w:r>
          </w:p>
        </w:tc>
        <w:tc>
          <w:tcPr>
            <w:tcW w:w="2497" w:type="dxa"/>
            <w:vAlign w:val="center"/>
          </w:tcPr>
          <w:p w:rsidR="00DA2E5A" w:rsidRPr="00433EA7" w:rsidRDefault="00DA2E5A" w:rsidP="00741EA7">
            <w:pPr>
              <w:adjustRightInd w:val="0"/>
              <w:snapToGrid w:val="0"/>
              <w:jc w:val="center"/>
              <w:rPr>
                <w:rFonts w:eastAsia="宋体"/>
                <w:sz w:val="18"/>
                <w:szCs w:val="18"/>
              </w:rPr>
            </w:pPr>
            <w:r w:rsidRPr="00433EA7">
              <w:rPr>
                <w:rFonts w:eastAsia="宋体"/>
                <w:sz w:val="18"/>
                <w:szCs w:val="18"/>
              </w:rPr>
              <w:t>无。</w:t>
            </w:r>
          </w:p>
        </w:tc>
        <w:tc>
          <w:tcPr>
            <w:tcW w:w="850" w:type="dxa"/>
            <w:vAlign w:val="center"/>
          </w:tcPr>
          <w:p w:rsidR="00DA2E5A" w:rsidRPr="00433EA7" w:rsidRDefault="00DA2E5A" w:rsidP="00741EA7">
            <w:pPr>
              <w:adjustRightInd w:val="0"/>
              <w:snapToGrid w:val="0"/>
              <w:jc w:val="center"/>
              <w:rPr>
                <w:rFonts w:eastAsia="宋体"/>
                <w:sz w:val="18"/>
                <w:szCs w:val="18"/>
              </w:rPr>
            </w:pPr>
            <w:r w:rsidRPr="00433EA7">
              <w:rPr>
                <w:rFonts w:eastAsia="宋体" w:hint="eastAsia"/>
                <w:sz w:val="18"/>
                <w:szCs w:val="18"/>
              </w:rPr>
              <w:t>0</w:t>
            </w:r>
          </w:p>
        </w:tc>
      </w:tr>
      <w:tr w:rsidR="00DA2E5A" w:rsidRPr="00433EA7" w:rsidTr="00741EA7">
        <w:trPr>
          <w:trHeight w:val="454"/>
          <w:jc w:val="center"/>
        </w:trPr>
        <w:tc>
          <w:tcPr>
            <w:tcW w:w="535" w:type="dxa"/>
            <w:vMerge w:val="restart"/>
            <w:vAlign w:val="center"/>
          </w:tcPr>
          <w:p w:rsidR="00DA2E5A" w:rsidRPr="00433EA7" w:rsidRDefault="00DA2E5A" w:rsidP="00741EA7">
            <w:pPr>
              <w:adjustRightInd w:val="0"/>
              <w:snapToGrid w:val="0"/>
              <w:jc w:val="center"/>
              <w:rPr>
                <w:rFonts w:eastAsia="宋体"/>
                <w:sz w:val="18"/>
                <w:szCs w:val="18"/>
              </w:rPr>
            </w:pPr>
            <w:r w:rsidRPr="00433EA7">
              <w:rPr>
                <w:rFonts w:eastAsia="宋体"/>
                <w:sz w:val="18"/>
                <w:szCs w:val="18"/>
              </w:rPr>
              <w:t>2</w:t>
            </w:r>
          </w:p>
        </w:tc>
        <w:tc>
          <w:tcPr>
            <w:tcW w:w="672" w:type="dxa"/>
            <w:vMerge w:val="restart"/>
            <w:vAlign w:val="center"/>
          </w:tcPr>
          <w:p w:rsidR="00DA2E5A" w:rsidRPr="00433EA7" w:rsidRDefault="00DA2E5A" w:rsidP="00741EA7">
            <w:pPr>
              <w:adjustRightInd w:val="0"/>
              <w:snapToGrid w:val="0"/>
              <w:jc w:val="center"/>
              <w:rPr>
                <w:rFonts w:eastAsia="宋体"/>
                <w:sz w:val="18"/>
                <w:szCs w:val="18"/>
              </w:rPr>
            </w:pPr>
            <w:r w:rsidRPr="00433EA7">
              <w:rPr>
                <w:rFonts w:eastAsia="宋体" w:hint="eastAsia"/>
                <w:sz w:val="18"/>
                <w:szCs w:val="18"/>
              </w:rPr>
              <w:t>穿山镇</w:t>
            </w:r>
          </w:p>
        </w:tc>
        <w:tc>
          <w:tcPr>
            <w:tcW w:w="799" w:type="dxa"/>
            <w:vMerge w:val="restart"/>
            <w:vAlign w:val="center"/>
          </w:tcPr>
          <w:p w:rsidR="00DA2E5A" w:rsidRPr="00433EA7" w:rsidRDefault="00DA2E5A" w:rsidP="00741EA7">
            <w:pPr>
              <w:adjustRightInd w:val="0"/>
              <w:snapToGrid w:val="0"/>
              <w:jc w:val="center"/>
              <w:rPr>
                <w:rFonts w:eastAsia="宋体"/>
                <w:sz w:val="18"/>
                <w:szCs w:val="18"/>
              </w:rPr>
            </w:pPr>
            <w:r w:rsidRPr="00433EA7">
              <w:rPr>
                <w:rFonts w:eastAsia="宋体" w:hint="eastAsia"/>
                <w:sz w:val="18"/>
                <w:szCs w:val="18"/>
              </w:rPr>
              <w:t>竹山村</w:t>
            </w:r>
          </w:p>
        </w:tc>
        <w:tc>
          <w:tcPr>
            <w:tcW w:w="1134" w:type="dxa"/>
            <w:vMerge w:val="restart"/>
            <w:vAlign w:val="center"/>
          </w:tcPr>
          <w:p w:rsidR="00DA2E5A" w:rsidRPr="00433EA7" w:rsidRDefault="00DA2E5A" w:rsidP="00741EA7">
            <w:pPr>
              <w:adjustRightInd w:val="0"/>
              <w:snapToGrid w:val="0"/>
              <w:jc w:val="center"/>
              <w:rPr>
                <w:rFonts w:eastAsia="宋体"/>
                <w:sz w:val="18"/>
                <w:szCs w:val="18"/>
              </w:rPr>
            </w:pPr>
            <w:r w:rsidRPr="00433EA7">
              <w:rPr>
                <w:rFonts w:eastAsia="宋体" w:hint="eastAsia"/>
                <w:sz w:val="18"/>
                <w:szCs w:val="18"/>
              </w:rPr>
              <w:t>穿山镇竹山村竹山屯水源地</w:t>
            </w:r>
          </w:p>
        </w:tc>
        <w:tc>
          <w:tcPr>
            <w:tcW w:w="850" w:type="dxa"/>
            <w:vMerge w:val="restart"/>
            <w:vAlign w:val="center"/>
          </w:tcPr>
          <w:p w:rsidR="00DA2E5A" w:rsidRPr="00433EA7" w:rsidRDefault="00DA2E5A" w:rsidP="00741EA7">
            <w:pPr>
              <w:adjustRightInd w:val="0"/>
              <w:snapToGrid w:val="0"/>
              <w:jc w:val="center"/>
              <w:rPr>
                <w:rFonts w:eastAsia="宋体"/>
                <w:sz w:val="18"/>
                <w:szCs w:val="18"/>
              </w:rPr>
            </w:pPr>
            <w:r w:rsidRPr="00433EA7">
              <w:rPr>
                <w:rFonts w:eastAsia="宋体"/>
                <w:sz w:val="18"/>
                <w:szCs w:val="18"/>
              </w:rPr>
              <w:t>HA0500450221109G0002</w:t>
            </w:r>
          </w:p>
        </w:tc>
        <w:tc>
          <w:tcPr>
            <w:tcW w:w="851" w:type="dxa"/>
            <w:vMerge w:val="restart"/>
            <w:vAlign w:val="center"/>
          </w:tcPr>
          <w:p w:rsidR="00DA2E5A" w:rsidRPr="00433EA7" w:rsidRDefault="00DA2E5A" w:rsidP="00741EA7">
            <w:pPr>
              <w:adjustRightInd w:val="0"/>
              <w:snapToGrid w:val="0"/>
              <w:jc w:val="center"/>
              <w:rPr>
                <w:rFonts w:eastAsia="宋体"/>
                <w:sz w:val="18"/>
                <w:szCs w:val="18"/>
              </w:rPr>
            </w:pPr>
            <w:r w:rsidRPr="00433EA7">
              <w:rPr>
                <w:rFonts w:eastAsia="宋体"/>
                <w:sz w:val="18"/>
                <w:szCs w:val="18"/>
              </w:rPr>
              <w:t>地下水</w:t>
            </w:r>
          </w:p>
        </w:tc>
        <w:tc>
          <w:tcPr>
            <w:tcW w:w="992" w:type="dxa"/>
            <w:vMerge w:val="restart"/>
            <w:vAlign w:val="center"/>
          </w:tcPr>
          <w:p w:rsidR="00DA2E5A" w:rsidRPr="00433EA7" w:rsidRDefault="00DA2E5A" w:rsidP="00741EA7">
            <w:pPr>
              <w:adjustRightInd w:val="0"/>
              <w:snapToGrid w:val="0"/>
              <w:jc w:val="center"/>
              <w:rPr>
                <w:rFonts w:eastAsia="宋体"/>
                <w:sz w:val="18"/>
                <w:szCs w:val="18"/>
              </w:rPr>
            </w:pPr>
            <w:r w:rsidRPr="00433EA7">
              <w:rPr>
                <w:rFonts w:eastAsia="宋体"/>
                <w:sz w:val="18"/>
                <w:szCs w:val="18"/>
              </w:rPr>
              <w:t>现用</w:t>
            </w:r>
          </w:p>
        </w:tc>
        <w:tc>
          <w:tcPr>
            <w:tcW w:w="1701" w:type="dxa"/>
            <w:vMerge w:val="restart"/>
            <w:vAlign w:val="center"/>
          </w:tcPr>
          <w:p w:rsidR="00DA2E5A" w:rsidRPr="00433EA7" w:rsidRDefault="00DA2E5A" w:rsidP="00741EA7">
            <w:pPr>
              <w:adjustRightInd w:val="0"/>
              <w:snapToGrid w:val="0"/>
              <w:jc w:val="center"/>
              <w:rPr>
                <w:rFonts w:eastAsia="宋体"/>
                <w:sz w:val="18"/>
                <w:szCs w:val="18"/>
              </w:rPr>
            </w:pPr>
            <w:r w:rsidRPr="00433EA7">
              <w:rPr>
                <w:rFonts w:eastAsia="宋体" w:hAnsi="宋体" w:hint="eastAsia"/>
                <w:szCs w:val="21"/>
              </w:rPr>
              <w:t>109</w:t>
            </w:r>
            <w:r w:rsidRPr="00433EA7">
              <w:rPr>
                <w:rFonts w:eastAsia="宋体" w:hAnsi="宋体" w:hint="eastAsia"/>
                <w:szCs w:val="21"/>
              </w:rPr>
              <w:t>°</w:t>
            </w:r>
            <w:r w:rsidRPr="00433EA7">
              <w:rPr>
                <w:rFonts w:eastAsia="宋体" w:hAnsi="宋体" w:hint="eastAsia"/>
                <w:szCs w:val="21"/>
              </w:rPr>
              <w:t>27</w:t>
            </w:r>
            <w:r w:rsidRPr="00433EA7">
              <w:rPr>
                <w:rFonts w:eastAsia="宋体" w:hAnsi="宋体" w:hint="eastAsia"/>
                <w:szCs w:val="21"/>
              </w:rPr>
              <w:t>′</w:t>
            </w:r>
            <w:r w:rsidRPr="00433EA7">
              <w:rPr>
                <w:rFonts w:eastAsia="宋体" w:hAnsi="宋体" w:hint="eastAsia"/>
                <w:szCs w:val="21"/>
              </w:rPr>
              <w:t>15.65477</w:t>
            </w:r>
            <w:r w:rsidRPr="00433EA7">
              <w:rPr>
                <w:rFonts w:eastAsia="宋体" w:hAnsi="宋体" w:hint="eastAsia"/>
                <w:szCs w:val="21"/>
              </w:rPr>
              <w:t>″</w:t>
            </w:r>
            <w:r w:rsidRPr="00433EA7">
              <w:rPr>
                <w:rFonts w:eastAsia="宋体" w:hAnsi="宋体" w:hint="eastAsia"/>
                <w:szCs w:val="21"/>
              </w:rPr>
              <w:t>E</w:t>
            </w:r>
            <w:r w:rsidRPr="00433EA7">
              <w:rPr>
                <w:rFonts w:eastAsia="宋体" w:hAnsi="宋体" w:hint="eastAsia"/>
                <w:szCs w:val="21"/>
              </w:rPr>
              <w:t>，</w:t>
            </w:r>
            <w:r w:rsidRPr="00433EA7">
              <w:rPr>
                <w:rFonts w:eastAsia="宋体" w:hAnsi="宋体" w:hint="eastAsia"/>
                <w:szCs w:val="21"/>
              </w:rPr>
              <w:t>23</w:t>
            </w:r>
            <w:r w:rsidRPr="00433EA7">
              <w:rPr>
                <w:rFonts w:eastAsia="宋体" w:hAnsi="宋体" w:hint="eastAsia"/>
                <w:szCs w:val="21"/>
              </w:rPr>
              <w:t>°</w:t>
            </w:r>
            <w:r w:rsidRPr="00433EA7">
              <w:rPr>
                <w:rFonts w:eastAsia="宋体" w:hAnsi="宋体" w:hint="eastAsia"/>
                <w:szCs w:val="21"/>
              </w:rPr>
              <w:t>59</w:t>
            </w:r>
            <w:r w:rsidRPr="00433EA7">
              <w:rPr>
                <w:rFonts w:eastAsia="宋体" w:hAnsi="宋体" w:hint="eastAsia"/>
                <w:szCs w:val="21"/>
              </w:rPr>
              <w:t>′</w:t>
            </w:r>
            <w:r w:rsidRPr="00433EA7">
              <w:rPr>
                <w:rFonts w:eastAsia="宋体" w:hAnsi="宋体" w:hint="eastAsia"/>
                <w:szCs w:val="21"/>
              </w:rPr>
              <w:t>45.58195</w:t>
            </w:r>
            <w:r w:rsidRPr="00433EA7">
              <w:rPr>
                <w:rFonts w:eastAsia="宋体" w:hAnsi="宋体" w:hint="eastAsia"/>
                <w:szCs w:val="21"/>
              </w:rPr>
              <w:t>″</w:t>
            </w:r>
            <w:r w:rsidRPr="00433EA7">
              <w:rPr>
                <w:rFonts w:eastAsia="宋体" w:hAnsi="宋体" w:hint="eastAsia"/>
                <w:szCs w:val="21"/>
              </w:rPr>
              <w:t>N</w:t>
            </w:r>
          </w:p>
        </w:tc>
        <w:tc>
          <w:tcPr>
            <w:tcW w:w="1134" w:type="dxa"/>
            <w:vAlign w:val="center"/>
          </w:tcPr>
          <w:p w:rsidR="00DA2E5A" w:rsidRPr="00433EA7" w:rsidRDefault="00DA2E5A" w:rsidP="00741EA7">
            <w:pPr>
              <w:adjustRightInd w:val="0"/>
              <w:snapToGrid w:val="0"/>
              <w:jc w:val="center"/>
              <w:rPr>
                <w:rFonts w:eastAsia="宋体"/>
                <w:sz w:val="18"/>
                <w:szCs w:val="18"/>
              </w:rPr>
            </w:pPr>
            <w:r w:rsidRPr="00433EA7">
              <w:rPr>
                <w:rFonts w:eastAsia="宋体"/>
                <w:sz w:val="18"/>
                <w:szCs w:val="18"/>
              </w:rPr>
              <w:t>一级保护区</w:t>
            </w:r>
          </w:p>
        </w:tc>
        <w:tc>
          <w:tcPr>
            <w:tcW w:w="2126" w:type="dxa"/>
            <w:vAlign w:val="center"/>
          </w:tcPr>
          <w:p w:rsidR="00DA2E5A" w:rsidRPr="00433EA7" w:rsidRDefault="00DA2E5A" w:rsidP="00741EA7">
            <w:pPr>
              <w:adjustRightInd w:val="0"/>
              <w:snapToGrid w:val="0"/>
              <w:jc w:val="center"/>
              <w:rPr>
                <w:rFonts w:eastAsia="宋体"/>
                <w:sz w:val="18"/>
                <w:szCs w:val="18"/>
              </w:rPr>
            </w:pPr>
            <w:r w:rsidRPr="00433EA7">
              <w:rPr>
                <w:rFonts w:eastAsia="宋体"/>
                <w:sz w:val="18"/>
                <w:szCs w:val="18"/>
              </w:rPr>
              <w:t>无。</w:t>
            </w:r>
          </w:p>
        </w:tc>
        <w:tc>
          <w:tcPr>
            <w:tcW w:w="993" w:type="dxa"/>
            <w:vAlign w:val="center"/>
          </w:tcPr>
          <w:p w:rsidR="00DA2E5A" w:rsidRPr="00433EA7" w:rsidRDefault="00DA2E5A" w:rsidP="00741EA7">
            <w:pPr>
              <w:adjustRightInd w:val="0"/>
              <w:snapToGrid w:val="0"/>
              <w:jc w:val="center"/>
              <w:rPr>
                <w:rFonts w:eastAsia="宋体"/>
                <w:sz w:val="18"/>
                <w:szCs w:val="18"/>
              </w:rPr>
            </w:pPr>
            <w:r w:rsidRPr="00433EA7">
              <w:rPr>
                <w:rFonts w:eastAsia="宋体" w:hint="eastAsia"/>
                <w:sz w:val="18"/>
                <w:szCs w:val="18"/>
              </w:rPr>
              <w:t>0</w:t>
            </w:r>
          </w:p>
        </w:tc>
        <w:tc>
          <w:tcPr>
            <w:tcW w:w="2497" w:type="dxa"/>
            <w:vAlign w:val="center"/>
          </w:tcPr>
          <w:p w:rsidR="00DA2E5A" w:rsidRPr="00433EA7" w:rsidRDefault="00DA2E5A" w:rsidP="00741EA7">
            <w:pPr>
              <w:adjustRightInd w:val="0"/>
              <w:snapToGrid w:val="0"/>
              <w:jc w:val="center"/>
              <w:rPr>
                <w:rFonts w:eastAsia="宋体"/>
                <w:sz w:val="18"/>
                <w:szCs w:val="18"/>
              </w:rPr>
            </w:pPr>
            <w:r w:rsidRPr="00433EA7">
              <w:rPr>
                <w:rFonts w:eastAsia="宋体"/>
                <w:sz w:val="18"/>
                <w:szCs w:val="18"/>
              </w:rPr>
              <w:t>以开采井为中心，</w:t>
            </w:r>
            <w:r w:rsidRPr="00433EA7">
              <w:rPr>
                <w:rFonts w:eastAsia="宋体" w:hint="eastAsia"/>
                <w:sz w:val="18"/>
                <w:szCs w:val="18"/>
              </w:rPr>
              <w:t>范围中砂半径限值最小值（</w:t>
            </w:r>
            <w:r w:rsidRPr="00433EA7">
              <w:rPr>
                <w:rFonts w:eastAsia="宋体" w:hint="eastAsia"/>
                <w:sz w:val="18"/>
                <w:szCs w:val="18"/>
              </w:rPr>
              <w:t>50m</w:t>
            </w:r>
            <w:r w:rsidRPr="00433EA7">
              <w:rPr>
                <w:rFonts w:eastAsia="宋体" w:hint="eastAsia"/>
                <w:sz w:val="18"/>
                <w:szCs w:val="18"/>
              </w:rPr>
              <w:t>）半径的圆形区域。</w:t>
            </w:r>
          </w:p>
        </w:tc>
        <w:tc>
          <w:tcPr>
            <w:tcW w:w="850" w:type="dxa"/>
            <w:vAlign w:val="center"/>
          </w:tcPr>
          <w:p w:rsidR="00DA2E5A" w:rsidRPr="00433EA7" w:rsidRDefault="00DA2E5A" w:rsidP="00741EA7">
            <w:pPr>
              <w:adjustRightInd w:val="0"/>
              <w:snapToGrid w:val="0"/>
              <w:jc w:val="center"/>
              <w:rPr>
                <w:rFonts w:eastAsia="宋体"/>
                <w:sz w:val="18"/>
                <w:szCs w:val="18"/>
              </w:rPr>
            </w:pPr>
            <w:r w:rsidRPr="00433EA7">
              <w:rPr>
                <w:rFonts w:eastAsia="宋体" w:hint="eastAsia"/>
                <w:sz w:val="18"/>
                <w:szCs w:val="18"/>
              </w:rPr>
              <w:t>0.0</w:t>
            </w:r>
            <w:r w:rsidRPr="00433EA7">
              <w:rPr>
                <w:rFonts w:eastAsia="宋体"/>
                <w:sz w:val="18"/>
                <w:szCs w:val="18"/>
              </w:rPr>
              <w:t>078</w:t>
            </w:r>
          </w:p>
        </w:tc>
      </w:tr>
      <w:tr w:rsidR="00DA2E5A" w:rsidRPr="00433EA7" w:rsidTr="00741EA7">
        <w:trPr>
          <w:trHeight w:val="454"/>
          <w:jc w:val="center"/>
        </w:trPr>
        <w:tc>
          <w:tcPr>
            <w:tcW w:w="535" w:type="dxa"/>
            <w:vMerge/>
            <w:vAlign w:val="center"/>
          </w:tcPr>
          <w:p w:rsidR="00DA2E5A" w:rsidRPr="00433EA7" w:rsidRDefault="00DA2E5A" w:rsidP="00741EA7">
            <w:pPr>
              <w:adjustRightInd w:val="0"/>
              <w:snapToGrid w:val="0"/>
              <w:jc w:val="center"/>
              <w:rPr>
                <w:rFonts w:eastAsia="宋体"/>
                <w:sz w:val="18"/>
                <w:szCs w:val="18"/>
              </w:rPr>
            </w:pPr>
          </w:p>
        </w:tc>
        <w:tc>
          <w:tcPr>
            <w:tcW w:w="672" w:type="dxa"/>
            <w:vMerge/>
            <w:vAlign w:val="center"/>
          </w:tcPr>
          <w:p w:rsidR="00DA2E5A" w:rsidRPr="00433EA7" w:rsidRDefault="00DA2E5A" w:rsidP="00741EA7">
            <w:pPr>
              <w:adjustRightInd w:val="0"/>
              <w:snapToGrid w:val="0"/>
              <w:jc w:val="center"/>
              <w:rPr>
                <w:rFonts w:eastAsia="宋体"/>
                <w:sz w:val="18"/>
                <w:szCs w:val="18"/>
              </w:rPr>
            </w:pPr>
          </w:p>
        </w:tc>
        <w:tc>
          <w:tcPr>
            <w:tcW w:w="799" w:type="dxa"/>
            <w:vMerge/>
            <w:vAlign w:val="center"/>
          </w:tcPr>
          <w:p w:rsidR="00DA2E5A" w:rsidRPr="00433EA7" w:rsidRDefault="00DA2E5A" w:rsidP="00741EA7">
            <w:pPr>
              <w:adjustRightInd w:val="0"/>
              <w:snapToGrid w:val="0"/>
              <w:jc w:val="center"/>
              <w:rPr>
                <w:rFonts w:eastAsia="宋体"/>
                <w:sz w:val="18"/>
                <w:szCs w:val="18"/>
              </w:rPr>
            </w:pPr>
          </w:p>
        </w:tc>
        <w:tc>
          <w:tcPr>
            <w:tcW w:w="1134" w:type="dxa"/>
            <w:vMerge/>
            <w:vAlign w:val="center"/>
          </w:tcPr>
          <w:p w:rsidR="00DA2E5A" w:rsidRPr="00433EA7" w:rsidRDefault="00DA2E5A" w:rsidP="00741EA7">
            <w:pPr>
              <w:adjustRightInd w:val="0"/>
              <w:snapToGrid w:val="0"/>
              <w:jc w:val="center"/>
              <w:rPr>
                <w:rFonts w:eastAsia="宋体"/>
                <w:sz w:val="18"/>
                <w:szCs w:val="18"/>
              </w:rPr>
            </w:pPr>
          </w:p>
        </w:tc>
        <w:tc>
          <w:tcPr>
            <w:tcW w:w="850" w:type="dxa"/>
            <w:vMerge/>
            <w:vAlign w:val="center"/>
          </w:tcPr>
          <w:p w:rsidR="00DA2E5A" w:rsidRPr="00433EA7" w:rsidRDefault="00DA2E5A" w:rsidP="00741EA7">
            <w:pPr>
              <w:adjustRightInd w:val="0"/>
              <w:snapToGrid w:val="0"/>
              <w:jc w:val="center"/>
              <w:rPr>
                <w:rFonts w:eastAsia="宋体"/>
                <w:sz w:val="18"/>
                <w:szCs w:val="18"/>
              </w:rPr>
            </w:pPr>
          </w:p>
        </w:tc>
        <w:tc>
          <w:tcPr>
            <w:tcW w:w="851" w:type="dxa"/>
            <w:vMerge/>
            <w:vAlign w:val="center"/>
          </w:tcPr>
          <w:p w:rsidR="00DA2E5A" w:rsidRPr="00433EA7" w:rsidRDefault="00DA2E5A" w:rsidP="00741EA7">
            <w:pPr>
              <w:adjustRightInd w:val="0"/>
              <w:snapToGrid w:val="0"/>
              <w:jc w:val="center"/>
              <w:rPr>
                <w:rFonts w:eastAsia="宋体"/>
                <w:sz w:val="18"/>
                <w:szCs w:val="18"/>
              </w:rPr>
            </w:pPr>
          </w:p>
        </w:tc>
        <w:tc>
          <w:tcPr>
            <w:tcW w:w="992" w:type="dxa"/>
            <w:vMerge/>
            <w:vAlign w:val="center"/>
          </w:tcPr>
          <w:p w:rsidR="00DA2E5A" w:rsidRPr="00433EA7" w:rsidRDefault="00DA2E5A" w:rsidP="00741EA7">
            <w:pPr>
              <w:adjustRightInd w:val="0"/>
              <w:snapToGrid w:val="0"/>
              <w:jc w:val="center"/>
              <w:rPr>
                <w:rFonts w:eastAsia="宋体"/>
                <w:sz w:val="18"/>
                <w:szCs w:val="18"/>
              </w:rPr>
            </w:pPr>
          </w:p>
        </w:tc>
        <w:tc>
          <w:tcPr>
            <w:tcW w:w="1701" w:type="dxa"/>
            <w:vMerge/>
            <w:vAlign w:val="center"/>
          </w:tcPr>
          <w:p w:rsidR="00DA2E5A" w:rsidRPr="00433EA7" w:rsidRDefault="00DA2E5A" w:rsidP="00741EA7">
            <w:pPr>
              <w:adjustRightInd w:val="0"/>
              <w:snapToGrid w:val="0"/>
              <w:jc w:val="center"/>
              <w:rPr>
                <w:rFonts w:eastAsia="宋体"/>
                <w:sz w:val="18"/>
                <w:szCs w:val="18"/>
              </w:rPr>
            </w:pPr>
          </w:p>
        </w:tc>
        <w:tc>
          <w:tcPr>
            <w:tcW w:w="1134" w:type="dxa"/>
            <w:vAlign w:val="center"/>
          </w:tcPr>
          <w:p w:rsidR="00DA2E5A" w:rsidRPr="00433EA7" w:rsidRDefault="00DA2E5A" w:rsidP="00741EA7">
            <w:pPr>
              <w:adjustRightInd w:val="0"/>
              <w:snapToGrid w:val="0"/>
              <w:jc w:val="center"/>
              <w:rPr>
                <w:rFonts w:eastAsia="宋体"/>
                <w:sz w:val="18"/>
                <w:szCs w:val="18"/>
              </w:rPr>
            </w:pPr>
            <w:r w:rsidRPr="00433EA7">
              <w:rPr>
                <w:rFonts w:eastAsia="宋体"/>
                <w:sz w:val="18"/>
                <w:szCs w:val="18"/>
              </w:rPr>
              <w:t>二级保护区</w:t>
            </w:r>
          </w:p>
        </w:tc>
        <w:tc>
          <w:tcPr>
            <w:tcW w:w="2126" w:type="dxa"/>
            <w:vAlign w:val="center"/>
          </w:tcPr>
          <w:p w:rsidR="00DA2E5A" w:rsidRPr="00433EA7" w:rsidRDefault="00DA2E5A" w:rsidP="00741EA7">
            <w:pPr>
              <w:adjustRightInd w:val="0"/>
              <w:snapToGrid w:val="0"/>
              <w:jc w:val="center"/>
              <w:rPr>
                <w:rFonts w:eastAsia="宋体"/>
                <w:sz w:val="18"/>
                <w:szCs w:val="18"/>
              </w:rPr>
            </w:pPr>
            <w:r w:rsidRPr="00433EA7">
              <w:rPr>
                <w:rFonts w:eastAsia="宋体"/>
                <w:sz w:val="18"/>
                <w:szCs w:val="18"/>
              </w:rPr>
              <w:t>无。</w:t>
            </w:r>
          </w:p>
        </w:tc>
        <w:tc>
          <w:tcPr>
            <w:tcW w:w="993" w:type="dxa"/>
            <w:vAlign w:val="center"/>
          </w:tcPr>
          <w:p w:rsidR="00DA2E5A" w:rsidRPr="00433EA7" w:rsidRDefault="00DA2E5A" w:rsidP="00741EA7">
            <w:pPr>
              <w:adjustRightInd w:val="0"/>
              <w:snapToGrid w:val="0"/>
              <w:jc w:val="center"/>
              <w:rPr>
                <w:rFonts w:eastAsia="宋体"/>
                <w:sz w:val="18"/>
                <w:szCs w:val="18"/>
              </w:rPr>
            </w:pPr>
            <w:r w:rsidRPr="00433EA7">
              <w:rPr>
                <w:rFonts w:eastAsia="宋体"/>
                <w:sz w:val="18"/>
                <w:szCs w:val="18"/>
              </w:rPr>
              <w:t>0</w:t>
            </w:r>
          </w:p>
        </w:tc>
        <w:tc>
          <w:tcPr>
            <w:tcW w:w="2497" w:type="dxa"/>
            <w:vAlign w:val="center"/>
          </w:tcPr>
          <w:p w:rsidR="00DA2E5A" w:rsidRPr="00433EA7" w:rsidRDefault="00DA2E5A" w:rsidP="00741EA7">
            <w:pPr>
              <w:adjustRightInd w:val="0"/>
              <w:snapToGrid w:val="0"/>
              <w:jc w:val="center"/>
              <w:rPr>
                <w:rFonts w:eastAsia="宋体"/>
                <w:sz w:val="18"/>
                <w:szCs w:val="18"/>
              </w:rPr>
            </w:pPr>
            <w:r w:rsidRPr="00433EA7">
              <w:rPr>
                <w:rFonts w:eastAsia="宋体"/>
                <w:sz w:val="18"/>
                <w:szCs w:val="18"/>
              </w:rPr>
              <w:t>以开采井为中心，</w:t>
            </w:r>
            <w:r w:rsidRPr="00433EA7">
              <w:rPr>
                <w:rFonts w:eastAsia="宋体" w:hint="eastAsia"/>
                <w:sz w:val="18"/>
                <w:szCs w:val="18"/>
              </w:rPr>
              <w:t>半径</w:t>
            </w:r>
            <w:r w:rsidRPr="00433EA7">
              <w:rPr>
                <w:rFonts w:eastAsia="宋体" w:hint="eastAsia"/>
                <w:sz w:val="18"/>
                <w:szCs w:val="18"/>
              </w:rPr>
              <w:t>500m</w:t>
            </w:r>
            <w:r w:rsidRPr="00433EA7">
              <w:rPr>
                <w:rFonts w:eastAsia="宋体" w:hint="eastAsia"/>
                <w:sz w:val="18"/>
                <w:szCs w:val="18"/>
              </w:rPr>
              <w:t>的圆形区域，东侧以大渡河</w:t>
            </w:r>
            <w:r w:rsidRPr="00433EA7">
              <w:rPr>
                <w:rFonts w:eastAsia="宋体" w:hint="eastAsia"/>
                <w:sz w:val="18"/>
                <w:szCs w:val="18"/>
              </w:rPr>
              <w:lastRenderedPageBreak/>
              <w:t>为界，一级保护区除外。</w:t>
            </w:r>
          </w:p>
        </w:tc>
        <w:tc>
          <w:tcPr>
            <w:tcW w:w="850" w:type="dxa"/>
            <w:vAlign w:val="center"/>
          </w:tcPr>
          <w:p w:rsidR="00DA2E5A" w:rsidRPr="00433EA7" w:rsidRDefault="00DA2E5A" w:rsidP="00741EA7">
            <w:pPr>
              <w:adjustRightInd w:val="0"/>
              <w:snapToGrid w:val="0"/>
              <w:jc w:val="center"/>
              <w:rPr>
                <w:rFonts w:eastAsia="宋体"/>
                <w:sz w:val="18"/>
                <w:szCs w:val="18"/>
              </w:rPr>
            </w:pPr>
            <w:r w:rsidRPr="00433EA7">
              <w:rPr>
                <w:rFonts w:eastAsia="宋体"/>
                <w:sz w:val="18"/>
                <w:szCs w:val="18"/>
              </w:rPr>
              <w:lastRenderedPageBreak/>
              <w:t>0.499</w:t>
            </w:r>
          </w:p>
        </w:tc>
      </w:tr>
      <w:tr w:rsidR="00DA2E5A" w:rsidRPr="00433EA7" w:rsidTr="00741EA7">
        <w:trPr>
          <w:trHeight w:val="454"/>
          <w:jc w:val="center"/>
        </w:trPr>
        <w:tc>
          <w:tcPr>
            <w:tcW w:w="535" w:type="dxa"/>
            <w:vMerge/>
            <w:vAlign w:val="center"/>
          </w:tcPr>
          <w:p w:rsidR="00DA2E5A" w:rsidRPr="00433EA7" w:rsidRDefault="00DA2E5A" w:rsidP="00741EA7">
            <w:pPr>
              <w:adjustRightInd w:val="0"/>
              <w:snapToGrid w:val="0"/>
              <w:jc w:val="center"/>
              <w:rPr>
                <w:rFonts w:eastAsia="宋体"/>
                <w:sz w:val="18"/>
                <w:szCs w:val="18"/>
              </w:rPr>
            </w:pPr>
          </w:p>
        </w:tc>
        <w:tc>
          <w:tcPr>
            <w:tcW w:w="672" w:type="dxa"/>
            <w:vMerge/>
            <w:vAlign w:val="center"/>
          </w:tcPr>
          <w:p w:rsidR="00DA2E5A" w:rsidRPr="00433EA7" w:rsidRDefault="00DA2E5A" w:rsidP="00741EA7">
            <w:pPr>
              <w:adjustRightInd w:val="0"/>
              <w:snapToGrid w:val="0"/>
              <w:jc w:val="center"/>
              <w:rPr>
                <w:rFonts w:eastAsia="宋体"/>
                <w:sz w:val="18"/>
                <w:szCs w:val="18"/>
              </w:rPr>
            </w:pPr>
          </w:p>
        </w:tc>
        <w:tc>
          <w:tcPr>
            <w:tcW w:w="799" w:type="dxa"/>
            <w:vMerge/>
            <w:vAlign w:val="center"/>
          </w:tcPr>
          <w:p w:rsidR="00DA2E5A" w:rsidRPr="00433EA7" w:rsidRDefault="00DA2E5A" w:rsidP="00741EA7">
            <w:pPr>
              <w:adjustRightInd w:val="0"/>
              <w:snapToGrid w:val="0"/>
              <w:jc w:val="center"/>
              <w:rPr>
                <w:rFonts w:eastAsia="宋体"/>
                <w:sz w:val="18"/>
                <w:szCs w:val="18"/>
              </w:rPr>
            </w:pPr>
          </w:p>
        </w:tc>
        <w:tc>
          <w:tcPr>
            <w:tcW w:w="1134" w:type="dxa"/>
            <w:vMerge/>
            <w:vAlign w:val="center"/>
          </w:tcPr>
          <w:p w:rsidR="00DA2E5A" w:rsidRPr="00433EA7" w:rsidRDefault="00DA2E5A" w:rsidP="00741EA7">
            <w:pPr>
              <w:adjustRightInd w:val="0"/>
              <w:snapToGrid w:val="0"/>
              <w:jc w:val="center"/>
              <w:rPr>
                <w:rFonts w:eastAsia="宋体"/>
                <w:sz w:val="18"/>
                <w:szCs w:val="18"/>
              </w:rPr>
            </w:pPr>
          </w:p>
        </w:tc>
        <w:tc>
          <w:tcPr>
            <w:tcW w:w="850" w:type="dxa"/>
            <w:vMerge/>
            <w:vAlign w:val="center"/>
          </w:tcPr>
          <w:p w:rsidR="00DA2E5A" w:rsidRPr="00433EA7" w:rsidRDefault="00DA2E5A" w:rsidP="00741EA7">
            <w:pPr>
              <w:adjustRightInd w:val="0"/>
              <w:snapToGrid w:val="0"/>
              <w:jc w:val="center"/>
              <w:rPr>
                <w:rFonts w:eastAsia="宋体"/>
                <w:sz w:val="18"/>
                <w:szCs w:val="18"/>
              </w:rPr>
            </w:pPr>
          </w:p>
        </w:tc>
        <w:tc>
          <w:tcPr>
            <w:tcW w:w="851" w:type="dxa"/>
            <w:vMerge/>
            <w:vAlign w:val="center"/>
          </w:tcPr>
          <w:p w:rsidR="00DA2E5A" w:rsidRPr="00433EA7" w:rsidRDefault="00DA2E5A" w:rsidP="00741EA7">
            <w:pPr>
              <w:adjustRightInd w:val="0"/>
              <w:snapToGrid w:val="0"/>
              <w:jc w:val="center"/>
              <w:rPr>
                <w:rFonts w:eastAsia="宋体"/>
                <w:sz w:val="18"/>
                <w:szCs w:val="18"/>
              </w:rPr>
            </w:pPr>
          </w:p>
        </w:tc>
        <w:tc>
          <w:tcPr>
            <w:tcW w:w="992" w:type="dxa"/>
            <w:vMerge/>
            <w:vAlign w:val="center"/>
          </w:tcPr>
          <w:p w:rsidR="00DA2E5A" w:rsidRPr="00433EA7" w:rsidRDefault="00DA2E5A" w:rsidP="00741EA7">
            <w:pPr>
              <w:adjustRightInd w:val="0"/>
              <w:snapToGrid w:val="0"/>
              <w:jc w:val="center"/>
              <w:rPr>
                <w:rFonts w:eastAsia="宋体"/>
                <w:sz w:val="18"/>
                <w:szCs w:val="18"/>
              </w:rPr>
            </w:pPr>
          </w:p>
        </w:tc>
        <w:tc>
          <w:tcPr>
            <w:tcW w:w="1701" w:type="dxa"/>
            <w:vMerge/>
            <w:vAlign w:val="center"/>
          </w:tcPr>
          <w:p w:rsidR="00DA2E5A" w:rsidRPr="00433EA7" w:rsidRDefault="00DA2E5A" w:rsidP="00741EA7">
            <w:pPr>
              <w:adjustRightInd w:val="0"/>
              <w:snapToGrid w:val="0"/>
              <w:jc w:val="center"/>
              <w:rPr>
                <w:rFonts w:eastAsia="宋体"/>
                <w:sz w:val="18"/>
                <w:szCs w:val="18"/>
              </w:rPr>
            </w:pPr>
          </w:p>
        </w:tc>
        <w:tc>
          <w:tcPr>
            <w:tcW w:w="1134" w:type="dxa"/>
            <w:vAlign w:val="center"/>
          </w:tcPr>
          <w:p w:rsidR="00DA2E5A" w:rsidRPr="00433EA7" w:rsidRDefault="00DA2E5A" w:rsidP="00741EA7">
            <w:pPr>
              <w:adjustRightInd w:val="0"/>
              <w:snapToGrid w:val="0"/>
              <w:jc w:val="center"/>
              <w:rPr>
                <w:rFonts w:eastAsia="宋体"/>
                <w:sz w:val="18"/>
                <w:szCs w:val="18"/>
              </w:rPr>
            </w:pPr>
            <w:r w:rsidRPr="00433EA7">
              <w:rPr>
                <w:rFonts w:eastAsia="宋体"/>
                <w:sz w:val="18"/>
                <w:szCs w:val="18"/>
              </w:rPr>
              <w:t>准保护区</w:t>
            </w:r>
          </w:p>
        </w:tc>
        <w:tc>
          <w:tcPr>
            <w:tcW w:w="2126" w:type="dxa"/>
            <w:vAlign w:val="center"/>
          </w:tcPr>
          <w:p w:rsidR="00DA2E5A" w:rsidRPr="00433EA7" w:rsidRDefault="00DA2E5A" w:rsidP="00741EA7">
            <w:pPr>
              <w:adjustRightInd w:val="0"/>
              <w:snapToGrid w:val="0"/>
              <w:jc w:val="center"/>
              <w:rPr>
                <w:rFonts w:eastAsia="宋体"/>
                <w:sz w:val="18"/>
                <w:szCs w:val="18"/>
              </w:rPr>
            </w:pPr>
            <w:r w:rsidRPr="00433EA7">
              <w:rPr>
                <w:rFonts w:eastAsia="宋体"/>
                <w:sz w:val="18"/>
                <w:szCs w:val="18"/>
              </w:rPr>
              <w:t>无。</w:t>
            </w:r>
          </w:p>
        </w:tc>
        <w:tc>
          <w:tcPr>
            <w:tcW w:w="993" w:type="dxa"/>
            <w:vAlign w:val="center"/>
          </w:tcPr>
          <w:p w:rsidR="00DA2E5A" w:rsidRPr="00433EA7" w:rsidRDefault="00DA2E5A" w:rsidP="00741EA7">
            <w:pPr>
              <w:adjustRightInd w:val="0"/>
              <w:snapToGrid w:val="0"/>
              <w:jc w:val="center"/>
              <w:rPr>
                <w:rFonts w:eastAsia="宋体"/>
                <w:sz w:val="18"/>
                <w:szCs w:val="18"/>
              </w:rPr>
            </w:pPr>
            <w:r w:rsidRPr="00433EA7">
              <w:rPr>
                <w:rFonts w:eastAsia="宋体"/>
                <w:sz w:val="18"/>
                <w:szCs w:val="18"/>
              </w:rPr>
              <w:t>0</w:t>
            </w:r>
          </w:p>
        </w:tc>
        <w:tc>
          <w:tcPr>
            <w:tcW w:w="2497" w:type="dxa"/>
            <w:vAlign w:val="center"/>
          </w:tcPr>
          <w:p w:rsidR="00DA2E5A" w:rsidRPr="00433EA7" w:rsidRDefault="00DA2E5A" w:rsidP="00741EA7">
            <w:pPr>
              <w:adjustRightInd w:val="0"/>
              <w:snapToGrid w:val="0"/>
              <w:jc w:val="center"/>
              <w:rPr>
                <w:rFonts w:eastAsia="宋体"/>
                <w:sz w:val="18"/>
                <w:szCs w:val="18"/>
              </w:rPr>
            </w:pPr>
            <w:r w:rsidRPr="00433EA7">
              <w:rPr>
                <w:rFonts w:eastAsia="宋体"/>
                <w:sz w:val="18"/>
                <w:szCs w:val="18"/>
              </w:rPr>
              <w:t>无。</w:t>
            </w:r>
          </w:p>
        </w:tc>
        <w:tc>
          <w:tcPr>
            <w:tcW w:w="850" w:type="dxa"/>
            <w:vAlign w:val="center"/>
          </w:tcPr>
          <w:p w:rsidR="00DA2E5A" w:rsidRPr="00433EA7" w:rsidRDefault="00DA2E5A" w:rsidP="00741EA7">
            <w:pPr>
              <w:adjustRightInd w:val="0"/>
              <w:snapToGrid w:val="0"/>
              <w:jc w:val="center"/>
              <w:rPr>
                <w:rFonts w:eastAsia="宋体"/>
                <w:sz w:val="18"/>
                <w:szCs w:val="18"/>
              </w:rPr>
            </w:pPr>
            <w:r w:rsidRPr="00433EA7">
              <w:rPr>
                <w:rFonts w:eastAsia="宋体" w:hint="eastAsia"/>
                <w:sz w:val="18"/>
                <w:szCs w:val="18"/>
              </w:rPr>
              <w:t>0</w:t>
            </w:r>
          </w:p>
        </w:tc>
      </w:tr>
      <w:tr w:rsidR="00DA2E5A" w:rsidRPr="00433EA7" w:rsidTr="00741EA7">
        <w:trPr>
          <w:trHeight w:val="454"/>
          <w:jc w:val="center"/>
        </w:trPr>
        <w:tc>
          <w:tcPr>
            <w:tcW w:w="535" w:type="dxa"/>
            <w:vMerge w:val="restart"/>
            <w:vAlign w:val="center"/>
          </w:tcPr>
          <w:p w:rsidR="00DA2E5A" w:rsidRPr="00433EA7" w:rsidRDefault="00DA2E5A" w:rsidP="00741EA7">
            <w:pPr>
              <w:adjustRightInd w:val="0"/>
              <w:snapToGrid w:val="0"/>
              <w:jc w:val="center"/>
              <w:rPr>
                <w:rFonts w:eastAsia="宋体"/>
                <w:sz w:val="18"/>
                <w:szCs w:val="18"/>
              </w:rPr>
            </w:pPr>
            <w:r w:rsidRPr="00433EA7">
              <w:rPr>
                <w:rFonts w:eastAsia="宋体"/>
                <w:sz w:val="18"/>
                <w:szCs w:val="18"/>
              </w:rPr>
              <w:t>3</w:t>
            </w:r>
          </w:p>
        </w:tc>
        <w:tc>
          <w:tcPr>
            <w:tcW w:w="672" w:type="dxa"/>
            <w:vMerge w:val="restart"/>
            <w:vAlign w:val="center"/>
          </w:tcPr>
          <w:p w:rsidR="00DA2E5A" w:rsidRPr="00433EA7" w:rsidRDefault="00DA2E5A" w:rsidP="00741EA7">
            <w:pPr>
              <w:adjustRightInd w:val="0"/>
              <w:snapToGrid w:val="0"/>
              <w:jc w:val="center"/>
              <w:rPr>
                <w:rFonts w:eastAsia="宋体"/>
                <w:sz w:val="18"/>
                <w:szCs w:val="18"/>
              </w:rPr>
            </w:pPr>
            <w:r w:rsidRPr="00433EA7">
              <w:rPr>
                <w:rFonts w:eastAsia="宋体" w:hint="eastAsia"/>
                <w:sz w:val="18"/>
                <w:szCs w:val="18"/>
              </w:rPr>
              <w:t>穿山镇</w:t>
            </w:r>
          </w:p>
        </w:tc>
        <w:tc>
          <w:tcPr>
            <w:tcW w:w="799" w:type="dxa"/>
            <w:vMerge w:val="restart"/>
            <w:vAlign w:val="center"/>
          </w:tcPr>
          <w:p w:rsidR="00DA2E5A" w:rsidRPr="00433EA7" w:rsidRDefault="00DA2E5A" w:rsidP="00741EA7">
            <w:pPr>
              <w:adjustRightInd w:val="0"/>
              <w:snapToGrid w:val="0"/>
              <w:jc w:val="center"/>
              <w:rPr>
                <w:rFonts w:eastAsia="宋体"/>
                <w:sz w:val="18"/>
                <w:szCs w:val="18"/>
              </w:rPr>
            </w:pPr>
            <w:r w:rsidRPr="00433EA7">
              <w:rPr>
                <w:rFonts w:eastAsia="宋体"/>
                <w:sz w:val="18"/>
                <w:szCs w:val="18"/>
              </w:rPr>
              <w:t>龙平村</w:t>
            </w:r>
          </w:p>
        </w:tc>
        <w:tc>
          <w:tcPr>
            <w:tcW w:w="1134" w:type="dxa"/>
            <w:vMerge w:val="restart"/>
            <w:vAlign w:val="center"/>
          </w:tcPr>
          <w:p w:rsidR="00DA2E5A" w:rsidRPr="00433EA7" w:rsidRDefault="00DA2E5A" w:rsidP="00741EA7">
            <w:pPr>
              <w:adjustRightInd w:val="0"/>
              <w:snapToGrid w:val="0"/>
              <w:jc w:val="center"/>
              <w:rPr>
                <w:rFonts w:eastAsia="宋体"/>
                <w:sz w:val="18"/>
                <w:szCs w:val="18"/>
              </w:rPr>
            </w:pPr>
            <w:r w:rsidRPr="00433EA7">
              <w:rPr>
                <w:rFonts w:eastAsia="宋体" w:hint="eastAsia"/>
                <w:sz w:val="18"/>
                <w:szCs w:val="18"/>
              </w:rPr>
              <w:t>穿山镇</w:t>
            </w:r>
            <w:r w:rsidRPr="00433EA7">
              <w:rPr>
                <w:rFonts w:eastAsia="宋体"/>
                <w:sz w:val="18"/>
                <w:szCs w:val="18"/>
              </w:rPr>
              <w:t>龙平村</w:t>
            </w:r>
            <w:proofErr w:type="gramStart"/>
            <w:r w:rsidRPr="00433EA7">
              <w:rPr>
                <w:rFonts w:eastAsia="宋体"/>
                <w:sz w:val="18"/>
                <w:szCs w:val="18"/>
              </w:rPr>
              <w:t>弓</w:t>
            </w:r>
            <w:proofErr w:type="gramEnd"/>
            <w:r w:rsidRPr="00433EA7">
              <w:rPr>
                <w:rFonts w:eastAsia="宋体"/>
                <w:sz w:val="18"/>
                <w:szCs w:val="18"/>
              </w:rPr>
              <w:t>村屯</w:t>
            </w:r>
          </w:p>
        </w:tc>
        <w:tc>
          <w:tcPr>
            <w:tcW w:w="850" w:type="dxa"/>
            <w:vMerge w:val="restart"/>
            <w:vAlign w:val="center"/>
          </w:tcPr>
          <w:p w:rsidR="00DA2E5A" w:rsidRPr="00433EA7" w:rsidRDefault="00DA2E5A" w:rsidP="00741EA7">
            <w:pPr>
              <w:adjustRightInd w:val="0"/>
              <w:snapToGrid w:val="0"/>
              <w:jc w:val="center"/>
              <w:rPr>
                <w:rFonts w:eastAsia="宋体"/>
                <w:sz w:val="18"/>
                <w:szCs w:val="18"/>
              </w:rPr>
            </w:pPr>
            <w:r w:rsidRPr="00433EA7">
              <w:rPr>
                <w:rFonts w:eastAsia="宋体"/>
                <w:sz w:val="18"/>
                <w:szCs w:val="18"/>
              </w:rPr>
              <w:t>HA0500450221109G0003</w:t>
            </w:r>
          </w:p>
        </w:tc>
        <w:tc>
          <w:tcPr>
            <w:tcW w:w="851" w:type="dxa"/>
            <w:vMerge w:val="restart"/>
            <w:vAlign w:val="center"/>
          </w:tcPr>
          <w:p w:rsidR="00DA2E5A" w:rsidRPr="00433EA7" w:rsidRDefault="00DA2E5A" w:rsidP="00741EA7">
            <w:pPr>
              <w:adjustRightInd w:val="0"/>
              <w:snapToGrid w:val="0"/>
              <w:jc w:val="center"/>
              <w:rPr>
                <w:rFonts w:eastAsia="宋体"/>
                <w:sz w:val="18"/>
                <w:szCs w:val="18"/>
              </w:rPr>
            </w:pPr>
            <w:r w:rsidRPr="00433EA7">
              <w:rPr>
                <w:rFonts w:eastAsia="宋体"/>
                <w:sz w:val="18"/>
                <w:szCs w:val="18"/>
              </w:rPr>
              <w:t>地下水型</w:t>
            </w:r>
          </w:p>
        </w:tc>
        <w:tc>
          <w:tcPr>
            <w:tcW w:w="992" w:type="dxa"/>
            <w:vMerge w:val="restart"/>
            <w:vAlign w:val="center"/>
          </w:tcPr>
          <w:p w:rsidR="00DA2E5A" w:rsidRPr="00433EA7" w:rsidRDefault="00DA2E5A" w:rsidP="00741EA7">
            <w:pPr>
              <w:adjustRightInd w:val="0"/>
              <w:snapToGrid w:val="0"/>
              <w:jc w:val="center"/>
              <w:rPr>
                <w:rFonts w:eastAsia="宋体"/>
                <w:sz w:val="18"/>
                <w:szCs w:val="18"/>
              </w:rPr>
            </w:pPr>
            <w:r w:rsidRPr="00433EA7">
              <w:rPr>
                <w:rFonts w:eastAsia="宋体" w:hint="eastAsia"/>
                <w:sz w:val="18"/>
                <w:szCs w:val="18"/>
              </w:rPr>
              <w:t>现用</w:t>
            </w:r>
          </w:p>
        </w:tc>
        <w:tc>
          <w:tcPr>
            <w:tcW w:w="1701" w:type="dxa"/>
            <w:vMerge w:val="restart"/>
            <w:vAlign w:val="center"/>
          </w:tcPr>
          <w:p w:rsidR="00DA2E5A" w:rsidRPr="00433EA7" w:rsidRDefault="00DA2E5A" w:rsidP="00741EA7">
            <w:pPr>
              <w:adjustRightInd w:val="0"/>
              <w:snapToGrid w:val="0"/>
              <w:jc w:val="center"/>
              <w:rPr>
                <w:rFonts w:eastAsia="宋体"/>
                <w:sz w:val="18"/>
                <w:szCs w:val="18"/>
              </w:rPr>
            </w:pPr>
            <w:r w:rsidRPr="00433EA7">
              <w:rPr>
                <w:rFonts w:eastAsia="宋体" w:hAnsi="宋体" w:hint="eastAsia"/>
                <w:szCs w:val="21"/>
              </w:rPr>
              <w:t>109</w:t>
            </w:r>
            <w:r w:rsidRPr="00433EA7">
              <w:rPr>
                <w:rFonts w:eastAsia="宋体" w:hAnsi="宋体" w:hint="eastAsia"/>
                <w:szCs w:val="21"/>
              </w:rPr>
              <w:t>°</w:t>
            </w:r>
            <w:r w:rsidRPr="00433EA7">
              <w:rPr>
                <w:rFonts w:eastAsia="宋体" w:hAnsi="宋体" w:hint="eastAsia"/>
                <w:szCs w:val="21"/>
              </w:rPr>
              <w:t>23</w:t>
            </w:r>
            <w:r w:rsidRPr="00433EA7">
              <w:rPr>
                <w:rFonts w:eastAsia="宋体" w:hAnsi="宋体" w:hint="eastAsia"/>
                <w:szCs w:val="21"/>
              </w:rPr>
              <w:t>′</w:t>
            </w:r>
            <w:r w:rsidRPr="00433EA7">
              <w:rPr>
                <w:rFonts w:eastAsia="宋体" w:hAnsi="宋体" w:hint="eastAsia"/>
                <w:szCs w:val="21"/>
              </w:rPr>
              <w:t>3.97600</w:t>
            </w:r>
            <w:r w:rsidRPr="00433EA7">
              <w:rPr>
                <w:rFonts w:eastAsia="宋体" w:hAnsi="宋体" w:hint="eastAsia"/>
                <w:szCs w:val="21"/>
              </w:rPr>
              <w:t>″</w:t>
            </w:r>
            <w:r w:rsidRPr="00433EA7">
              <w:rPr>
                <w:rFonts w:eastAsia="宋体" w:hAnsi="宋体" w:hint="eastAsia"/>
                <w:szCs w:val="21"/>
              </w:rPr>
              <w:t>E</w:t>
            </w:r>
            <w:r w:rsidRPr="00433EA7">
              <w:rPr>
                <w:rFonts w:eastAsia="宋体" w:hAnsi="宋体" w:hint="eastAsia"/>
                <w:szCs w:val="21"/>
              </w:rPr>
              <w:t>，</w:t>
            </w:r>
            <w:r w:rsidRPr="00433EA7">
              <w:rPr>
                <w:rFonts w:eastAsia="宋体" w:hAnsi="宋体" w:hint="eastAsia"/>
                <w:szCs w:val="21"/>
              </w:rPr>
              <w:t>23</w:t>
            </w:r>
            <w:r w:rsidRPr="00433EA7">
              <w:rPr>
                <w:rFonts w:eastAsia="宋体" w:hAnsi="宋体" w:hint="eastAsia"/>
                <w:szCs w:val="21"/>
              </w:rPr>
              <w:t>°</w:t>
            </w:r>
            <w:r w:rsidRPr="00433EA7">
              <w:rPr>
                <w:rFonts w:eastAsia="宋体" w:hAnsi="宋体" w:hint="eastAsia"/>
                <w:szCs w:val="21"/>
              </w:rPr>
              <w:t>58</w:t>
            </w:r>
            <w:r w:rsidRPr="00433EA7">
              <w:rPr>
                <w:rFonts w:eastAsia="宋体" w:hAnsi="宋体" w:hint="eastAsia"/>
                <w:szCs w:val="21"/>
              </w:rPr>
              <w:t>′</w:t>
            </w:r>
            <w:r w:rsidRPr="00433EA7">
              <w:rPr>
                <w:rFonts w:eastAsia="宋体" w:hAnsi="宋体" w:hint="eastAsia"/>
                <w:szCs w:val="21"/>
              </w:rPr>
              <w:t>49.19383</w:t>
            </w:r>
            <w:r w:rsidRPr="00433EA7">
              <w:rPr>
                <w:rFonts w:eastAsia="宋体" w:hAnsi="宋体" w:hint="eastAsia"/>
                <w:szCs w:val="21"/>
              </w:rPr>
              <w:t>″</w:t>
            </w:r>
          </w:p>
        </w:tc>
        <w:tc>
          <w:tcPr>
            <w:tcW w:w="1134" w:type="dxa"/>
            <w:vAlign w:val="center"/>
          </w:tcPr>
          <w:p w:rsidR="00DA2E5A" w:rsidRPr="00433EA7" w:rsidRDefault="00DA2E5A" w:rsidP="00741EA7">
            <w:pPr>
              <w:adjustRightInd w:val="0"/>
              <w:snapToGrid w:val="0"/>
              <w:jc w:val="center"/>
              <w:rPr>
                <w:rFonts w:eastAsia="宋体"/>
                <w:sz w:val="18"/>
                <w:szCs w:val="18"/>
              </w:rPr>
            </w:pPr>
            <w:r w:rsidRPr="00433EA7">
              <w:rPr>
                <w:rFonts w:eastAsia="宋体"/>
                <w:sz w:val="18"/>
                <w:szCs w:val="18"/>
              </w:rPr>
              <w:t>一级保护区</w:t>
            </w:r>
          </w:p>
        </w:tc>
        <w:tc>
          <w:tcPr>
            <w:tcW w:w="2126" w:type="dxa"/>
            <w:vAlign w:val="center"/>
          </w:tcPr>
          <w:p w:rsidR="00DA2E5A" w:rsidRPr="00433EA7" w:rsidRDefault="00DA2E5A" w:rsidP="00741EA7">
            <w:pPr>
              <w:adjustRightInd w:val="0"/>
              <w:snapToGrid w:val="0"/>
              <w:jc w:val="center"/>
              <w:rPr>
                <w:rFonts w:eastAsia="宋体"/>
                <w:sz w:val="18"/>
                <w:szCs w:val="18"/>
              </w:rPr>
            </w:pPr>
            <w:r w:rsidRPr="00433EA7">
              <w:rPr>
                <w:rFonts w:eastAsia="宋体"/>
                <w:sz w:val="18"/>
                <w:szCs w:val="18"/>
              </w:rPr>
              <w:t>无。</w:t>
            </w:r>
          </w:p>
        </w:tc>
        <w:tc>
          <w:tcPr>
            <w:tcW w:w="993" w:type="dxa"/>
            <w:vAlign w:val="center"/>
          </w:tcPr>
          <w:p w:rsidR="00DA2E5A" w:rsidRPr="00433EA7" w:rsidRDefault="00DA2E5A" w:rsidP="00741EA7">
            <w:pPr>
              <w:adjustRightInd w:val="0"/>
              <w:snapToGrid w:val="0"/>
              <w:jc w:val="center"/>
              <w:rPr>
                <w:rFonts w:eastAsia="宋体"/>
                <w:sz w:val="18"/>
                <w:szCs w:val="18"/>
              </w:rPr>
            </w:pPr>
            <w:r w:rsidRPr="00433EA7">
              <w:rPr>
                <w:rFonts w:eastAsia="宋体"/>
                <w:sz w:val="18"/>
                <w:szCs w:val="18"/>
              </w:rPr>
              <w:t>0</w:t>
            </w:r>
          </w:p>
        </w:tc>
        <w:tc>
          <w:tcPr>
            <w:tcW w:w="2497" w:type="dxa"/>
            <w:vAlign w:val="center"/>
          </w:tcPr>
          <w:p w:rsidR="00DA2E5A" w:rsidRPr="00433EA7" w:rsidRDefault="00DA2E5A" w:rsidP="00741EA7">
            <w:pPr>
              <w:adjustRightInd w:val="0"/>
              <w:snapToGrid w:val="0"/>
              <w:jc w:val="center"/>
              <w:rPr>
                <w:rFonts w:eastAsia="宋体"/>
                <w:sz w:val="18"/>
                <w:szCs w:val="18"/>
              </w:rPr>
            </w:pPr>
            <w:r w:rsidRPr="00433EA7">
              <w:rPr>
                <w:rFonts w:eastAsia="宋体"/>
                <w:sz w:val="18"/>
                <w:szCs w:val="18"/>
              </w:rPr>
              <w:t>以开采井为中心，</w:t>
            </w:r>
            <w:r w:rsidRPr="00433EA7">
              <w:rPr>
                <w:rFonts w:eastAsia="宋体" w:hint="eastAsia"/>
                <w:sz w:val="18"/>
                <w:szCs w:val="18"/>
              </w:rPr>
              <w:t>范围中砂半径限值最小值（</w:t>
            </w:r>
            <w:r w:rsidRPr="00433EA7">
              <w:rPr>
                <w:rFonts w:eastAsia="宋体" w:hint="eastAsia"/>
                <w:sz w:val="18"/>
                <w:szCs w:val="18"/>
              </w:rPr>
              <w:t>50m</w:t>
            </w:r>
            <w:r w:rsidRPr="00433EA7">
              <w:rPr>
                <w:rFonts w:eastAsia="宋体" w:hint="eastAsia"/>
                <w:sz w:val="18"/>
                <w:szCs w:val="18"/>
              </w:rPr>
              <w:t>）半径的圆形区域。</w:t>
            </w:r>
          </w:p>
        </w:tc>
        <w:tc>
          <w:tcPr>
            <w:tcW w:w="850" w:type="dxa"/>
            <w:vAlign w:val="center"/>
          </w:tcPr>
          <w:p w:rsidR="00DA2E5A" w:rsidRPr="00433EA7" w:rsidRDefault="00DA2E5A" w:rsidP="00741EA7">
            <w:pPr>
              <w:adjustRightInd w:val="0"/>
              <w:snapToGrid w:val="0"/>
              <w:jc w:val="center"/>
              <w:rPr>
                <w:rFonts w:eastAsia="宋体"/>
                <w:sz w:val="18"/>
                <w:szCs w:val="18"/>
              </w:rPr>
            </w:pPr>
            <w:r w:rsidRPr="00433EA7">
              <w:rPr>
                <w:rFonts w:eastAsia="宋体" w:hint="eastAsia"/>
                <w:sz w:val="18"/>
                <w:szCs w:val="18"/>
              </w:rPr>
              <w:t>0.0</w:t>
            </w:r>
            <w:r w:rsidRPr="00433EA7">
              <w:rPr>
                <w:rFonts w:eastAsia="宋体"/>
                <w:sz w:val="18"/>
                <w:szCs w:val="18"/>
              </w:rPr>
              <w:t>078</w:t>
            </w:r>
          </w:p>
        </w:tc>
      </w:tr>
      <w:tr w:rsidR="00DA2E5A" w:rsidRPr="00433EA7" w:rsidTr="00741EA7">
        <w:trPr>
          <w:trHeight w:val="454"/>
          <w:jc w:val="center"/>
        </w:trPr>
        <w:tc>
          <w:tcPr>
            <w:tcW w:w="535" w:type="dxa"/>
            <w:vMerge/>
            <w:vAlign w:val="center"/>
          </w:tcPr>
          <w:p w:rsidR="00DA2E5A" w:rsidRPr="00433EA7" w:rsidRDefault="00DA2E5A" w:rsidP="00741EA7">
            <w:pPr>
              <w:adjustRightInd w:val="0"/>
              <w:snapToGrid w:val="0"/>
              <w:jc w:val="center"/>
              <w:rPr>
                <w:rFonts w:eastAsia="宋体"/>
                <w:sz w:val="18"/>
                <w:szCs w:val="18"/>
              </w:rPr>
            </w:pPr>
          </w:p>
        </w:tc>
        <w:tc>
          <w:tcPr>
            <w:tcW w:w="672" w:type="dxa"/>
            <w:vMerge/>
            <w:vAlign w:val="center"/>
          </w:tcPr>
          <w:p w:rsidR="00DA2E5A" w:rsidRPr="00433EA7" w:rsidRDefault="00DA2E5A" w:rsidP="00741EA7">
            <w:pPr>
              <w:adjustRightInd w:val="0"/>
              <w:snapToGrid w:val="0"/>
              <w:jc w:val="center"/>
              <w:rPr>
                <w:rFonts w:eastAsia="宋体"/>
                <w:sz w:val="18"/>
                <w:szCs w:val="18"/>
              </w:rPr>
            </w:pPr>
          </w:p>
        </w:tc>
        <w:tc>
          <w:tcPr>
            <w:tcW w:w="799" w:type="dxa"/>
            <w:vMerge/>
            <w:vAlign w:val="center"/>
          </w:tcPr>
          <w:p w:rsidR="00DA2E5A" w:rsidRPr="00433EA7" w:rsidRDefault="00DA2E5A" w:rsidP="00741EA7">
            <w:pPr>
              <w:adjustRightInd w:val="0"/>
              <w:snapToGrid w:val="0"/>
              <w:jc w:val="center"/>
              <w:rPr>
                <w:rFonts w:eastAsia="宋体"/>
                <w:sz w:val="18"/>
                <w:szCs w:val="18"/>
              </w:rPr>
            </w:pPr>
          </w:p>
        </w:tc>
        <w:tc>
          <w:tcPr>
            <w:tcW w:w="1134" w:type="dxa"/>
            <w:vMerge/>
            <w:vAlign w:val="center"/>
          </w:tcPr>
          <w:p w:rsidR="00DA2E5A" w:rsidRPr="00433EA7" w:rsidRDefault="00DA2E5A" w:rsidP="00741EA7">
            <w:pPr>
              <w:adjustRightInd w:val="0"/>
              <w:snapToGrid w:val="0"/>
              <w:jc w:val="center"/>
              <w:rPr>
                <w:rFonts w:eastAsia="宋体"/>
                <w:sz w:val="18"/>
                <w:szCs w:val="18"/>
              </w:rPr>
            </w:pPr>
          </w:p>
        </w:tc>
        <w:tc>
          <w:tcPr>
            <w:tcW w:w="850" w:type="dxa"/>
            <w:vMerge/>
            <w:vAlign w:val="center"/>
          </w:tcPr>
          <w:p w:rsidR="00DA2E5A" w:rsidRPr="00433EA7" w:rsidRDefault="00DA2E5A" w:rsidP="00741EA7">
            <w:pPr>
              <w:adjustRightInd w:val="0"/>
              <w:snapToGrid w:val="0"/>
              <w:jc w:val="center"/>
              <w:rPr>
                <w:rFonts w:eastAsia="宋体"/>
                <w:sz w:val="18"/>
                <w:szCs w:val="18"/>
              </w:rPr>
            </w:pPr>
          </w:p>
        </w:tc>
        <w:tc>
          <w:tcPr>
            <w:tcW w:w="851" w:type="dxa"/>
            <w:vMerge/>
            <w:vAlign w:val="center"/>
          </w:tcPr>
          <w:p w:rsidR="00DA2E5A" w:rsidRPr="00433EA7" w:rsidRDefault="00DA2E5A" w:rsidP="00741EA7">
            <w:pPr>
              <w:adjustRightInd w:val="0"/>
              <w:snapToGrid w:val="0"/>
              <w:jc w:val="center"/>
              <w:rPr>
                <w:rFonts w:eastAsia="宋体"/>
                <w:sz w:val="18"/>
                <w:szCs w:val="18"/>
              </w:rPr>
            </w:pPr>
          </w:p>
        </w:tc>
        <w:tc>
          <w:tcPr>
            <w:tcW w:w="992" w:type="dxa"/>
            <w:vMerge/>
            <w:vAlign w:val="center"/>
          </w:tcPr>
          <w:p w:rsidR="00DA2E5A" w:rsidRPr="00433EA7" w:rsidRDefault="00DA2E5A" w:rsidP="00741EA7">
            <w:pPr>
              <w:adjustRightInd w:val="0"/>
              <w:snapToGrid w:val="0"/>
              <w:jc w:val="center"/>
              <w:rPr>
                <w:rFonts w:eastAsia="宋体"/>
                <w:sz w:val="18"/>
                <w:szCs w:val="18"/>
              </w:rPr>
            </w:pPr>
          </w:p>
        </w:tc>
        <w:tc>
          <w:tcPr>
            <w:tcW w:w="1701" w:type="dxa"/>
            <w:vMerge/>
            <w:vAlign w:val="center"/>
          </w:tcPr>
          <w:p w:rsidR="00DA2E5A" w:rsidRPr="00433EA7" w:rsidRDefault="00DA2E5A" w:rsidP="00741EA7">
            <w:pPr>
              <w:adjustRightInd w:val="0"/>
              <w:snapToGrid w:val="0"/>
              <w:jc w:val="center"/>
              <w:rPr>
                <w:rFonts w:eastAsia="宋体"/>
                <w:sz w:val="18"/>
                <w:szCs w:val="18"/>
              </w:rPr>
            </w:pPr>
          </w:p>
        </w:tc>
        <w:tc>
          <w:tcPr>
            <w:tcW w:w="1134" w:type="dxa"/>
            <w:vAlign w:val="center"/>
          </w:tcPr>
          <w:p w:rsidR="00DA2E5A" w:rsidRPr="00433EA7" w:rsidRDefault="00DA2E5A" w:rsidP="00741EA7">
            <w:pPr>
              <w:adjustRightInd w:val="0"/>
              <w:snapToGrid w:val="0"/>
              <w:jc w:val="center"/>
              <w:rPr>
                <w:rFonts w:eastAsia="宋体"/>
                <w:sz w:val="18"/>
                <w:szCs w:val="18"/>
              </w:rPr>
            </w:pPr>
            <w:r w:rsidRPr="00433EA7">
              <w:rPr>
                <w:rFonts w:eastAsia="宋体"/>
                <w:sz w:val="18"/>
                <w:szCs w:val="18"/>
              </w:rPr>
              <w:t>二级保护区</w:t>
            </w:r>
          </w:p>
        </w:tc>
        <w:tc>
          <w:tcPr>
            <w:tcW w:w="2126" w:type="dxa"/>
            <w:vAlign w:val="center"/>
          </w:tcPr>
          <w:p w:rsidR="00DA2E5A" w:rsidRPr="00433EA7" w:rsidRDefault="00DA2E5A" w:rsidP="00741EA7">
            <w:pPr>
              <w:adjustRightInd w:val="0"/>
              <w:snapToGrid w:val="0"/>
              <w:jc w:val="center"/>
              <w:rPr>
                <w:rFonts w:eastAsia="宋体"/>
                <w:sz w:val="18"/>
                <w:szCs w:val="18"/>
              </w:rPr>
            </w:pPr>
            <w:r w:rsidRPr="00433EA7">
              <w:rPr>
                <w:rFonts w:eastAsia="宋体"/>
                <w:sz w:val="18"/>
                <w:szCs w:val="18"/>
              </w:rPr>
              <w:t>无。</w:t>
            </w:r>
          </w:p>
        </w:tc>
        <w:tc>
          <w:tcPr>
            <w:tcW w:w="993" w:type="dxa"/>
            <w:vAlign w:val="center"/>
          </w:tcPr>
          <w:p w:rsidR="00DA2E5A" w:rsidRPr="00433EA7" w:rsidRDefault="00DA2E5A" w:rsidP="00741EA7">
            <w:pPr>
              <w:adjustRightInd w:val="0"/>
              <w:snapToGrid w:val="0"/>
              <w:jc w:val="center"/>
              <w:rPr>
                <w:rFonts w:eastAsia="宋体"/>
                <w:sz w:val="18"/>
                <w:szCs w:val="18"/>
              </w:rPr>
            </w:pPr>
            <w:r w:rsidRPr="00433EA7">
              <w:rPr>
                <w:rFonts w:eastAsia="宋体"/>
                <w:sz w:val="18"/>
                <w:szCs w:val="18"/>
              </w:rPr>
              <w:t>0</w:t>
            </w:r>
          </w:p>
        </w:tc>
        <w:tc>
          <w:tcPr>
            <w:tcW w:w="2497" w:type="dxa"/>
            <w:vAlign w:val="center"/>
          </w:tcPr>
          <w:p w:rsidR="00DA2E5A" w:rsidRPr="00433EA7" w:rsidRDefault="00DA2E5A" w:rsidP="00741EA7">
            <w:pPr>
              <w:adjustRightInd w:val="0"/>
              <w:snapToGrid w:val="0"/>
              <w:jc w:val="center"/>
              <w:rPr>
                <w:rFonts w:eastAsia="宋体"/>
                <w:sz w:val="18"/>
                <w:szCs w:val="18"/>
              </w:rPr>
            </w:pPr>
            <w:r w:rsidRPr="00433EA7">
              <w:rPr>
                <w:rFonts w:eastAsia="宋体"/>
                <w:sz w:val="18"/>
                <w:szCs w:val="18"/>
              </w:rPr>
              <w:t>以开采井为中心，</w:t>
            </w:r>
            <w:r w:rsidRPr="00433EA7">
              <w:rPr>
                <w:rFonts w:eastAsia="宋体" w:hint="eastAsia"/>
                <w:sz w:val="18"/>
                <w:szCs w:val="18"/>
              </w:rPr>
              <w:t>半径</w:t>
            </w:r>
            <w:r w:rsidRPr="00433EA7">
              <w:rPr>
                <w:rFonts w:eastAsia="宋体" w:hint="eastAsia"/>
                <w:sz w:val="18"/>
                <w:szCs w:val="18"/>
              </w:rPr>
              <w:t>500m</w:t>
            </w:r>
            <w:r w:rsidRPr="00433EA7">
              <w:rPr>
                <w:rFonts w:eastAsia="宋体" w:hint="eastAsia"/>
                <w:sz w:val="18"/>
                <w:szCs w:val="18"/>
              </w:rPr>
              <w:t>的圆形区域，一级保护区除外。</w:t>
            </w:r>
          </w:p>
        </w:tc>
        <w:tc>
          <w:tcPr>
            <w:tcW w:w="850" w:type="dxa"/>
            <w:vAlign w:val="center"/>
          </w:tcPr>
          <w:p w:rsidR="00DA2E5A" w:rsidRPr="00433EA7" w:rsidRDefault="00DA2E5A" w:rsidP="00741EA7">
            <w:pPr>
              <w:adjustRightInd w:val="0"/>
              <w:snapToGrid w:val="0"/>
              <w:jc w:val="center"/>
              <w:rPr>
                <w:rFonts w:eastAsia="宋体"/>
                <w:sz w:val="18"/>
                <w:szCs w:val="18"/>
              </w:rPr>
            </w:pPr>
            <w:r w:rsidRPr="00433EA7">
              <w:rPr>
                <w:rFonts w:eastAsia="宋体" w:hint="eastAsia"/>
                <w:sz w:val="18"/>
                <w:szCs w:val="18"/>
              </w:rPr>
              <w:t>0.778</w:t>
            </w:r>
          </w:p>
        </w:tc>
      </w:tr>
      <w:tr w:rsidR="00DA2E5A" w:rsidRPr="00433EA7" w:rsidTr="00741EA7">
        <w:trPr>
          <w:trHeight w:val="454"/>
          <w:jc w:val="center"/>
        </w:trPr>
        <w:tc>
          <w:tcPr>
            <w:tcW w:w="535" w:type="dxa"/>
            <w:vMerge/>
            <w:vAlign w:val="center"/>
          </w:tcPr>
          <w:p w:rsidR="00DA2E5A" w:rsidRPr="00433EA7" w:rsidRDefault="00DA2E5A" w:rsidP="00741EA7">
            <w:pPr>
              <w:adjustRightInd w:val="0"/>
              <w:snapToGrid w:val="0"/>
              <w:jc w:val="center"/>
              <w:rPr>
                <w:rFonts w:eastAsia="宋体"/>
                <w:sz w:val="18"/>
                <w:szCs w:val="18"/>
              </w:rPr>
            </w:pPr>
          </w:p>
        </w:tc>
        <w:tc>
          <w:tcPr>
            <w:tcW w:w="672" w:type="dxa"/>
            <w:vMerge/>
            <w:vAlign w:val="center"/>
          </w:tcPr>
          <w:p w:rsidR="00DA2E5A" w:rsidRPr="00433EA7" w:rsidRDefault="00DA2E5A" w:rsidP="00741EA7">
            <w:pPr>
              <w:adjustRightInd w:val="0"/>
              <w:snapToGrid w:val="0"/>
              <w:jc w:val="center"/>
              <w:rPr>
                <w:rFonts w:eastAsia="宋体"/>
                <w:sz w:val="18"/>
                <w:szCs w:val="18"/>
              </w:rPr>
            </w:pPr>
          </w:p>
        </w:tc>
        <w:tc>
          <w:tcPr>
            <w:tcW w:w="799" w:type="dxa"/>
            <w:vMerge/>
            <w:vAlign w:val="center"/>
          </w:tcPr>
          <w:p w:rsidR="00DA2E5A" w:rsidRPr="00433EA7" w:rsidRDefault="00DA2E5A" w:rsidP="00741EA7">
            <w:pPr>
              <w:adjustRightInd w:val="0"/>
              <w:snapToGrid w:val="0"/>
              <w:jc w:val="center"/>
              <w:rPr>
                <w:rFonts w:eastAsia="宋体"/>
                <w:sz w:val="18"/>
                <w:szCs w:val="18"/>
              </w:rPr>
            </w:pPr>
          </w:p>
        </w:tc>
        <w:tc>
          <w:tcPr>
            <w:tcW w:w="1134" w:type="dxa"/>
            <w:vMerge/>
            <w:vAlign w:val="center"/>
          </w:tcPr>
          <w:p w:rsidR="00DA2E5A" w:rsidRPr="00433EA7" w:rsidRDefault="00DA2E5A" w:rsidP="00741EA7">
            <w:pPr>
              <w:adjustRightInd w:val="0"/>
              <w:snapToGrid w:val="0"/>
              <w:jc w:val="center"/>
              <w:rPr>
                <w:rFonts w:eastAsia="宋体"/>
                <w:sz w:val="18"/>
                <w:szCs w:val="18"/>
              </w:rPr>
            </w:pPr>
          </w:p>
        </w:tc>
        <w:tc>
          <w:tcPr>
            <w:tcW w:w="850" w:type="dxa"/>
            <w:vMerge/>
            <w:vAlign w:val="center"/>
          </w:tcPr>
          <w:p w:rsidR="00DA2E5A" w:rsidRPr="00433EA7" w:rsidRDefault="00DA2E5A" w:rsidP="00741EA7">
            <w:pPr>
              <w:adjustRightInd w:val="0"/>
              <w:snapToGrid w:val="0"/>
              <w:jc w:val="center"/>
              <w:rPr>
                <w:rFonts w:eastAsia="宋体"/>
                <w:sz w:val="18"/>
                <w:szCs w:val="18"/>
              </w:rPr>
            </w:pPr>
          </w:p>
        </w:tc>
        <w:tc>
          <w:tcPr>
            <w:tcW w:w="851" w:type="dxa"/>
            <w:vMerge/>
            <w:vAlign w:val="center"/>
          </w:tcPr>
          <w:p w:rsidR="00DA2E5A" w:rsidRPr="00433EA7" w:rsidRDefault="00DA2E5A" w:rsidP="00741EA7">
            <w:pPr>
              <w:adjustRightInd w:val="0"/>
              <w:snapToGrid w:val="0"/>
              <w:jc w:val="center"/>
              <w:rPr>
                <w:rFonts w:eastAsia="宋体"/>
                <w:sz w:val="18"/>
                <w:szCs w:val="18"/>
              </w:rPr>
            </w:pPr>
          </w:p>
        </w:tc>
        <w:tc>
          <w:tcPr>
            <w:tcW w:w="992" w:type="dxa"/>
            <w:vMerge/>
            <w:vAlign w:val="center"/>
          </w:tcPr>
          <w:p w:rsidR="00DA2E5A" w:rsidRPr="00433EA7" w:rsidRDefault="00DA2E5A" w:rsidP="00741EA7">
            <w:pPr>
              <w:adjustRightInd w:val="0"/>
              <w:snapToGrid w:val="0"/>
              <w:jc w:val="center"/>
              <w:rPr>
                <w:rFonts w:eastAsia="宋体"/>
                <w:sz w:val="18"/>
                <w:szCs w:val="18"/>
              </w:rPr>
            </w:pPr>
          </w:p>
        </w:tc>
        <w:tc>
          <w:tcPr>
            <w:tcW w:w="1701" w:type="dxa"/>
            <w:vMerge/>
            <w:vAlign w:val="center"/>
          </w:tcPr>
          <w:p w:rsidR="00DA2E5A" w:rsidRPr="00433EA7" w:rsidRDefault="00DA2E5A" w:rsidP="00741EA7">
            <w:pPr>
              <w:adjustRightInd w:val="0"/>
              <w:snapToGrid w:val="0"/>
              <w:jc w:val="center"/>
              <w:rPr>
                <w:rFonts w:eastAsia="宋体"/>
                <w:sz w:val="18"/>
                <w:szCs w:val="18"/>
              </w:rPr>
            </w:pPr>
          </w:p>
        </w:tc>
        <w:tc>
          <w:tcPr>
            <w:tcW w:w="1134" w:type="dxa"/>
            <w:vAlign w:val="center"/>
          </w:tcPr>
          <w:p w:rsidR="00DA2E5A" w:rsidRPr="00433EA7" w:rsidRDefault="00DA2E5A" w:rsidP="00741EA7">
            <w:pPr>
              <w:adjustRightInd w:val="0"/>
              <w:snapToGrid w:val="0"/>
              <w:jc w:val="center"/>
              <w:rPr>
                <w:rFonts w:eastAsia="宋体"/>
                <w:sz w:val="18"/>
                <w:szCs w:val="18"/>
              </w:rPr>
            </w:pPr>
            <w:r w:rsidRPr="00433EA7">
              <w:rPr>
                <w:rFonts w:eastAsia="宋体"/>
                <w:sz w:val="18"/>
                <w:szCs w:val="18"/>
              </w:rPr>
              <w:t>准保护区</w:t>
            </w:r>
          </w:p>
        </w:tc>
        <w:tc>
          <w:tcPr>
            <w:tcW w:w="2126" w:type="dxa"/>
            <w:vAlign w:val="center"/>
          </w:tcPr>
          <w:p w:rsidR="00DA2E5A" w:rsidRPr="00433EA7" w:rsidRDefault="00DA2E5A" w:rsidP="00741EA7">
            <w:pPr>
              <w:adjustRightInd w:val="0"/>
              <w:snapToGrid w:val="0"/>
              <w:jc w:val="center"/>
              <w:rPr>
                <w:rFonts w:eastAsia="宋体"/>
                <w:sz w:val="18"/>
                <w:szCs w:val="18"/>
              </w:rPr>
            </w:pPr>
            <w:r w:rsidRPr="00433EA7">
              <w:rPr>
                <w:rFonts w:eastAsia="宋体"/>
                <w:sz w:val="18"/>
                <w:szCs w:val="18"/>
              </w:rPr>
              <w:t>无。</w:t>
            </w:r>
          </w:p>
        </w:tc>
        <w:tc>
          <w:tcPr>
            <w:tcW w:w="993" w:type="dxa"/>
            <w:vAlign w:val="center"/>
          </w:tcPr>
          <w:p w:rsidR="00DA2E5A" w:rsidRPr="00433EA7" w:rsidRDefault="00DA2E5A" w:rsidP="00741EA7">
            <w:pPr>
              <w:adjustRightInd w:val="0"/>
              <w:snapToGrid w:val="0"/>
              <w:jc w:val="center"/>
              <w:rPr>
                <w:rFonts w:eastAsia="宋体"/>
                <w:sz w:val="18"/>
                <w:szCs w:val="18"/>
              </w:rPr>
            </w:pPr>
            <w:r w:rsidRPr="00433EA7">
              <w:rPr>
                <w:rFonts w:eastAsia="宋体"/>
                <w:sz w:val="18"/>
                <w:szCs w:val="18"/>
              </w:rPr>
              <w:t>0</w:t>
            </w:r>
          </w:p>
        </w:tc>
        <w:tc>
          <w:tcPr>
            <w:tcW w:w="2497" w:type="dxa"/>
            <w:vAlign w:val="center"/>
          </w:tcPr>
          <w:p w:rsidR="00DA2E5A" w:rsidRPr="00433EA7" w:rsidRDefault="00DA2E5A" w:rsidP="00741EA7">
            <w:pPr>
              <w:adjustRightInd w:val="0"/>
              <w:snapToGrid w:val="0"/>
              <w:jc w:val="center"/>
              <w:rPr>
                <w:rFonts w:eastAsia="宋体"/>
                <w:sz w:val="18"/>
                <w:szCs w:val="18"/>
              </w:rPr>
            </w:pPr>
            <w:r w:rsidRPr="00433EA7">
              <w:rPr>
                <w:rFonts w:eastAsia="宋体"/>
                <w:sz w:val="18"/>
                <w:szCs w:val="18"/>
              </w:rPr>
              <w:t>无。</w:t>
            </w:r>
          </w:p>
        </w:tc>
        <w:tc>
          <w:tcPr>
            <w:tcW w:w="850" w:type="dxa"/>
            <w:vAlign w:val="center"/>
          </w:tcPr>
          <w:p w:rsidR="00DA2E5A" w:rsidRPr="00433EA7" w:rsidRDefault="00DA2E5A" w:rsidP="00741EA7">
            <w:pPr>
              <w:adjustRightInd w:val="0"/>
              <w:snapToGrid w:val="0"/>
              <w:jc w:val="center"/>
              <w:rPr>
                <w:rFonts w:eastAsia="宋体"/>
                <w:sz w:val="18"/>
                <w:szCs w:val="18"/>
              </w:rPr>
            </w:pPr>
            <w:r w:rsidRPr="00433EA7">
              <w:rPr>
                <w:rFonts w:eastAsia="宋体" w:hint="eastAsia"/>
                <w:sz w:val="18"/>
                <w:szCs w:val="18"/>
              </w:rPr>
              <w:t>0</w:t>
            </w:r>
          </w:p>
        </w:tc>
      </w:tr>
    </w:tbl>
    <w:p w:rsidR="0096532D" w:rsidRPr="0096532D" w:rsidRDefault="0096532D" w:rsidP="006062B9">
      <w:pPr>
        <w:adjustRightInd w:val="0"/>
        <w:snapToGrid w:val="0"/>
        <w:spacing w:line="360" w:lineRule="auto"/>
        <w:ind w:firstLineChars="200" w:firstLine="480"/>
        <w:rPr>
          <w:sz w:val="24"/>
          <w:szCs w:val="24"/>
        </w:rPr>
      </w:pPr>
    </w:p>
    <w:p w:rsidR="0096532D" w:rsidRDefault="0096532D" w:rsidP="006062B9">
      <w:pPr>
        <w:adjustRightInd w:val="0"/>
        <w:snapToGrid w:val="0"/>
        <w:spacing w:line="360" w:lineRule="auto"/>
        <w:ind w:firstLineChars="200" w:firstLine="480"/>
        <w:rPr>
          <w:sz w:val="24"/>
          <w:szCs w:val="24"/>
        </w:rPr>
        <w:sectPr w:rsidR="0096532D" w:rsidSect="0096532D">
          <w:pgSz w:w="16838" w:h="11906" w:orient="landscape"/>
          <w:pgMar w:top="1800" w:right="1440" w:bottom="1800" w:left="1440" w:header="851" w:footer="992" w:gutter="0"/>
          <w:cols w:space="425"/>
          <w:docGrid w:type="lines" w:linePitch="312"/>
        </w:sectPr>
      </w:pPr>
    </w:p>
    <w:p w:rsidR="00A63D24" w:rsidRDefault="00A63D24" w:rsidP="00A63D24">
      <w:pPr>
        <w:tabs>
          <w:tab w:val="left" w:pos="7095"/>
          <w:tab w:val="center" w:pos="7219"/>
        </w:tabs>
        <w:adjustRightInd w:val="0"/>
        <w:snapToGrid w:val="0"/>
        <w:spacing w:line="360" w:lineRule="auto"/>
        <w:ind w:firstLineChars="200" w:firstLine="480"/>
        <w:jc w:val="center"/>
        <w:rPr>
          <w:sz w:val="24"/>
          <w:szCs w:val="24"/>
        </w:rPr>
      </w:pPr>
      <w:r>
        <w:rPr>
          <w:rFonts w:hint="eastAsia"/>
          <w:noProof/>
          <w:sz w:val="24"/>
          <w:szCs w:val="24"/>
        </w:rPr>
        <w:lastRenderedPageBreak/>
        <w:drawing>
          <wp:inline distT="0" distB="0" distL="0" distR="0">
            <wp:extent cx="7181479" cy="4683205"/>
            <wp:effectExtent l="0" t="0" r="635" b="3175"/>
            <wp:docPr id="7" name="图片 7" descr="C:\Users\Administrator\Desktop\16067238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1606723834(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85750" cy="4685990"/>
                    </a:xfrm>
                    <a:prstGeom prst="rect">
                      <a:avLst/>
                    </a:prstGeom>
                    <a:noFill/>
                    <a:ln>
                      <a:noFill/>
                    </a:ln>
                  </pic:spPr>
                </pic:pic>
              </a:graphicData>
            </a:graphic>
          </wp:inline>
        </w:drawing>
      </w:r>
    </w:p>
    <w:p w:rsidR="00AF5C68" w:rsidRPr="00A63D24" w:rsidRDefault="00AF5C68" w:rsidP="00A63D24">
      <w:pPr>
        <w:rPr>
          <w:sz w:val="24"/>
          <w:szCs w:val="24"/>
        </w:rPr>
        <w:sectPr w:rsidR="00AF5C68" w:rsidRPr="00A63D24" w:rsidSect="002139F4">
          <w:pgSz w:w="16838" w:h="11906" w:orient="landscape"/>
          <w:pgMar w:top="1800" w:right="1440" w:bottom="1800" w:left="1440" w:header="851" w:footer="992" w:gutter="0"/>
          <w:cols w:space="425"/>
          <w:docGrid w:type="lines" w:linePitch="312"/>
        </w:sectPr>
      </w:pPr>
    </w:p>
    <w:p w:rsidR="00AF5C68" w:rsidRDefault="00A63D24" w:rsidP="00AF5C68">
      <w:pPr>
        <w:adjustRightInd w:val="0"/>
        <w:snapToGrid w:val="0"/>
        <w:spacing w:line="360" w:lineRule="auto"/>
        <w:ind w:firstLineChars="200" w:firstLine="480"/>
        <w:jc w:val="center"/>
        <w:rPr>
          <w:sz w:val="24"/>
          <w:szCs w:val="24"/>
        </w:rPr>
        <w:sectPr w:rsidR="00AF5C68" w:rsidSect="002139F4">
          <w:pgSz w:w="16838" w:h="11906" w:orient="landscape"/>
          <w:pgMar w:top="1800" w:right="1440" w:bottom="1800" w:left="1440" w:header="851" w:footer="992" w:gutter="0"/>
          <w:cols w:space="425"/>
          <w:docGrid w:type="lines" w:linePitch="312"/>
        </w:sectPr>
      </w:pPr>
      <w:r>
        <w:rPr>
          <w:noProof/>
          <w:sz w:val="24"/>
          <w:szCs w:val="24"/>
        </w:rPr>
        <w:lastRenderedPageBreak/>
        <w:drawing>
          <wp:inline distT="0" distB="0" distL="0" distR="0">
            <wp:extent cx="7315200" cy="5267325"/>
            <wp:effectExtent l="0" t="0" r="0" b="9525"/>
            <wp:docPr id="9" name="图片 9" descr="C:\Users\Administrator\Desktop\16067241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1606724127(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0" cy="5267325"/>
                    </a:xfrm>
                    <a:prstGeom prst="rect">
                      <a:avLst/>
                    </a:prstGeom>
                    <a:noFill/>
                    <a:ln>
                      <a:noFill/>
                    </a:ln>
                  </pic:spPr>
                </pic:pic>
              </a:graphicData>
            </a:graphic>
          </wp:inline>
        </w:drawing>
      </w:r>
    </w:p>
    <w:p w:rsidR="00AF5C68" w:rsidRDefault="00943A96" w:rsidP="00AF5C68">
      <w:pPr>
        <w:adjustRightInd w:val="0"/>
        <w:snapToGrid w:val="0"/>
        <w:spacing w:line="360" w:lineRule="auto"/>
        <w:ind w:firstLineChars="200" w:firstLine="480"/>
        <w:jc w:val="center"/>
        <w:rPr>
          <w:sz w:val="24"/>
          <w:szCs w:val="24"/>
        </w:rPr>
        <w:sectPr w:rsidR="00AF5C68" w:rsidSect="002139F4">
          <w:pgSz w:w="16838" w:h="11906" w:orient="landscape"/>
          <w:pgMar w:top="1800" w:right="1440" w:bottom="1800" w:left="1440" w:header="851" w:footer="992" w:gutter="0"/>
          <w:cols w:space="425"/>
          <w:docGrid w:type="lines" w:linePitch="312"/>
        </w:sectPr>
      </w:pPr>
      <w:bookmarkStart w:id="15" w:name="_GoBack"/>
      <w:r>
        <w:rPr>
          <w:noProof/>
          <w:sz w:val="24"/>
          <w:szCs w:val="24"/>
        </w:rPr>
        <w:lastRenderedPageBreak/>
        <w:drawing>
          <wp:inline distT="0" distB="0" distL="0" distR="0">
            <wp:extent cx="7800975" cy="5151061"/>
            <wp:effectExtent l="0" t="0" r="0" b="0"/>
            <wp:docPr id="11" name="图片 11" descr="C:\Users\Administrator\Desktop\16067242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160672429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02626" cy="5152151"/>
                    </a:xfrm>
                    <a:prstGeom prst="rect">
                      <a:avLst/>
                    </a:prstGeom>
                    <a:noFill/>
                    <a:ln>
                      <a:noFill/>
                    </a:ln>
                  </pic:spPr>
                </pic:pic>
              </a:graphicData>
            </a:graphic>
          </wp:inline>
        </w:drawing>
      </w:r>
      <w:bookmarkEnd w:id="15"/>
    </w:p>
    <w:p w:rsidR="002139F4" w:rsidRPr="00B53BBC" w:rsidRDefault="002139F4" w:rsidP="00943A96">
      <w:pPr>
        <w:adjustRightInd w:val="0"/>
        <w:snapToGrid w:val="0"/>
        <w:spacing w:line="360" w:lineRule="auto"/>
        <w:ind w:firstLineChars="200" w:firstLine="480"/>
        <w:rPr>
          <w:sz w:val="24"/>
          <w:szCs w:val="24"/>
        </w:rPr>
      </w:pPr>
    </w:p>
    <w:sectPr w:rsidR="002139F4" w:rsidRPr="00B53BBC" w:rsidSect="002139F4">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7F09" w:rsidRDefault="00737F09" w:rsidP="006062B9">
      <w:r>
        <w:separator/>
      </w:r>
    </w:p>
  </w:endnote>
  <w:endnote w:type="continuationSeparator" w:id="0">
    <w:p w:rsidR="00737F09" w:rsidRDefault="00737F09" w:rsidP="00606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Arial Unicode MS"/>
    <w:panose1 w:val="02010600030101010101"/>
    <w:charset w:val="86"/>
    <w:family w:val="modern"/>
    <w:notTrueType/>
    <w:pitch w:val="fixed"/>
    <w:sig w:usb0="00000000"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7F09" w:rsidRDefault="00737F09" w:rsidP="006062B9">
      <w:r>
        <w:separator/>
      </w:r>
    </w:p>
  </w:footnote>
  <w:footnote w:type="continuationSeparator" w:id="0">
    <w:p w:rsidR="00737F09" w:rsidRDefault="00737F09" w:rsidP="006062B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126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6D0"/>
    <w:rsid w:val="002139F4"/>
    <w:rsid w:val="003506D0"/>
    <w:rsid w:val="00482438"/>
    <w:rsid w:val="006062B9"/>
    <w:rsid w:val="00737F09"/>
    <w:rsid w:val="00943A96"/>
    <w:rsid w:val="0096532D"/>
    <w:rsid w:val="00970B4F"/>
    <w:rsid w:val="00A63D24"/>
    <w:rsid w:val="00AF5C68"/>
    <w:rsid w:val="00B53BBC"/>
    <w:rsid w:val="00C72B4C"/>
    <w:rsid w:val="00DA2E5A"/>
    <w:rsid w:val="00E0720E"/>
    <w:rsid w:val="00F57E28"/>
    <w:rsid w:val="00F878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5:chartTrackingRefBased/>
  <w15:docId w15:val="{18D03AE0-5343-4288-ABE3-B90C7F63B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6062B9"/>
    <w:pPr>
      <w:keepNext/>
      <w:keepLines/>
      <w:spacing w:before="340" w:after="330" w:line="576" w:lineRule="auto"/>
      <w:outlineLvl w:val="0"/>
    </w:pPr>
    <w:rPr>
      <w:rFonts w:ascii="Times New Roman" w:eastAsia="仿宋_GB2312" w:hAnsi="Times New Roman" w:cs="Times New Roman"/>
      <w:b/>
      <w:kern w:val="44"/>
      <w:sz w:val="44"/>
      <w:szCs w:val="24"/>
    </w:rPr>
  </w:style>
  <w:style w:type="paragraph" w:styleId="2">
    <w:name w:val="heading 2"/>
    <w:basedOn w:val="a"/>
    <w:next w:val="3"/>
    <w:link w:val="2Char"/>
    <w:uiPriority w:val="9"/>
    <w:qFormat/>
    <w:rsid w:val="006062B9"/>
    <w:pPr>
      <w:keepNext/>
      <w:keepLines/>
      <w:spacing w:before="260" w:after="260" w:line="413" w:lineRule="auto"/>
      <w:outlineLvl w:val="1"/>
    </w:pPr>
    <w:rPr>
      <w:rFonts w:ascii="Arial" w:eastAsia="黑体" w:hAnsi="Arial" w:cs="Times New Roman"/>
      <w:b/>
      <w:sz w:val="32"/>
      <w:szCs w:val="24"/>
    </w:rPr>
  </w:style>
  <w:style w:type="paragraph" w:styleId="3">
    <w:name w:val="heading 3"/>
    <w:basedOn w:val="a"/>
    <w:next w:val="a"/>
    <w:link w:val="3Char"/>
    <w:uiPriority w:val="9"/>
    <w:semiHidden/>
    <w:unhideWhenUsed/>
    <w:qFormat/>
    <w:rsid w:val="006062B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062B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062B9"/>
    <w:rPr>
      <w:sz w:val="18"/>
      <w:szCs w:val="18"/>
    </w:rPr>
  </w:style>
  <w:style w:type="paragraph" w:styleId="a4">
    <w:name w:val="footer"/>
    <w:basedOn w:val="a"/>
    <w:link w:val="Char0"/>
    <w:uiPriority w:val="99"/>
    <w:unhideWhenUsed/>
    <w:rsid w:val="006062B9"/>
    <w:pPr>
      <w:tabs>
        <w:tab w:val="center" w:pos="4153"/>
        <w:tab w:val="right" w:pos="8306"/>
      </w:tabs>
      <w:snapToGrid w:val="0"/>
      <w:jc w:val="left"/>
    </w:pPr>
    <w:rPr>
      <w:sz w:val="18"/>
      <w:szCs w:val="18"/>
    </w:rPr>
  </w:style>
  <w:style w:type="character" w:customStyle="1" w:styleId="Char0">
    <w:name w:val="页脚 Char"/>
    <w:basedOn w:val="a0"/>
    <w:link w:val="a4"/>
    <w:uiPriority w:val="99"/>
    <w:rsid w:val="006062B9"/>
    <w:rPr>
      <w:sz w:val="18"/>
      <w:szCs w:val="18"/>
    </w:rPr>
  </w:style>
  <w:style w:type="character" w:customStyle="1" w:styleId="1Char">
    <w:name w:val="标题 1 Char"/>
    <w:basedOn w:val="a0"/>
    <w:link w:val="1"/>
    <w:uiPriority w:val="9"/>
    <w:rsid w:val="006062B9"/>
    <w:rPr>
      <w:rFonts w:ascii="Times New Roman" w:eastAsia="仿宋_GB2312" w:hAnsi="Times New Roman" w:cs="Times New Roman"/>
      <w:b/>
      <w:kern w:val="44"/>
      <w:sz w:val="44"/>
      <w:szCs w:val="24"/>
    </w:rPr>
  </w:style>
  <w:style w:type="paragraph" w:customStyle="1" w:styleId="p0">
    <w:name w:val="p0"/>
    <w:basedOn w:val="a"/>
    <w:rsid w:val="006062B9"/>
    <w:pPr>
      <w:widowControl/>
    </w:pPr>
    <w:rPr>
      <w:rFonts w:ascii="Times New Roman" w:eastAsia="宋体" w:hAnsi="Times New Roman" w:cs="Times New Roman"/>
      <w:kern w:val="0"/>
      <w:szCs w:val="21"/>
    </w:rPr>
  </w:style>
  <w:style w:type="character" w:customStyle="1" w:styleId="2Char">
    <w:name w:val="标题 2 Char"/>
    <w:basedOn w:val="a0"/>
    <w:link w:val="2"/>
    <w:uiPriority w:val="9"/>
    <w:rsid w:val="006062B9"/>
    <w:rPr>
      <w:rFonts w:ascii="Arial" w:eastAsia="黑体" w:hAnsi="Arial" w:cs="Times New Roman"/>
      <w:b/>
      <w:sz w:val="32"/>
      <w:szCs w:val="24"/>
    </w:rPr>
  </w:style>
  <w:style w:type="character" w:customStyle="1" w:styleId="3Char">
    <w:name w:val="标题 3 Char"/>
    <w:basedOn w:val="a0"/>
    <w:link w:val="3"/>
    <w:uiPriority w:val="9"/>
    <w:semiHidden/>
    <w:rsid w:val="006062B9"/>
    <w:rPr>
      <w:b/>
      <w:bCs/>
      <w:sz w:val="32"/>
      <w:szCs w:val="32"/>
    </w:rPr>
  </w:style>
  <w:style w:type="character" w:styleId="a5">
    <w:name w:val="Strong"/>
    <w:basedOn w:val="a0"/>
    <w:uiPriority w:val="22"/>
    <w:qFormat/>
    <w:rsid w:val="0096532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8</Pages>
  <Words>400</Words>
  <Characters>2280</Characters>
  <Application>Microsoft Office Word</Application>
  <DocSecurity>0</DocSecurity>
  <Lines>19</Lines>
  <Paragraphs>5</Paragraphs>
  <ScaleCrop>false</ScaleCrop>
  <Company>Microsoft</Company>
  <LinksUpToDate>false</LinksUpToDate>
  <CharactersWithSpaces>2675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7</cp:revision>
  <dcterms:created xsi:type="dcterms:W3CDTF">2020-11-19T08:05:00Z</dcterms:created>
  <dcterms:modified xsi:type="dcterms:W3CDTF">2020-11-30T08:20:00Z</dcterms:modified>
</cp:coreProperties>
</file>