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BD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月环保投诉情况</w:t>
      </w:r>
    </w:p>
    <w:p w14:paraId="3CF0C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 w14:paraId="74D793CD">
      <w:pPr>
        <w:ind w:firstLine="640" w:firstLineChars="200"/>
        <w:rPr>
          <w:rFonts w:hint="eastAsia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202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年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月，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</w:rPr>
        <w:t>我局共受理各类环境信访投诉为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35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</w:rPr>
        <w:t>件，其中市政府热线平台转办为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30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</w:rPr>
        <w:t>件，市智慧城管信息系统转办为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</w:rPr>
        <w:t>件，全国12369生态环境信访平台受理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</w:rPr>
        <w:t>件，信访局转办件为0件，网信办转办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</w:rPr>
        <w:t>件，预警系统转办0件，局办转办为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</w:rPr>
        <w:t>件，来访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</w:rPr>
        <w:t>件，办结率100%。其中，涉及水污染类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</w:rPr>
        <w:t>件、大气类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</w:rPr>
        <w:t>件</w:t>
      </w:r>
      <w:r>
        <w:rPr>
          <w:rFonts w:hint="eastAsia" w:eastAsia="仿宋_GB2312" w:cs="Times New Roman"/>
          <w:b w:val="0"/>
          <w:bCs/>
          <w:sz w:val="32"/>
          <w:szCs w:val="32"/>
          <w:lang w:eastAsia="zh-CN"/>
        </w:rPr>
        <w:t>（其中油烟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3件</w:t>
      </w:r>
      <w:r>
        <w:rPr>
          <w:rFonts w:hint="eastAsia" w:eastAsia="仿宋_GB2312" w:cs="Times New Roman"/>
          <w:b w:val="0"/>
          <w:bCs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</w:rPr>
        <w:t>、噪声类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22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</w:rPr>
        <w:t>件、畜养农药化肥污染类0件、建设项目类0件、咨询类0件及其他事项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 xml:space="preserve">1 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</w:rPr>
        <w:t>件。</w:t>
      </w:r>
      <w:bookmarkStart w:id="0" w:name="_GoBack"/>
      <w:bookmarkEnd w:id="0"/>
    </w:p>
    <w:p w14:paraId="28B2B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E0OGIzMDNmZWU2ZDYxYTJlMjY3Y2EzYWZiNmE3ODAifQ=="/>
  </w:docVars>
  <w:rsids>
    <w:rsidRoot w:val="000248F7"/>
    <w:rsid w:val="000248F7"/>
    <w:rsid w:val="00E51DD1"/>
    <w:rsid w:val="0CDD047C"/>
    <w:rsid w:val="12397452"/>
    <w:rsid w:val="17A43AA9"/>
    <w:rsid w:val="33DB21B6"/>
    <w:rsid w:val="393778D3"/>
    <w:rsid w:val="3F7F696C"/>
    <w:rsid w:val="45AF49D1"/>
    <w:rsid w:val="5085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188</Words>
  <Characters>205</Characters>
  <Lines>1</Lines>
  <Paragraphs>1</Paragraphs>
  <TotalTime>1</TotalTime>
  <ScaleCrop>false</ScaleCrop>
  <LinksUpToDate>false</LinksUpToDate>
  <CharactersWithSpaces>205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2023-11-22T03:13:00Z</dcterms:created>
  <dc:creator>Administrator</dc:creator>
  <cp:lastModifiedBy>Administrator</cp:lastModifiedBy>
  <dcterms:modified xsi:type="dcterms:W3CDTF">2025-03-03T02:58:56Z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1D887638D5D644299448FCEF305195AA_12</vt:lpwstr>
  </property>
  <property fmtid="{D5CDD505-2E9C-101B-9397-08002B2CF9AE}" pid="4" name="KSOTemplateDocerSaveRecord">
    <vt:lpwstr>eyJoZGlkIjoiMTE0OGIzMDNmZWU2ZDYxYTJlMjY3Y2EzYWZiNmE3ODAifQ==</vt:lpwstr>
  </property>
</Properties>
</file>