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BFE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Microsoft YaHei UI" w:hAnsi="Microsoft YaHei UI" w:eastAsia="Microsoft YaHei UI" w:cs="Microsoft YaHei UI"/>
          <w:spacing w:val="8"/>
        </w:rPr>
      </w:pPr>
      <w:r>
        <w:rPr>
          <w:rStyle w:val="6"/>
          <w:rFonts w:ascii="仿宋_GB2312" w:hAnsi="Microsoft YaHei UI" w:eastAsia="仿宋_GB2312" w:cs="仿宋_GB2312"/>
          <w:i w:val="0"/>
          <w:iCs w:val="0"/>
          <w:caps w:val="0"/>
          <w:spacing w:val="8"/>
          <w:sz w:val="43"/>
          <w:szCs w:val="43"/>
          <w:bdr w:val="none" w:color="auto" w:sz="0" w:space="0"/>
          <w:shd w:val="clear" w:fill="FFFFFF"/>
        </w:rPr>
        <w:t>柳州市柳江区烟草专卖局行政许可事项</w:t>
      </w:r>
    </w:p>
    <w:p w14:paraId="3DA1C6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43"/>
          <w:szCs w:val="43"/>
          <w:bdr w:val="none" w:color="auto" w:sz="0" w:space="0"/>
          <w:shd w:val="clear" w:fill="FFFFFF"/>
        </w:rPr>
        <w:t>办理指南</w:t>
      </w:r>
    </w:p>
    <w:p w14:paraId="0A9590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一、烟草专卖行政许可事项有哪些？</w:t>
      </w:r>
    </w:p>
    <w:p w14:paraId="62B84C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烟草专卖行政许可事项有7种，分别是：新办申请、变更申请、延续申请、停业申请、恢复营业申请、补办申请、歇业申请。</w:t>
      </w:r>
    </w:p>
    <w:p w14:paraId="504AC8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p>
    <w:p w14:paraId="6F15DB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二、办理烟草专卖行政许可事项的流程是什么？</w:t>
      </w:r>
    </w:p>
    <w:p w14:paraId="76D280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（一）新办、变更、延续流程</w:t>
      </w:r>
      <w:r>
        <w:rPr>
          <w:rFonts w:hint="default" w:ascii="仿宋_GB2312" w:hAnsi="Microsoft YaHei UI" w:eastAsia="仿宋_GB2312" w:cs="仿宋_GB2312"/>
          <w:i w:val="0"/>
          <w:iCs w:val="0"/>
          <w:caps w:val="0"/>
          <w:spacing w:val="8"/>
          <w:sz w:val="28"/>
          <w:szCs w:val="28"/>
          <w:bdr w:val="none" w:color="auto" w:sz="0" w:space="0"/>
          <w:shd w:val="clear" w:fill="FFFFFF"/>
        </w:rPr>
        <w:t>。</w:t>
      </w:r>
    </w:p>
    <w:p w14:paraId="13C1AF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3676650" cy="1266825"/>
            <wp:effectExtent l="0" t="0" r="0" b="9525"/>
            <wp:docPr id="21" name="图片 2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IMG_256"/>
                    <pic:cNvPicPr>
                      <a:picLocks noChangeAspect="1"/>
                    </pic:cNvPicPr>
                  </pic:nvPicPr>
                  <pic:blipFill>
                    <a:blip r:embed="rId4"/>
                    <a:stretch>
                      <a:fillRect/>
                    </a:stretch>
                  </pic:blipFill>
                  <pic:spPr>
                    <a:xfrm>
                      <a:off x="0" y="0"/>
                      <a:ext cx="3676650" cy="1266825"/>
                    </a:xfrm>
                    <a:prstGeom prst="rect">
                      <a:avLst/>
                    </a:prstGeom>
                    <a:noFill/>
                    <a:ln w="9525">
                      <a:noFill/>
                    </a:ln>
                  </pic:spPr>
                </pic:pic>
              </a:graphicData>
            </a:graphic>
          </wp:inline>
        </w:drawing>
      </w:r>
    </w:p>
    <w:p w14:paraId="13A3AD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（二）停业、恢复营业、补办、歇业流程。</w:t>
      </w:r>
    </w:p>
    <w:p w14:paraId="254B70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3343275" cy="1352550"/>
            <wp:effectExtent l="0" t="0" r="9525" b="0"/>
            <wp:docPr id="22" name="图片 2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IMG_257"/>
                    <pic:cNvPicPr>
                      <a:picLocks noChangeAspect="1"/>
                    </pic:cNvPicPr>
                  </pic:nvPicPr>
                  <pic:blipFill>
                    <a:blip r:embed="rId5"/>
                    <a:stretch>
                      <a:fillRect/>
                    </a:stretch>
                  </pic:blipFill>
                  <pic:spPr>
                    <a:xfrm>
                      <a:off x="0" y="0"/>
                      <a:ext cx="3343275" cy="1352550"/>
                    </a:xfrm>
                    <a:prstGeom prst="rect">
                      <a:avLst/>
                    </a:prstGeom>
                    <a:noFill/>
                    <a:ln w="9525">
                      <a:noFill/>
                    </a:ln>
                  </pic:spPr>
                </pic:pic>
              </a:graphicData>
            </a:graphic>
          </wp:inline>
        </w:drawing>
      </w:r>
    </w:p>
    <w:p w14:paraId="128A9C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p>
    <w:p w14:paraId="099637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三、什么时间？去哪里申请办理烟草专卖行政许可事项？</w:t>
      </w:r>
    </w:p>
    <w:p w14:paraId="477E34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线下：每周三 、周四 09：00-12：00</w:t>
      </w:r>
      <w:r>
        <w:rPr>
          <w:rFonts w:hint="eastAsia" w:ascii="仿宋_GB2312" w:hAnsi="Microsoft YaHei UI" w:eastAsia="仿宋_GB2312" w:cs="仿宋_GB2312"/>
          <w:i w:val="0"/>
          <w:iCs w:val="0"/>
          <w:caps w:val="0"/>
          <w:spacing w:val="8"/>
          <w:sz w:val="28"/>
          <w:szCs w:val="28"/>
          <w:bdr w:val="none" w:color="auto" w:sz="0" w:space="0"/>
          <w:shd w:val="clear" w:fill="FFFFFF"/>
          <w:lang w:val="en-US" w:eastAsia="zh-CN"/>
        </w:rPr>
        <w:t xml:space="preserve">  </w:t>
      </w:r>
      <w:r>
        <w:rPr>
          <w:rFonts w:hint="default" w:ascii="仿宋_GB2312" w:hAnsi="Microsoft YaHei UI" w:eastAsia="仿宋_GB2312" w:cs="仿宋_GB2312"/>
          <w:i w:val="0"/>
          <w:iCs w:val="0"/>
          <w:caps w:val="0"/>
          <w:spacing w:val="8"/>
          <w:sz w:val="28"/>
          <w:szCs w:val="28"/>
          <w:bdr w:val="none" w:color="auto" w:sz="0" w:space="0"/>
          <w:shd w:val="clear" w:fill="FFFFFF"/>
        </w:rPr>
        <w:t xml:space="preserve"> 13：00-16：00</w:t>
      </w:r>
    </w:p>
    <w:p w14:paraId="24B0BF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地点：柳州市柳江区拉堡镇九曲名邸6号楼3楼（柳江区政务服务中心）烟草局窗口。</w:t>
      </w:r>
    </w:p>
    <w:p w14:paraId="5D2906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每周一、二、五8:00-12：00</w:t>
      </w:r>
      <w:r>
        <w:rPr>
          <w:rFonts w:hint="eastAsia" w:ascii="仿宋_GB2312" w:hAnsi="Microsoft YaHei UI" w:eastAsia="仿宋_GB2312" w:cs="仿宋_GB2312"/>
          <w:i w:val="0"/>
          <w:iCs w:val="0"/>
          <w:caps w:val="0"/>
          <w:spacing w:val="8"/>
          <w:sz w:val="28"/>
          <w:szCs w:val="28"/>
          <w:bdr w:val="none" w:color="auto" w:sz="0" w:space="0"/>
          <w:shd w:val="clear" w:fill="FFFFFF"/>
          <w:lang w:val="en-US" w:eastAsia="zh-CN"/>
        </w:rPr>
        <w:t xml:space="preserve">  </w:t>
      </w:r>
      <w:r>
        <w:rPr>
          <w:rFonts w:hint="default" w:ascii="仿宋_GB2312" w:hAnsi="Microsoft YaHei UI" w:eastAsia="仿宋_GB2312" w:cs="仿宋_GB2312"/>
          <w:i w:val="0"/>
          <w:iCs w:val="0"/>
          <w:caps w:val="0"/>
          <w:spacing w:val="8"/>
          <w:sz w:val="28"/>
          <w:szCs w:val="28"/>
          <w:bdr w:val="none" w:color="auto" w:sz="0" w:space="0"/>
          <w:shd w:val="clear" w:fill="FFFFFF"/>
        </w:rPr>
        <w:t xml:space="preserve"> 14：30-17：30</w:t>
      </w:r>
    </w:p>
    <w:p w14:paraId="280CB4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地点：柳州市柳江区柳堡路376号2楼（柳州市柳江区烟草专卖局）。</w:t>
      </w:r>
    </w:p>
    <w:p w14:paraId="5E25EE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线上：1.广西数字政务一体化平台http://zwfw.gxzf.gov.cn/</w:t>
      </w:r>
    </w:p>
    <w:p w14:paraId="24F0A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840"/>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2.国家烟草专卖局政务服务行政许可网上办理平台https://zwfwdt.tobacco.gov.cn/cooperativeWeb/event/tab </w:t>
      </w:r>
    </w:p>
    <w:p w14:paraId="692BC4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840"/>
        <w:jc w:val="both"/>
        <w:rPr>
          <w:rFonts w:hint="eastAsia" w:ascii="Microsoft YaHei UI" w:hAnsi="Microsoft YaHei UI" w:eastAsia="Microsoft YaHei UI" w:cs="Microsoft YaHei UI"/>
          <w:spacing w:val="8"/>
        </w:rPr>
      </w:pPr>
    </w:p>
    <w:p w14:paraId="5C8A63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四、申请办理烟草专卖行政许可事项需要提交哪些材料？</w:t>
      </w:r>
    </w:p>
    <w:p w14:paraId="1C1716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 （一）申请新办、延续烟草专卖零售许可证，需要核查以下材料：</w:t>
      </w:r>
    </w:p>
    <w:p w14:paraId="7AEE14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1.申请表；</w:t>
      </w:r>
    </w:p>
    <w:p w14:paraId="14024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2.营业执照；（可提供营业执照照片或者准确的企业名称、统一社会信用代码、注册号等信息由我局工作人员在国家企业信用公示系统查询营业执照信息）</w:t>
      </w:r>
    </w:p>
    <w:p w14:paraId="15B393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3.个体工商户经营者、法定代表人或其他组织负责人的身份证明。</w:t>
      </w:r>
    </w:p>
    <w:p w14:paraId="0D5081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（二）办理除新办、延续以外的其他类型申请，需要核查以下材料：</w:t>
      </w:r>
    </w:p>
    <w:p w14:paraId="217B07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1.申请表；</w:t>
      </w:r>
    </w:p>
    <w:p w14:paraId="492278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2.个体工商户经营者、法定代表人或其他组织负责人的身份证明。</w:t>
      </w:r>
    </w:p>
    <w:p w14:paraId="45C8AB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3.变更烟草专卖许可证的，还需要与变更事项相关的材料：</w:t>
      </w:r>
    </w:p>
    <w:p w14:paraId="2F6C22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15"/>
          <w:sz w:val="28"/>
          <w:szCs w:val="28"/>
          <w:bdr w:val="none" w:color="auto" w:sz="0" w:space="0"/>
          <w:shd w:val="clear" w:fill="FFFFFF"/>
        </w:rPr>
        <w:t>（1）变更企业名称（字号）、个体工商户名称（字号）、家庭经营的个体工商户姓名（持证人在家庭成员间变化的）应当提交：营业执照（直接国家企业信用信息公示系统上查询）。</w:t>
      </w:r>
    </w:p>
    <w:p w14:paraId="60FEC6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15"/>
          <w:sz w:val="28"/>
          <w:szCs w:val="28"/>
          <w:bdr w:val="none" w:color="auto" w:sz="0" w:space="0"/>
          <w:shd w:val="clear" w:fill="FFFFFF"/>
        </w:rPr>
        <w:t>（2）变更法定代表人或其他组织负责人应当提交：法定代表人或企业负责人的任免职文件。</w:t>
      </w:r>
    </w:p>
    <w:p w14:paraId="61467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15"/>
          <w:sz w:val="28"/>
          <w:szCs w:val="28"/>
          <w:bdr w:val="none" w:color="auto" w:sz="0" w:space="0"/>
          <w:shd w:val="clear" w:fill="FFFFFF"/>
        </w:rPr>
        <w:t>（3）变更经营者本人姓名应当提交：显示有曾用名的户口本。</w:t>
      </w:r>
    </w:p>
    <w:p w14:paraId="408961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15"/>
          <w:sz w:val="28"/>
          <w:szCs w:val="28"/>
          <w:bdr w:val="none" w:color="auto" w:sz="0" w:space="0"/>
          <w:shd w:val="clear" w:fill="FFFFFF"/>
        </w:rPr>
        <w:t>（4）变更经营地址名称（因道路规划、城市建设等客观原因造成经营地址名称变化）应当提交：政府职能部门的规划文件或门牌变更的证明。</w:t>
      </w:r>
    </w:p>
    <w:p w14:paraId="40024A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p>
    <w:p w14:paraId="320C7A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（三）申请时提交相关材料的示范文本：</w:t>
      </w:r>
    </w:p>
    <w:p w14:paraId="46847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1.申请表。</w:t>
      </w:r>
    </w:p>
    <w:p w14:paraId="121059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2628900" cy="1800225"/>
            <wp:effectExtent l="0" t="0" r="0" b="9525"/>
            <wp:docPr id="24" name="图片 2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IMG_258"/>
                    <pic:cNvPicPr>
                      <a:picLocks noChangeAspect="1"/>
                    </pic:cNvPicPr>
                  </pic:nvPicPr>
                  <pic:blipFill>
                    <a:blip r:embed="rId6"/>
                    <a:stretch>
                      <a:fillRect/>
                    </a:stretch>
                  </pic:blipFill>
                  <pic:spPr>
                    <a:xfrm>
                      <a:off x="0" y="0"/>
                      <a:ext cx="2628900" cy="1800225"/>
                    </a:xfrm>
                    <a:prstGeom prst="rect">
                      <a:avLst/>
                    </a:prstGeom>
                    <a:noFill/>
                    <a:ln w="9525">
                      <a:noFill/>
                    </a:ln>
                  </pic:spPr>
                </pic:pic>
              </a:graphicData>
            </a:graphic>
          </wp:inline>
        </w:drawing>
      </w:r>
    </w:p>
    <w:p w14:paraId="605FA8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（申请表由烟草局工作人员现场根据申请内容制作，申请人核对无误后签字确认）</w:t>
      </w:r>
    </w:p>
    <w:p w14:paraId="58EC8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p>
    <w:p w14:paraId="10DA0E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2.营业执照。（可提供企业名称、统一社会信用代码或注册号由我局工作人员在国家企业信用公示系统查询营业执照信息）</w:t>
      </w:r>
    </w:p>
    <w:p w14:paraId="2BC108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single" w:color="EEEDEB" w:sz="6" w:space="0"/>
          <w:shd w:val="clear" w:fill="EEEDEB"/>
        </w:rPr>
        <w:drawing>
          <wp:inline distT="0" distB="0" distL="114300" distR="114300">
            <wp:extent cx="1371600" cy="1828800"/>
            <wp:effectExtent l="0" t="0" r="0" b="0"/>
            <wp:docPr id="25" name="图片 2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IMG_259"/>
                    <pic:cNvPicPr>
                      <a:picLocks noChangeAspect="1"/>
                    </pic:cNvPicPr>
                  </pic:nvPicPr>
                  <pic:blipFill>
                    <a:blip r:embed="rId7"/>
                    <a:stretch>
                      <a:fillRect/>
                    </a:stretch>
                  </pic:blipFill>
                  <pic:spPr>
                    <a:xfrm>
                      <a:off x="0" y="0"/>
                      <a:ext cx="1371600" cy="1828800"/>
                    </a:xfrm>
                    <a:prstGeom prst="rect">
                      <a:avLst/>
                    </a:prstGeom>
                    <a:noFill/>
                    <a:ln w="9525">
                      <a:noFill/>
                    </a:ln>
                  </pic:spPr>
                </pic:pic>
              </a:graphicData>
            </a:graphic>
          </wp:inline>
        </w:drawing>
      </w:r>
    </w:p>
    <w:p w14:paraId="0EB130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（可提供营业执照照片或者准确的企业名称、统一社会信用代码、注册号等信息由我局工作人员在国家企业信用公示系统查询营业执照信息，无需提交复印件）</w:t>
      </w:r>
    </w:p>
    <w:p w14:paraId="19044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 </w:t>
      </w:r>
    </w:p>
    <w:p w14:paraId="730A4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3.个体工商户经营者、法定代表人或企业负责人的身份证明，包括：身份证、户口本、驾照、护照等等。</w:t>
      </w:r>
    </w:p>
    <w:p w14:paraId="07487D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 </w:t>
      </w:r>
    </w:p>
    <w:p w14:paraId="72501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（1）身份证。             （2）户口本。            </w:t>
      </w:r>
    </w:p>
    <w:p w14:paraId="2BC27D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3686175" cy="1304925"/>
            <wp:effectExtent l="0" t="0" r="9525" b="9525"/>
            <wp:docPr id="26" name="图片 2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5" descr="IMG_260"/>
                    <pic:cNvPicPr>
                      <a:picLocks noChangeAspect="1"/>
                    </pic:cNvPicPr>
                  </pic:nvPicPr>
                  <pic:blipFill>
                    <a:blip r:embed="rId8"/>
                    <a:stretch>
                      <a:fillRect/>
                    </a:stretch>
                  </pic:blipFill>
                  <pic:spPr>
                    <a:xfrm>
                      <a:off x="0" y="0"/>
                      <a:ext cx="3686175" cy="1304925"/>
                    </a:xfrm>
                    <a:prstGeom prst="rect">
                      <a:avLst/>
                    </a:prstGeom>
                    <a:noFill/>
                    <a:ln w="9525">
                      <a:noFill/>
                    </a:ln>
                  </pic:spPr>
                </pic:pic>
              </a:graphicData>
            </a:graphic>
          </wp:inline>
        </w:drawing>
      </w:r>
    </w:p>
    <w:p w14:paraId="67F025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（3）驾照。                （4）护照。</w:t>
      </w:r>
    </w:p>
    <w:p w14:paraId="5EAFBF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p>
    <w:p w14:paraId="380AA3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i w:val="0"/>
          <w:iCs w:val="0"/>
          <w:caps w:val="0"/>
          <w:spacing w:val="8"/>
          <w:bdr w:val="none" w:color="auto" w:sz="0" w:space="0"/>
          <w:shd w:val="clear" w:fill="FFFFFF"/>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3705225" cy="1343025"/>
            <wp:effectExtent l="0" t="0" r="9525" b="9525"/>
            <wp:docPr id="30" name="图片 2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6" descr="IMG_261"/>
                    <pic:cNvPicPr>
                      <a:picLocks noChangeAspect="1"/>
                    </pic:cNvPicPr>
                  </pic:nvPicPr>
                  <pic:blipFill>
                    <a:blip r:embed="rId9"/>
                    <a:stretch>
                      <a:fillRect/>
                    </a:stretch>
                  </pic:blipFill>
                  <pic:spPr>
                    <a:xfrm>
                      <a:off x="0" y="0"/>
                      <a:ext cx="3705225" cy="1343025"/>
                    </a:xfrm>
                    <a:prstGeom prst="rect">
                      <a:avLst/>
                    </a:prstGeom>
                    <a:noFill/>
                    <a:ln w="9525">
                      <a:noFill/>
                    </a:ln>
                  </pic:spPr>
                </pic:pic>
              </a:graphicData>
            </a:graphic>
          </wp:inline>
        </w:drawing>
      </w:r>
    </w:p>
    <w:p w14:paraId="7E3EC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 xml:space="preserve"> 4.</w:t>
      </w:r>
      <w:r>
        <w:rPr>
          <w:rFonts w:hint="default" w:ascii="仿宋_GB2312" w:hAnsi="Microsoft YaHei UI" w:eastAsia="仿宋_GB2312" w:cs="仿宋_GB2312"/>
          <w:i w:val="0"/>
          <w:iCs w:val="0"/>
          <w:caps w:val="0"/>
          <w:spacing w:val="8"/>
          <w:sz w:val="28"/>
          <w:szCs w:val="28"/>
          <w:shd w:val="clear" w:fill="FFFFFF"/>
        </w:rPr>
        <w:t>政府职能部门的规划文</w:t>
      </w:r>
      <w:r>
        <w:rPr>
          <w:rFonts w:hint="eastAsia" w:ascii="仿宋_GB2312" w:hAnsi="Microsoft YaHei UI" w:eastAsia="仿宋_GB2312" w:cs="仿宋_GB2312"/>
          <w:i w:val="0"/>
          <w:iCs w:val="0"/>
          <w:caps w:val="0"/>
          <w:spacing w:val="8"/>
          <w:sz w:val="28"/>
          <w:szCs w:val="28"/>
          <w:shd w:val="clear" w:fill="FFFFFF"/>
          <w:lang w:val="en-US" w:eastAsia="zh-CN"/>
        </w:rPr>
        <w:t>件</w:t>
      </w:r>
    </w:p>
    <w:p w14:paraId="3C34BE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3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drawing>
          <wp:inline distT="0" distB="0" distL="114300" distR="114300">
            <wp:extent cx="2457450" cy="3480435"/>
            <wp:effectExtent l="0" t="0" r="0" b="5715"/>
            <wp:docPr id="31" name="图片 2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7" descr="IMG_262"/>
                    <pic:cNvPicPr>
                      <a:picLocks noChangeAspect="1"/>
                    </pic:cNvPicPr>
                  </pic:nvPicPr>
                  <pic:blipFill>
                    <a:blip r:embed="rId10"/>
                    <a:stretch>
                      <a:fillRect/>
                    </a:stretch>
                  </pic:blipFill>
                  <pic:spPr>
                    <a:xfrm>
                      <a:off x="0" y="0"/>
                      <a:ext cx="2457450" cy="3480435"/>
                    </a:xfrm>
                    <a:prstGeom prst="rect">
                      <a:avLst/>
                    </a:prstGeom>
                    <a:noFill/>
                    <a:ln w="9525">
                      <a:noFill/>
                    </a:ln>
                  </pic:spPr>
                </pic:pic>
              </a:graphicData>
            </a:graphic>
          </wp:inline>
        </w:drawing>
      </w: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2520950" cy="3493135"/>
            <wp:effectExtent l="0" t="0" r="12700" b="12065"/>
            <wp:docPr id="29" name="图片 2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IMG_263"/>
                    <pic:cNvPicPr>
                      <a:picLocks noChangeAspect="1"/>
                    </pic:cNvPicPr>
                  </pic:nvPicPr>
                  <pic:blipFill>
                    <a:blip r:embed="rId11"/>
                    <a:stretch>
                      <a:fillRect/>
                    </a:stretch>
                  </pic:blipFill>
                  <pic:spPr>
                    <a:xfrm>
                      <a:off x="0" y="0"/>
                      <a:ext cx="2520950" cy="3493135"/>
                    </a:xfrm>
                    <a:prstGeom prst="rect">
                      <a:avLst/>
                    </a:prstGeom>
                    <a:noFill/>
                    <a:ln w="9525">
                      <a:noFill/>
                    </a:ln>
                  </pic:spPr>
                </pic:pic>
              </a:graphicData>
            </a:graphic>
          </wp:inline>
        </w:drawing>
      </w:r>
    </w:p>
    <w:p w14:paraId="62214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t>           5.</w:t>
      </w:r>
      <w:r>
        <w:rPr>
          <w:rFonts w:hint="default" w:ascii="仿宋_GB2312" w:hAnsi="Microsoft YaHei UI" w:eastAsia="仿宋_GB2312" w:cs="仿宋_GB2312"/>
          <w:i w:val="0"/>
          <w:iCs w:val="0"/>
          <w:caps w:val="0"/>
          <w:spacing w:val="8"/>
          <w:sz w:val="28"/>
          <w:szCs w:val="28"/>
          <w:bdr w:val="none" w:color="auto" w:sz="0" w:space="0"/>
          <w:shd w:val="clear" w:fill="FFFFFF"/>
        </w:rPr>
        <w:t>法定代表人或企业负责人的任免职文件。</w:t>
      </w:r>
    </w:p>
    <w:p w14:paraId="504C2C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3829050" cy="4813300"/>
            <wp:effectExtent l="0" t="0" r="0" b="6350"/>
            <wp:docPr id="27" name="图片 2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descr="IMG_264"/>
                    <pic:cNvPicPr>
                      <a:picLocks noChangeAspect="1"/>
                    </pic:cNvPicPr>
                  </pic:nvPicPr>
                  <pic:blipFill>
                    <a:blip r:embed="rId12"/>
                    <a:stretch>
                      <a:fillRect/>
                    </a:stretch>
                  </pic:blipFill>
                  <pic:spPr>
                    <a:xfrm>
                      <a:off x="0" y="0"/>
                      <a:ext cx="3829050" cy="4813300"/>
                    </a:xfrm>
                    <a:prstGeom prst="rect">
                      <a:avLst/>
                    </a:prstGeom>
                    <a:noFill/>
                    <a:ln w="9525">
                      <a:noFill/>
                    </a:ln>
                  </pic:spPr>
                </pic:pic>
              </a:graphicData>
            </a:graphic>
          </wp:inline>
        </w:drawing>
      </w:r>
    </w:p>
    <w:p w14:paraId="551610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t>       6.</w:t>
      </w:r>
      <w:r>
        <w:rPr>
          <w:rFonts w:hint="default" w:ascii="仿宋_GB2312" w:hAnsi="Microsoft YaHei UI" w:eastAsia="仿宋_GB2312" w:cs="仿宋_GB2312"/>
          <w:i w:val="0"/>
          <w:iCs w:val="0"/>
          <w:caps w:val="0"/>
          <w:spacing w:val="8"/>
          <w:sz w:val="28"/>
          <w:szCs w:val="28"/>
          <w:bdr w:val="none" w:color="auto" w:sz="0" w:space="0"/>
          <w:shd w:val="clear" w:fill="FFFFFF"/>
        </w:rPr>
        <w:t>营业执照（直接国家企业信用信息公示系统上查询）。</w:t>
      </w:r>
    </w:p>
    <w:p w14:paraId="33A106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5266690" cy="3253105"/>
            <wp:effectExtent l="0" t="0" r="10160" b="4445"/>
            <wp:docPr id="28" name="图片 3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descr="IMG_265"/>
                    <pic:cNvPicPr>
                      <a:picLocks noChangeAspect="1"/>
                    </pic:cNvPicPr>
                  </pic:nvPicPr>
                  <pic:blipFill>
                    <a:blip r:embed="rId13"/>
                    <a:stretch>
                      <a:fillRect/>
                    </a:stretch>
                  </pic:blipFill>
                  <pic:spPr>
                    <a:xfrm>
                      <a:off x="0" y="0"/>
                      <a:ext cx="5266690" cy="3253105"/>
                    </a:xfrm>
                    <a:prstGeom prst="rect">
                      <a:avLst/>
                    </a:prstGeom>
                    <a:noFill/>
                    <a:ln w="9525">
                      <a:noFill/>
                    </a:ln>
                  </pic:spPr>
                </pic:pic>
              </a:graphicData>
            </a:graphic>
          </wp:inline>
        </w:drawing>
      </w:r>
    </w:p>
    <w:p w14:paraId="311983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7.如果委托代理人提出申请的，应同时提供申请人的授权委托书及代理人的身份证明。</w:t>
      </w:r>
    </w:p>
    <w:p w14:paraId="1D3926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p>
    <w:p w14:paraId="6DCDA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z w:val="43"/>
          <w:szCs w:val="43"/>
          <w:bdr w:val="none" w:color="auto" w:sz="0" w:space="0"/>
          <w:shd w:val="clear" w:fill="FFFFFF"/>
        </w:rPr>
        <w:t>授权委托书</w:t>
      </w:r>
    </w:p>
    <w:p w14:paraId="160C1F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授权委托人（甲方）：</w:t>
      </w:r>
    </w:p>
    <w:p w14:paraId="7C01C5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联系电话：</w:t>
      </w:r>
    </w:p>
    <w:p w14:paraId="4BB540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被授权委托人（乙方）：</w:t>
      </w:r>
    </w:p>
    <w:p w14:paraId="662D14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联系地址：</w:t>
      </w:r>
    </w:p>
    <w:p w14:paraId="0E8CAA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邮    编：</w:t>
      </w:r>
    </w:p>
    <w:p w14:paraId="5F9C77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联系电话：</w:t>
      </w:r>
    </w:p>
    <w:p w14:paraId="38C5E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授权委托事项：</w:t>
      </w:r>
    </w:p>
    <w:p w14:paraId="658CBB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5"/>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甲方委托乙方全权代理甲方向</w:t>
      </w:r>
      <w:r>
        <w:rPr>
          <w:rFonts w:hint="eastAsia" w:ascii="宋体" w:hAnsi="宋体" w:eastAsia="宋体" w:cs="宋体"/>
          <w:i w:val="0"/>
          <w:iCs w:val="0"/>
          <w:caps w:val="0"/>
          <w:spacing w:val="8"/>
          <w:sz w:val="24"/>
          <w:szCs w:val="24"/>
          <w:u w:val="single"/>
          <w:bdr w:val="none" w:color="auto" w:sz="0" w:space="0"/>
          <w:shd w:val="clear" w:fill="FFFFFF"/>
        </w:rPr>
        <w:t>柳州市柳江区</w:t>
      </w:r>
      <w:r>
        <w:rPr>
          <w:rFonts w:hint="eastAsia" w:ascii="宋体" w:hAnsi="宋体" w:eastAsia="宋体" w:cs="宋体"/>
          <w:i w:val="0"/>
          <w:iCs w:val="0"/>
          <w:caps w:val="0"/>
          <w:spacing w:val="8"/>
          <w:sz w:val="24"/>
          <w:szCs w:val="24"/>
          <w:bdr w:val="none" w:color="auto" w:sz="0" w:space="0"/>
          <w:shd w:val="clear" w:fill="FFFFFF"/>
        </w:rPr>
        <w:t>烟草专卖局申请办理烟草专卖零售许可证（□新办、□延续、□变更、□停业、□歇业、□恢复营业、□补办）等事项。乙方在代理权限范围内所签署的有关一切文件，甲方均予以承认，并承担相应的法律责任。</w:t>
      </w:r>
    </w:p>
    <w:p w14:paraId="2CC4C0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465"/>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受委托人无转委托权。</w:t>
      </w:r>
    </w:p>
    <w:p w14:paraId="033C43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10" w:right="0" w:firstLine="48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委托期限自委托之日起至委托事项办结之日。</w:t>
      </w:r>
    </w:p>
    <w:p w14:paraId="3ED329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授权委托人签名（印章）：               被授权委托人签名：</w:t>
      </w:r>
    </w:p>
    <w:p w14:paraId="49EE3A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firstLine="168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   年  月   日                       年   月    日</w:t>
      </w:r>
    </w:p>
    <w:p w14:paraId="71507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 </w:t>
      </w:r>
    </w:p>
    <w:p w14:paraId="46E7A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3" w:lineRule="atLeast"/>
        <w:ind w:left="0" w:right="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附：双方身份证件复印件</w:t>
      </w:r>
    </w:p>
    <w:p w14:paraId="75D53E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15"/>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　　委托人身份证复印件                被委托人</w:t>
      </w:r>
    </w:p>
    <w:p w14:paraId="54064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04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身份证复印件</w:t>
      </w:r>
    </w:p>
    <w:p w14:paraId="285C6F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7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（法人或其他组织的，提供</w:t>
      </w:r>
    </w:p>
    <w:p w14:paraId="094042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9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sz w:val="24"/>
          <w:szCs w:val="24"/>
          <w:bdr w:val="none" w:color="auto" w:sz="0" w:space="0"/>
          <w:shd w:val="clear" w:fill="FFFFFF"/>
        </w:rPr>
        <w:t>法定代表人或负责人身份</w:t>
      </w:r>
    </w:p>
    <w:p w14:paraId="14D448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both"/>
        <w:rPr>
          <w:rFonts w:hint="eastAsia" w:ascii="Microsoft YaHei UI" w:hAnsi="Microsoft YaHei UI" w:eastAsia="Microsoft YaHei UI" w:cs="Microsoft YaHei UI"/>
          <w:spacing w:val="8"/>
        </w:rPr>
      </w:pPr>
      <w:r>
        <w:rPr>
          <w:rFonts w:hint="eastAsia" w:ascii="宋体" w:hAnsi="宋体" w:eastAsia="宋体" w:cs="宋体"/>
          <w:i w:val="0"/>
          <w:iCs w:val="0"/>
          <w:caps w:val="0"/>
          <w:spacing w:val="8"/>
          <w:bdr w:val="none" w:color="auto" w:sz="0" w:space="0"/>
          <w:shd w:val="clear" w:fill="FFFFFF"/>
        </w:rPr>
        <w:t>证复印件）</w:t>
      </w:r>
    </w:p>
    <w:p w14:paraId="4D7E2D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rPr>
        <w:t> </w:t>
      </w:r>
    </w:p>
    <w:p w14:paraId="300838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 </w:t>
      </w:r>
    </w:p>
    <w:p w14:paraId="67A0A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center"/>
        <w:rPr>
          <w:rFonts w:hint="default" w:ascii="仿宋_GB2312" w:hAnsi="Microsoft YaHei UI" w:eastAsia="仿宋_GB2312" w:cs="仿宋_GB2312"/>
          <w:i w:val="0"/>
          <w:iCs w:val="0"/>
          <w:caps w:val="0"/>
          <w:spacing w:val="8"/>
          <w:sz w:val="28"/>
          <w:szCs w:val="28"/>
          <w:bdr w:val="none" w:color="auto" w:sz="0" w:space="0"/>
          <w:shd w:val="clear" w:fill="FFFFFF"/>
        </w:rPr>
      </w:pPr>
      <w:r>
        <w:rPr>
          <w:rFonts w:hint="default" w:ascii="仿宋_GB2312" w:hAnsi="Microsoft YaHei UI" w:eastAsia="仿宋_GB2312" w:cs="仿宋_GB2312"/>
          <w:i w:val="0"/>
          <w:iCs w:val="0"/>
          <w:caps w:val="0"/>
          <w:spacing w:val="8"/>
          <w:sz w:val="28"/>
          <w:szCs w:val="28"/>
          <w:bdr w:val="none" w:color="auto" w:sz="0" w:space="0"/>
          <w:shd w:val="clear" w:fill="FFFFFF"/>
        </w:rPr>
        <w:t>（委托书提供原件存档，不再退还申请人）</w:t>
      </w:r>
    </w:p>
    <w:p w14:paraId="69D032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jc w:val="center"/>
        <w:rPr>
          <w:rFonts w:hint="eastAsia" w:ascii="仿宋_GB2312" w:hAnsi="Microsoft YaHei UI" w:eastAsia="仿宋_GB2312" w:cs="仿宋_GB2312"/>
          <w:i w:val="0"/>
          <w:iCs w:val="0"/>
          <w:caps w:val="0"/>
          <w:spacing w:val="8"/>
          <w:sz w:val="28"/>
          <w:szCs w:val="28"/>
          <w:bdr w:val="none" w:color="auto" w:sz="0" w:space="0"/>
          <w:shd w:val="clear" w:fill="FFFFFF"/>
        </w:rPr>
      </w:pPr>
    </w:p>
    <w:p w14:paraId="28ACE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70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五、办理烟草专卖行政许可事项收费吗？</w:t>
      </w:r>
    </w:p>
    <w:p w14:paraId="4D1786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办理烟草专卖行政许可事项不收任何取费。</w:t>
      </w:r>
    </w:p>
    <w:p w14:paraId="20F195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both"/>
      </w:pPr>
      <w:r>
        <w:rPr>
          <w:rStyle w:val="6"/>
          <w:rFonts w:hint="default" w:ascii="仿宋_GB2312" w:hAnsi="Microsoft YaHei UI" w:eastAsia="仿宋_GB2312" w:cs="仿宋_GB2312"/>
          <w:i w:val="0"/>
          <w:iCs w:val="0"/>
          <w:caps w:val="0"/>
          <w:color w:val="333333"/>
          <w:spacing w:val="8"/>
          <w:sz w:val="28"/>
          <w:szCs w:val="28"/>
          <w:bdr w:val="none" w:color="auto" w:sz="0" w:space="0"/>
          <w:shd w:val="clear" w:fill="FFFFFF"/>
        </w:rPr>
        <w:t>    六、办理烟草专卖行政许可事项的咨询电话、监督投诉电话、监督投诉邮箱、</w:t>
      </w:r>
      <w:r>
        <w:rPr>
          <w:rFonts w:ascii="黑体" w:hAnsi="宋体" w:eastAsia="黑体" w:cs="黑体"/>
          <w:i w:val="0"/>
          <w:iCs w:val="0"/>
          <w:caps w:val="0"/>
          <w:spacing w:val="8"/>
          <w:bdr w:val="none" w:color="auto" w:sz="0" w:space="0"/>
          <w:shd w:val="clear" w:fill="FFFFFF"/>
        </w:rPr>
        <w:t>投诉地址</w:t>
      </w:r>
      <w:r>
        <w:rPr>
          <w:rStyle w:val="6"/>
          <w:rFonts w:hint="default" w:ascii="仿宋_GB2312" w:hAnsi="Microsoft YaHei UI" w:eastAsia="仿宋_GB2312" w:cs="仿宋_GB2312"/>
          <w:i w:val="0"/>
          <w:iCs w:val="0"/>
          <w:caps w:val="0"/>
          <w:color w:val="333333"/>
          <w:spacing w:val="8"/>
          <w:sz w:val="28"/>
          <w:szCs w:val="28"/>
          <w:bdr w:val="none" w:color="auto" w:sz="0" w:space="0"/>
          <w:shd w:val="clear" w:fill="FFFFFF"/>
        </w:rPr>
        <w:t>是什么？</w:t>
      </w:r>
    </w:p>
    <w:p w14:paraId="2891C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592" w:firstLineChars="200"/>
        <w:jc w:val="both"/>
        <w:rPr>
          <w:rFonts w:hint="default" w:ascii="仿宋_GB2312" w:hAnsi="Microsoft YaHei UI" w:eastAsia="仿宋_GB2312" w:cs="仿宋_GB2312"/>
          <w:i w:val="0"/>
          <w:iCs w:val="0"/>
          <w:caps w:val="0"/>
          <w:color w:val="333333"/>
          <w:spacing w:val="8"/>
          <w:sz w:val="28"/>
          <w:szCs w:val="28"/>
          <w:bdr w:val="none" w:color="auto" w:sz="0" w:space="0"/>
          <w:shd w:val="clear" w:fill="FFFFFF"/>
        </w:rPr>
      </w:pPr>
      <w:r>
        <w:rPr>
          <w:rFonts w:hint="default" w:ascii="仿宋_GB2312" w:hAnsi="Microsoft YaHei UI" w:eastAsia="仿宋_GB2312" w:cs="仿宋_GB2312"/>
          <w:i w:val="0"/>
          <w:iCs w:val="0"/>
          <w:caps w:val="0"/>
          <w:color w:val="333333"/>
          <w:spacing w:val="8"/>
          <w:sz w:val="28"/>
          <w:szCs w:val="28"/>
          <w:bdr w:val="none" w:color="auto" w:sz="0" w:space="0"/>
          <w:shd w:val="clear" w:fill="FFFFFF"/>
        </w:rPr>
        <w:t>办证窗口咨询电话为0772-2483811；监督投诉电话为0772-2483377</w:t>
      </w:r>
      <w:r>
        <w:rPr>
          <w:rFonts w:hint="eastAsia" w:ascii="仿宋_GB2312" w:hAnsi="Microsoft YaHei UI" w:eastAsia="仿宋_GB2312" w:cs="仿宋_GB2312"/>
          <w:i w:val="0"/>
          <w:iCs w:val="0"/>
          <w:caps w:val="0"/>
          <w:color w:val="333333"/>
          <w:spacing w:val="8"/>
          <w:sz w:val="28"/>
          <w:szCs w:val="28"/>
          <w:bdr w:val="none" w:color="auto" w:sz="0" w:space="0"/>
          <w:shd w:val="clear" w:fill="FFFFFF"/>
          <w:lang w:eastAsia="zh-CN"/>
        </w:rPr>
        <w:t>、</w:t>
      </w:r>
      <w:r>
        <w:rPr>
          <w:rFonts w:hint="eastAsia" w:ascii="仿宋_GB2312" w:hAnsi="Microsoft YaHei UI" w:eastAsia="仿宋_GB2312" w:cs="仿宋_GB2312"/>
          <w:i w:val="0"/>
          <w:iCs w:val="0"/>
          <w:caps w:val="0"/>
          <w:color w:val="333333"/>
          <w:spacing w:val="8"/>
          <w:sz w:val="28"/>
          <w:szCs w:val="28"/>
          <w:bdr w:val="none" w:color="auto" w:sz="0" w:space="0"/>
          <w:shd w:val="clear" w:fill="FFFFFF"/>
          <w:lang w:val="en-US" w:eastAsia="zh-CN"/>
        </w:rPr>
        <w:t>12313</w:t>
      </w:r>
      <w:r>
        <w:rPr>
          <w:rFonts w:hint="default" w:ascii="仿宋_GB2312" w:hAnsi="Microsoft YaHei UI" w:eastAsia="仿宋_GB2312" w:cs="仿宋_GB2312"/>
          <w:i w:val="0"/>
          <w:iCs w:val="0"/>
          <w:caps w:val="0"/>
          <w:color w:val="333333"/>
          <w:spacing w:val="8"/>
          <w:sz w:val="28"/>
          <w:szCs w:val="28"/>
          <w:bdr w:val="none" w:color="auto" w:sz="0" w:space="0"/>
          <w:shd w:val="clear" w:fill="FFFFFF"/>
        </w:rPr>
        <w:t>；监督投诉邮箱：ljycbgs@163.com；投诉地址：</w:t>
      </w:r>
      <w:r>
        <w:rPr>
          <w:rFonts w:hint="default" w:ascii="仿宋_GB2312" w:hAnsi="Microsoft YaHei UI" w:eastAsia="仿宋_GB2312" w:cs="仿宋_GB2312"/>
          <w:i w:val="0"/>
          <w:iCs w:val="0"/>
          <w:caps w:val="0"/>
          <w:spacing w:val="8"/>
          <w:sz w:val="28"/>
          <w:szCs w:val="28"/>
          <w:bdr w:val="none" w:color="auto" w:sz="0" w:space="0"/>
          <w:shd w:val="clear" w:fill="FFFFFF"/>
        </w:rPr>
        <w:t>柳州市柳江区柳堡路376号2楼（柳州市柳江区烟草专卖局）、柳州市柳江区拉堡镇九曲名邸6号楼3楼（柳江区政务服务中心）烟草局窗口</w:t>
      </w:r>
      <w:r>
        <w:rPr>
          <w:rFonts w:hint="default" w:ascii="仿宋_GB2312" w:hAnsi="Microsoft YaHei UI" w:eastAsia="仿宋_GB2312" w:cs="仿宋_GB2312"/>
          <w:i w:val="0"/>
          <w:iCs w:val="0"/>
          <w:caps w:val="0"/>
          <w:color w:val="333333"/>
          <w:spacing w:val="8"/>
          <w:sz w:val="28"/>
          <w:szCs w:val="28"/>
          <w:bdr w:val="none" w:color="auto" w:sz="0" w:space="0"/>
          <w:shd w:val="clear" w:fill="FFFFFF"/>
        </w:rPr>
        <w:t>。</w:t>
      </w:r>
    </w:p>
    <w:p w14:paraId="3E5DAF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604" w:firstLineChars="200"/>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七、烟草专卖行政许可事项申请后多久能办结？</w:t>
      </w:r>
    </w:p>
    <w:p w14:paraId="5810FA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bdr w:val="none" w:color="auto" w:sz="0" w:space="0"/>
          <w:shd w:val="clear" w:fill="FFFFFF"/>
          <w:lang w:val="en-US" w:eastAsia="zh-CN"/>
        </w:rPr>
        <w:t xml:space="preserve">   </w:t>
      </w:r>
      <w:r>
        <w:rPr>
          <w:rFonts w:hint="default" w:ascii="仿宋_GB2312" w:hAnsi="Microsoft YaHei UI" w:eastAsia="仿宋_GB2312" w:cs="仿宋_GB2312"/>
          <w:i w:val="0"/>
          <w:iCs w:val="0"/>
          <w:caps w:val="0"/>
          <w:spacing w:val="8"/>
          <w:sz w:val="28"/>
          <w:szCs w:val="28"/>
          <w:bdr w:val="none" w:color="auto" w:sz="0" w:space="0"/>
          <w:shd w:val="clear" w:fill="FFFFFF"/>
        </w:rPr>
        <w:t>（一）新办申请及变更、延续申请，于受理之日起8个工作日内办结。</w:t>
      </w:r>
    </w:p>
    <w:p w14:paraId="53BB7E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both"/>
        <w:rPr>
          <w:rFonts w:hint="eastAsia" w:ascii="Microsoft YaHei UI" w:hAnsi="Microsoft YaHei UI" w:eastAsia="Microsoft YaHei UI" w:cs="Microsoft YaHei UI"/>
          <w:spacing w:val="8"/>
        </w:rPr>
      </w:pPr>
      <w:r>
        <w:rPr>
          <w:rFonts w:hint="eastAsia" w:ascii="仿宋_GB2312" w:hAnsi="Microsoft YaHei UI" w:eastAsia="仿宋_GB2312" w:cs="仿宋_GB2312"/>
          <w:i w:val="0"/>
          <w:iCs w:val="0"/>
          <w:caps w:val="0"/>
          <w:spacing w:val="8"/>
          <w:sz w:val="28"/>
          <w:szCs w:val="28"/>
          <w:bdr w:val="none" w:color="auto" w:sz="0" w:space="0"/>
          <w:shd w:val="clear" w:fill="FFFFFF"/>
          <w:lang w:val="en-US" w:eastAsia="zh-CN"/>
        </w:rPr>
        <w:t xml:space="preserve">   </w:t>
      </w:r>
      <w:r>
        <w:rPr>
          <w:rFonts w:hint="default" w:ascii="仿宋_GB2312" w:hAnsi="Microsoft YaHei UI" w:eastAsia="仿宋_GB2312" w:cs="仿宋_GB2312"/>
          <w:i w:val="0"/>
          <w:iCs w:val="0"/>
          <w:caps w:val="0"/>
          <w:spacing w:val="8"/>
          <w:sz w:val="28"/>
          <w:szCs w:val="28"/>
          <w:bdr w:val="none" w:color="auto" w:sz="0" w:space="0"/>
          <w:shd w:val="clear" w:fill="FFFFFF"/>
        </w:rPr>
        <w:t>（二）停业、恢复营业、补办、歇业申请当场办结。</w:t>
      </w:r>
    </w:p>
    <w:p w14:paraId="1B5322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八、新办烟草专卖零售许可证的条件有哪些？</w:t>
      </w:r>
    </w:p>
    <w:p w14:paraId="2204B2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（一）有与经营烟草制品零售业务相适应的资金；</w:t>
      </w:r>
    </w:p>
    <w:p w14:paraId="44079D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（二）有与住所相独立的固定经营场所；</w:t>
      </w:r>
    </w:p>
    <w:p w14:paraId="6E90DD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（三）符合当地烟草制品零售点合理布局规划；</w:t>
      </w:r>
    </w:p>
    <w:p w14:paraId="6926A1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（四）国家烟草专卖局规定的其他条件。</w:t>
      </w:r>
    </w:p>
    <w:p w14:paraId="6B2329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Style w:val="6"/>
          <w:rFonts w:hint="default" w:ascii="仿宋_GB2312" w:hAnsi="Microsoft YaHei UI" w:eastAsia="仿宋_GB2312" w:cs="仿宋_GB2312"/>
          <w:i w:val="0"/>
          <w:iCs w:val="0"/>
          <w:caps w:val="0"/>
          <w:spacing w:val="8"/>
          <w:sz w:val="28"/>
          <w:szCs w:val="28"/>
          <w:bdr w:val="none" w:color="auto" w:sz="0" w:space="0"/>
          <w:shd w:val="clear" w:fill="FFFFFF"/>
        </w:rPr>
        <w:t>九、烟草专卖行政许可事项的审批依据有哪些？</w:t>
      </w:r>
    </w:p>
    <w:p w14:paraId="5A5E50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依据《中华人民共和国行政许可法》、《中华人民共和国烟草专卖法》、《中华人民共和国烟草专卖法实施条例》、《烟草专卖许可证管理办法》、《烟草专卖许可证管理办法实施细则》、《柳州市烟草制品零售点合理布局规划》、《柳州市烟草制品零售点经营场所条件》等相关法律法规。</w:t>
      </w:r>
      <w:r>
        <w:rPr>
          <w:rFonts w:hint="default" w:ascii="仿宋_GB2312" w:hAnsi="Microsoft YaHei UI" w:eastAsia="仿宋_GB2312" w:cs="仿宋_GB2312"/>
          <w:i w:val="0"/>
          <w:iCs w:val="0"/>
          <w:caps w:val="0"/>
          <w:spacing w:val="8"/>
          <w:sz w:val="28"/>
          <w:szCs w:val="28"/>
          <w:bdr w:val="none" w:color="auto" w:sz="0" w:space="0"/>
          <w:shd w:val="clear" w:fill="FFFFFF"/>
        </w:rPr>
        <w:br w:type="textWrapping"/>
      </w:r>
      <w:r>
        <w:rPr>
          <w:rStyle w:val="6"/>
          <w:rFonts w:hint="eastAsia" w:ascii="仿宋_GB2312" w:hAnsi="Microsoft YaHei UI" w:eastAsia="仿宋_GB2312" w:cs="仿宋_GB2312"/>
          <w:i w:val="0"/>
          <w:iCs w:val="0"/>
          <w:caps w:val="0"/>
          <w:spacing w:val="8"/>
          <w:sz w:val="28"/>
          <w:szCs w:val="28"/>
          <w:bdr w:val="none" w:color="auto" w:sz="0" w:space="0"/>
          <w:shd w:val="clear" w:fill="FFFFFF"/>
          <w:lang w:val="en-US" w:eastAsia="zh-CN"/>
        </w:rPr>
        <w:t xml:space="preserve">    </w:t>
      </w:r>
      <w:r>
        <w:rPr>
          <w:rStyle w:val="6"/>
          <w:rFonts w:hint="default" w:ascii="仿宋_GB2312" w:hAnsi="Microsoft YaHei UI" w:eastAsia="仿宋_GB2312" w:cs="仿宋_GB2312"/>
          <w:i w:val="0"/>
          <w:iCs w:val="0"/>
          <w:caps w:val="0"/>
          <w:spacing w:val="8"/>
          <w:sz w:val="28"/>
          <w:szCs w:val="28"/>
          <w:bdr w:val="none" w:color="auto" w:sz="0" w:space="0"/>
          <w:shd w:val="clear" w:fill="FFFFFF"/>
        </w:rPr>
        <w:t>十、烟草专卖行政许可事项的办理进度和结果公开查询方式有哪些？</w:t>
      </w:r>
    </w:p>
    <w:p w14:paraId="7C2CA6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申请人可在行政许可服务窗口现场咨询，也可电话咨询或登录网站查询办理进度和结果。</w:t>
      </w:r>
    </w:p>
    <w:p w14:paraId="65BCC16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（一）电话咨询：0772-2483811；</w:t>
      </w:r>
    </w:p>
    <w:p w14:paraId="061480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（二）政务服务中心</w:t>
      </w:r>
      <w:r>
        <w:rPr>
          <w:rFonts w:hint="eastAsia" w:ascii="仿宋_GB2312" w:hAnsi="Microsoft YaHei UI" w:eastAsia="仿宋_GB2312" w:cs="仿宋_GB2312"/>
          <w:i w:val="0"/>
          <w:iCs w:val="0"/>
          <w:caps w:val="0"/>
          <w:spacing w:val="8"/>
          <w:sz w:val="28"/>
          <w:szCs w:val="28"/>
          <w:bdr w:val="none" w:color="auto" w:sz="0" w:space="0"/>
          <w:shd w:val="clear" w:fill="FFFFFF"/>
          <w:lang w:val="en-US" w:eastAsia="zh-CN"/>
        </w:rPr>
        <w:t>三</w:t>
      </w:r>
      <w:r>
        <w:rPr>
          <w:rFonts w:hint="default" w:ascii="仿宋_GB2312" w:hAnsi="Microsoft YaHei UI" w:eastAsia="仿宋_GB2312" w:cs="仿宋_GB2312"/>
          <w:i w:val="0"/>
          <w:iCs w:val="0"/>
          <w:caps w:val="0"/>
          <w:spacing w:val="8"/>
          <w:sz w:val="28"/>
          <w:szCs w:val="28"/>
          <w:bdr w:val="none" w:color="auto" w:sz="0" w:space="0"/>
          <w:shd w:val="clear" w:fill="FFFFFF"/>
        </w:rPr>
        <w:t>楼烟草窗口电子公示栏查询；</w:t>
      </w:r>
      <w:bookmarkStart w:id="0" w:name="_GoBack"/>
      <w:bookmarkEnd w:id="0"/>
    </w:p>
    <w:p w14:paraId="593A2C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Microsoft YaHei UI" w:hAnsi="Microsoft YaHei UI" w:eastAsia="Microsoft YaHei UI" w:cs="Microsoft YaHei UI"/>
          <w:spacing w:val="8"/>
        </w:rPr>
      </w:pPr>
      <w:r>
        <w:rPr>
          <w:rFonts w:hint="default" w:ascii="仿宋_GB2312" w:hAnsi="Microsoft YaHei UI" w:eastAsia="仿宋_GB2312" w:cs="仿宋_GB2312"/>
          <w:i w:val="0"/>
          <w:iCs w:val="0"/>
          <w:caps w:val="0"/>
          <w:spacing w:val="8"/>
          <w:sz w:val="28"/>
          <w:szCs w:val="28"/>
          <w:bdr w:val="none" w:color="auto" w:sz="0" w:space="0"/>
          <w:shd w:val="clear" w:fill="FFFFFF"/>
        </w:rPr>
        <w:t>（三）微信公众号咨询：柳江区诚信互助小组；</w:t>
      </w:r>
    </w:p>
    <w:p w14:paraId="101083E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黑体" w:hAnsi="宋体" w:eastAsia="黑体" w:cs="黑体"/>
          <w:i w:val="0"/>
          <w:iCs w:val="0"/>
          <w:caps w:val="0"/>
          <w:spacing w:val="8"/>
          <w:sz w:val="28"/>
          <w:szCs w:val="28"/>
          <w:bdr w:val="none" w:color="auto" w:sz="0" w:space="0"/>
          <w:shd w:val="clear" w:fill="FFFFFF"/>
          <w:lang w:val="en-US" w:eastAsia="zh-CN"/>
        </w:rPr>
      </w:pPr>
      <w:r>
        <w:rPr>
          <w:rFonts w:hint="eastAsia" w:ascii="黑体" w:hAnsi="宋体" w:eastAsia="黑体" w:cs="黑体"/>
          <w:i w:val="0"/>
          <w:iCs w:val="0"/>
          <w:caps w:val="0"/>
          <w:spacing w:val="8"/>
          <w:sz w:val="28"/>
          <w:szCs w:val="28"/>
          <w:bdr w:val="none" w:color="auto" w:sz="0" w:space="0"/>
          <w:shd w:val="clear" w:fill="FFFFFF"/>
        </w:rPr>
        <w:t>      </w:t>
      </w:r>
      <w:r>
        <w:rPr>
          <w:rFonts w:hint="eastAsia" w:ascii="黑体" w:hAnsi="宋体" w:eastAsia="黑体" w:cs="黑体"/>
          <w:i w:val="0"/>
          <w:iCs w:val="0"/>
          <w:caps w:val="0"/>
          <w:spacing w:val="8"/>
          <w:sz w:val="28"/>
          <w:szCs w:val="28"/>
          <w:bdr w:val="none" w:color="auto" w:sz="0" w:space="0"/>
          <w:shd w:val="clear" w:fill="FFFFFF"/>
          <w:lang w:val="en-US" w:eastAsia="zh-CN"/>
        </w:rPr>
        <w:t xml:space="preserve">     </w:t>
      </w:r>
    </w:p>
    <w:p w14:paraId="01B999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555"/>
        <w:jc w:val="both"/>
        <w:rPr>
          <w:rFonts w:hint="eastAsia" w:ascii="黑体" w:hAnsi="宋体" w:eastAsia="黑体" w:cs="黑体"/>
          <w:i w:val="0"/>
          <w:iCs w:val="0"/>
          <w:caps w:val="0"/>
          <w:spacing w:val="8"/>
          <w:sz w:val="28"/>
          <w:szCs w:val="28"/>
          <w:bdr w:val="none" w:color="auto" w:sz="0" w:space="0"/>
          <w:shd w:val="clear" w:fill="FFFFFF"/>
          <w:lang w:val="en-US" w:eastAsia="zh-CN"/>
        </w:rPr>
      </w:pPr>
    </w:p>
    <w:p w14:paraId="20471C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3801" w:firstLineChars="1263"/>
        <w:jc w:val="both"/>
        <w:rPr>
          <w:rFonts w:hint="eastAsia" w:ascii="Microsoft YaHei UI" w:hAnsi="Microsoft YaHei UI" w:eastAsia="Microsoft YaHei UI" w:cs="Microsoft YaHei UI"/>
          <w:spacing w:val="8"/>
        </w:rPr>
      </w:pPr>
      <w:r>
        <w:rPr>
          <w:rFonts w:hint="eastAsia" w:ascii="黑体" w:hAnsi="宋体" w:eastAsia="黑体" w:cs="黑体"/>
          <w:i w:val="0"/>
          <w:iCs w:val="0"/>
          <w:caps w:val="0"/>
          <w:spacing w:val="8"/>
          <w:sz w:val="28"/>
          <w:szCs w:val="28"/>
          <w:bdr w:val="none" w:color="auto" w:sz="0" w:space="0"/>
          <w:shd w:val="clear" w:fill="FFFFFF"/>
        </w:rPr>
        <w:t>柳州市柳江区烟草专卖局</w:t>
      </w:r>
    </w:p>
    <w:p w14:paraId="5736C7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283" w:leftChars="135" w:right="0" w:firstLine="493" w:firstLineChars="164"/>
        <w:jc w:val="both"/>
        <w:rPr>
          <w:rFonts w:hint="eastAsia" w:ascii="Microsoft YaHei UI" w:hAnsi="Microsoft YaHei UI" w:eastAsia="Microsoft YaHei UI" w:cs="Microsoft YaHei UI"/>
          <w:spacing w:val="8"/>
        </w:rPr>
      </w:pPr>
      <w:r>
        <w:rPr>
          <w:rFonts w:hint="eastAsia" w:ascii="黑体" w:hAnsi="宋体" w:eastAsia="黑体" w:cs="黑体"/>
          <w:i w:val="0"/>
          <w:iCs w:val="0"/>
          <w:caps w:val="0"/>
          <w:spacing w:val="8"/>
          <w:sz w:val="28"/>
          <w:szCs w:val="28"/>
          <w:bdr w:val="none" w:color="auto" w:sz="0" w:space="0"/>
          <w:shd w:val="clear" w:fill="FFFFFF"/>
        </w:rPr>
        <w:t>                          </w:t>
      </w:r>
      <w:r>
        <w:rPr>
          <w:rFonts w:hint="eastAsia" w:ascii="黑体" w:hAnsi="宋体" w:eastAsia="黑体" w:cs="黑体"/>
          <w:i w:val="0"/>
          <w:iCs w:val="0"/>
          <w:caps w:val="0"/>
          <w:spacing w:val="8"/>
          <w:sz w:val="28"/>
          <w:szCs w:val="28"/>
          <w:bdr w:val="none" w:color="auto" w:sz="0" w:space="0"/>
          <w:shd w:val="clear" w:fill="FFFFFF"/>
          <w:lang w:val="en-US" w:eastAsia="zh-CN"/>
        </w:rPr>
        <w:t xml:space="preserve">           </w:t>
      </w:r>
      <w:r>
        <w:rPr>
          <w:rFonts w:hint="eastAsia" w:ascii="黑体" w:hAnsi="宋体" w:eastAsia="黑体" w:cs="黑体"/>
          <w:i w:val="0"/>
          <w:iCs w:val="0"/>
          <w:caps w:val="0"/>
          <w:spacing w:val="8"/>
          <w:sz w:val="28"/>
          <w:szCs w:val="28"/>
          <w:bdr w:val="none" w:color="auto" w:sz="0" w:space="0"/>
          <w:shd w:val="clear" w:fill="FFFFFF"/>
        </w:rPr>
        <w:t> </w:t>
      </w:r>
      <w:r>
        <w:rPr>
          <w:rFonts w:hint="eastAsia" w:ascii="黑体" w:hAnsi="宋体" w:eastAsia="黑体" w:cs="黑体"/>
          <w:i w:val="0"/>
          <w:iCs w:val="0"/>
          <w:caps w:val="0"/>
          <w:spacing w:val="8"/>
          <w:sz w:val="28"/>
          <w:szCs w:val="28"/>
          <w:bdr w:val="none" w:color="auto" w:sz="0" w:space="0"/>
          <w:shd w:val="clear" w:fill="FFFFFF"/>
          <w:lang w:val="en-US" w:eastAsia="zh-CN"/>
        </w:rPr>
        <w:t xml:space="preserve">               </w:t>
      </w:r>
      <w:r>
        <w:rPr>
          <w:rFonts w:hint="eastAsia" w:ascii="黑体" w:hAnsi="宋体" w:eastAsia="黑体" w:cs="黑体"/>
          <w:i w:val="0"/>
          <w:iCs w:val="0"/>
          <w:caps w:val="0"/>
          <w:spacing w:val="8"/>
          <w:sz w:val="28"/>
          <w:szCs w:val="28"/>
          <w:bdr w:val="none" w:color="auto" w:sz="0" w:space="0"/>
          <w:shd w:val="clear" w:fill="FFFFFF"/>
        </w:rPr>
        <w:t>202</w:t>
      </w:r>
      <w:r>
        <w:rPr>
          <w:rFonts w:hint="eastAsia" w:ascii="黑体" w:hAnsi="宋体" w:eastAsia="黑体" w:cs="黑体"/>
          <w:i w:val="0"/>
          <w:iCs w:val="0"/>
          <w:caps w:val="0"/>
          <w:spacing w:val="8"/>
          <w:sz w:val="28"/>
          <w:szCs w:val="28"/>
          <w:bdr w:val="none" w:color="auto" w:sz="0" w:space="0"/>
          <w:shd w:val="clear" w:fill="FFFFFF"/>
          <w:lang w:val="en-US" w:eastAsia="zh-CN"/>
        </w:rPr>
        <w:t>5</w:t>
      </w:r>
      <w:r>
        <w:rPr>
          <w:rFonts w:hint="eastAsia" w:ascii="黑体" w:hAnsi="宋体" w:eastAsia="黑体" w:cs="黑体"/>
          <w:i w:val="0"/>
          <w:iCs w:val="0"/>
          <w:caps w:val="0"/>
          <w:spacing w:val="8"/>
          <w:sz w:val="28"/>
          <w:szCs w:val="28"/>
          <w:bdr w:val="none" w:color="auto" w:sz="0" w:space="0"/>
          <w:shd w:val="clear" w:fill="FFFFFF"/>
        </w:rPr>
        <w:t>年</w:t>
      </w:r>
      <w:r>
        <w:rPr>
          <w:rFonts w:hint="eastAsia" w:ascii="黑体" w:hAnsi="宋体" w:eastAsia="黑体" w:cs="黑体"/>
          <w:i w:val="0"/>
          <w:iCs w:val="0"/>
          <w:caps w:val="0"/>
          <w:spacing w:val="8"/>
          <w:sz w:val="28"/>
          <w:szCs w:val="28"/>
          <w:bdr w:val="none" w:color="auto" w:sz="0" w:space="0"/>
          <w:shd w:val="clear" w:fill="FFFFFF"/>
          <w:lang w:val="en-US" w:eastAsia="zh-CN"/>
        </w:rPr>
        <w:t>6</w:t>
      </w:r>
      <w:r>
        <w:rPr>
          <w:rFonts w:hint="eastAsia" w:ascii="黑体" w:hAnsi="宋体" w:eastAsia="黑体" w:cs="黑体"/>
          <w:i w:val="0"/>
          <w:iCs w:val="0"/>
          <w:caps w:val="0"/>
          <w:spacing w:val="8"/>
          <w:sz w:val="28"/>
          <w:szCs w:val="28"/>
          <w:bdr w:val="none" w:color="auto" w:sz="0" w:space="0"/>
          <w:shd w:val="clear" w:fill="FFFFFF"/>
        </w:rPr>
        <w:t>月</w:t>
      </w:r>
      <w:r>
        <w:rPr>
          <w:rFonts w:hint="eastAsia" w:ascii="黑体" w:hAnsi="宋体" w:eastAsia="黑体" w:cs="黑体"/>
          <w:i w:val="0"/>
          <w:iCs w:val="0"/>
          <w:caps w:val="0"/>
          <w:spacing w:val="8"/>
          <w:sz w:val="28"/>
          <w:szCs w:val="28"/>
          <w:bdr w:val="none" w:color="auto" w:sz="0" w:space="0"/>
          <w:shd w:val="clear" w:fill="FFFFFF"/>
          <w:lang w:val="en-US" w:eastAsia="zh-CN"/>
        </w:rPr>
        <w:t>5</w:t>
      </w:r>
      <w:r>
        <w:rPr>
          <w:rFonts w:hint="eastAsia" w:ascii="黑体" w:hAnsi="宋体" w:eastAsia="黑体" w:cs="黑体"/>
          <w:i w:val="0"/>
          <w:iCs w:val="0"/>
          <w:caps w:val="0"/>
          <w:spacing w:val="8"/>
          <w:sz w:val="28"/>
          <w:szCs w:val="28"/>
          <w:bdr w:val="none" w:color="auto" w:sz="0" w:space="0"/>
          <w:shd w:val="clear" w:fill="FFFFFF"/>
        </w:rPr>
        <w:t>日</w:t>
      </w:r>
    </w:p>
    <w:p w14:paraId="4750DA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BE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2025-12-24T07:54:08Z</dcterms:created>
  <dc:creator>thtf</dc:creator>
  <cp:lastModifiedBy>海阔天空</cp:lastModifiedBy>
  <dcterms:modified xsi:type="dcterms:W3CDTF">2025-12-24T08:05:05Z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eyJoZGlkIjoiNzIyYmQzNzcxNDJiNWFkY2QyMjUyZWZkODNiNzFlZDYiLCJ1c2VySWQiOiI2MDU0MzM1NDAifQ==</vt:lpwstr>
  </property>
  <property fmtid="{D5CDD505-2E9C-101B-9397-08002B2CF9AE}" pid="4" name="ICV">
    <vt:lpwstr>262D329CA0E8471ABE5E7F4B6E99404D_12</vt:lpwstr>
  </property>
</Properties>
</file>