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4A8F0">
      <w:pPr>
        <w:pStyle w:val="2"/>
        <w:keepNext w:val="0"/>
        <w:keepLines w:val="0"/>
        <w:widowControl/>
        <w:suppressLineNumbers w:val="0"/>
        <w:shd w:val="clear" w:fill="FFFFFF"/>
        <w:spacing w:after="0" w:afterAutospacing="0" w:line="480" w:lineRule="atLeast"/>
        <w:jc w:val="center"/>
        <w:rPr>
          <w:rFonts w:ascii="Microsoft YaHei UI" w:hAnsi="Microsoft YaHei UI" w:eastAsia="Microsoft YaHei UI" w:cs="Microsoft YaHei UI"/>
          <w:spacing w:val="8"/>
        </w:rPr>
      </w:pPr>
      <w:r>
        <w:rPr>
          <w:rStyle w:val="5"/>
          <w:rFonts w:ascii="仿宋_GB2312" w:hAnsi="Microsoft YaHei UI" w:eastAsia="仿宋_GB2312" w:cs="仿宋_GB2312"/>
          <w:spacing w:val="8"/>
          <w:sz w:val="43"/>
          <w:szCs w:val="43"/>
          <w:shd w:val="clear" w:fill="FFFFFF"/>
        </w:rPr>
        <w:t>柳州市柳江区烟草专卖局行政许可事项</w:t>
      </w:r>
    </w:p>
    <w:p w14:paraId="2FD88D43">
      <w:pPr>
        <w:pStyle w:val="2"/>
        <w:keepNext w:val="0"/>
        <w:keepLines w:val="0"/>
        <w:widowControl/>
        <w:suppressLineNumbers w:val="0"/>
        <w:shd w:val="clear" w:fill="FFFFFF"/>
        <w:spacing w:after="0" w:afterAutospacing="0" w:line="480" w:lineRule="atLeast"/>
        <w:jc w:val="center"/>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43"/>
          <w:szCs w:val="43"/>
          <w:shd w:val="clear" w:fill="FFFFFF"/>
        </w:rPr>
        <w:t>办理指南</w:t>
      </w:r>
    </w:p>
    <w:p w14:paraId="5857CDA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一、烟草专卖行政许可事项有哪些？</w:t>
      </w:r>
    </w:p>
    <w:p w14:paraId="737B7ED2">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烟草专卖行政许可事项有7种，分别是：新办申请、变更申请、延续申请、停业申请、恢复营业申请、补办申请、歇业申请。</w:t>
      </w:r>
    </w:p>
    <w:p w14:paraId="690383BD">
      <w:pPr>
        <w:pStyle w:val="2"/>
        <w:keepNext w:val="0"/>
        <w:keepLines w:val="0"/>
        <w:widowControl/>
        <w:suppressLineNumbers w:val="0"/>
        <w:shd w:val="clear" w:fill="FFFFFF"/>
        <w:spacing w:after="0" w:afterAutospacing="0" w:line="405" w:lineRule="atLeast"/>
        <w:ind w:firstLine="594" w:firstLineChars="200"/>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二、办理烟草专卖行政许可事项的流程是什么？</w:t>
      </w:r>
    </w:p>
    <w:p w14:paraId="6E6FB27C">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（一）新办、变更、延续流程</w:t>
      </w:r>
      <w:r>
        <w:rPr>
          <w:rFonts w:hint="default" w:ascii="仿宋_GB2312" w:hAnsi="Microsoft YaHei UI" w:eastAsia="仿宋_GB2312" w:cs="仿宋_GB2312"/>
          <w:spacing w:val="8"/>
          <w:sz w:val="28"/>
          <w:szCs w:val="28"/>
          <w:shd w:val="clear" w:fill="FFFFFF"/>
        </w:rPr>
        <w:t>。</w:t>
      </w:r>
    </w:p>
    <w:p w14:paraId="7BCBC501">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676650" cy="12668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676650" cy="1266825"/>
                    </a:xfrm>
                    <a:prstGeom prst="rect">
                      <a:avLst/>
                    </a:prstGeom>
                    <a:noFill/>
                    <a:ln w="9525">
                      <a:noFill/>
                    </a:ln>
                  </pic:spPr>
                </pic:pic>
              </a:graphicData>
            </a:graphic>
          </wp:inline>
        </w:drawing>
      </w:r>
    </w:p>
    <w:p w14:paraId="03CEEA1C">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（二）停业、恢复营业、补办、歇业流程。</w:t>
      </w:r>
    </w:p>
    <w:p w14:paraId="6073AC1B">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343275" cy="1352550"/>
            <wp:effectExtent l="0" t="0" r="9525" b="0"/>
            <wp:docPr id="10"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IMG_257"/>
                    <pic:cNvPicPr>
                      <a:picLocks noChangeAspect="1"/>
                    </pic:cNvPicPr>
                  </pic:nvPicPr>
                  <pic:blipFill>
                    <a:blip r:embed="rId5"/>
                    <a:stretch>
                      <a:fillRect/>
                    </a:stretch>
                  </pic:blipFill>
                  <pic:spPr>
                    <a:xfrm>
                      <a:off x="0" y="0"/>
                      <a:ext cx="3343275" cy="1352550"/>
                    </a:xfrm>
                    <a:prstGeom prst="rect">
                      <a:avLst/>
                    </a:prstGeom>
                    <a:noFill/>
                    <a:ln w="9525">
                      <a:noFill/>
                    </a:ln>
                  </pic:spPr>
                </pic:pic>
              </a:graphicData>
            </a:graphic>
          </wp:inline>
        </w:drawing>
      </w:r>
    </w:p>
    <w:p w14:paraId="52460C3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p>
    <w:p w14:paraId="2C49A9EA">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三、什么时间？去哪里申请办理烟草专卖行政许可事项？</w:t>
      </w:r>
    </w:p>
    <w:p w14:paraId="2524007E">
      <w:pPr>
        <w:pStyle w:val="2"/>
        <w:keepNext w:val="0"/>
        <w:keepLines w:val="0"/>
        <w:widowControl/>
        <w:suppressLineNumbers w:val="0"/>
        <w:shd w:val="clear" w:fill="FFFFFF"/>
        <w:spacing w:after="0" w:afterAutospacing="0" w:line="405" w:lineRule="atLeas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线下：每周三 、周四 09：00-12：00    13：00-16：00</w:t>
      </w:r>
    </w:p>
    <w:p w14:paraId="2FD1EE94">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地点：柳州市柳江区拉堡镇九曲名邸6号楼3楼（柳江区政务服务中心）烟草</w:t>
      </w:r>
      <w:r>
        <w:rPr>
          <w:rFonts w:hint="eastAsia" w:ascii="仿宋_GB2312" w:hAnsi="Microsoft YaHei UI" w:eastAsia="仿宋_GB2312" w:cs="仿宋_GB2312"/>
          <w:spacing w:val="8"/>
          <w:sz w:val="28"/>
          <w:szCs w:val="28"/>
          <w:shd w:val="clear" w:fill="FFFFFF"/>
          <w:lang w:val="en-US" w:eastAsia="zh-CN"/>
        </w:rPr>
        <w:t>专卖</w:t>
      </w:r>
      <w:r>
        <w:rPr>
          <w:rFonts w:hint="default" w:ascii="仿宋_GB2312" w:hAnsi="Microsoft YaHei UI" w:eastAsia="仿宋_GB2312" w:cs="仿宋_GB2312"/>
          <w:spacing w:val="8"/>
          <w:sz w:val="28"/>
          <w:szCs w:val="28"/>
          <w:shd w:val="clear" w:fill="FFFFFF"/>
        </w:rPr>
        <w:t>局窗口。</w:t>
      </w:r>
    </w:p>
    <w:p w14:paraId="2B215DAD">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每周一、二、五8:00-12：00    14：30-17：30</w:t>
      </w:r>
    </w:p>
    <w:p w14:paraId="440315B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地点：柳州市柳江区柳堡路376号2楼（柳州市柳江区烟草专卖局）。</w:t>
      </w:r>
    </w:p>
    <w:p w14:paraId="06F65F16">
      <w:pPr>
        <w:pStyle w:val="2"/>
        <w:keepNext w:val="0"/>
        <w:keepLines w:val="0"/>
        <w:widowControl/>
        <w:suppressLineNumbers w:val="0"/>
        <w:shd w:val="clear" w:fill="FFFFFF"/>
        <w:spacing w:after="0" w:afterAutospacing="0" w:line="405" w:lineRule="atLeas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线上：1.广西数字政务一体化平台http://zwfw.gxzf.gov.cn/</w:t>
      </w:r>
    </w:p>
    <w:p w14:paraId="78BBF2C8">
      <w:pPr>
        <w:pStyle w:val="2"/>
        <w:keepNext w:val="0"/>
        <w:keepLines w:val="0"/>
        <w:widowControl/>
        <w:suppressLineNumbers w:val="0"/>
        <w:shd w:val="clear" w:fill="FFFFFF"/>
        <w:spacing w:after="0" w:afterAutospacing="0" w:line="405" w:lineRule="atLeast"/>
        <w:ind w:left="0" w:firstLine="840"/>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2.国家烟草专卖局政务服务行政许可网上办理平台https://zwfwdt.tobacco.gov.cn/cooperativeWeb/event/tab </w:t>
      </w:r>
    </w:p>
    <w:p w14:paraId="53EEF67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四、申请办理烟草专卖行政许可事项需要提交哪些材料？</w:t>
      </w:r>
    </w:p>
    <w:p w14:paraId="0FF9E26E">
      <w:pPr>
        <w:pStyle w:val="2"/>
        <w:keepNext w:val="0"/>
        <w:keepLines w:val="0"/>
        <w:widowControl/>
        <w:suppressLineNumbers w:val="0"/>
        <w:shd w:val="clear" w:fill="FFFFFF"/>
        <w:spacing w:after="0" w:afterAutospacing="0"/>
        <w:jc w:val="left"/>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 </w:t>
      </w:r>
      <w:r>
        <w:rPr>
          <w:rStyle w:val="5"/>
          <w:rFonts w:hint="eastAsia" w:ascii="仿宋_GB2312" w:hAnsi="Microsoft YaHei UI" w:eastAsia="仿宋_GB2312" w:cs="仿宋_GB2312"/>
          <w:spacing w:val="8"/>
          <w:sz w:val="28"/>
          <w:szCs w:val="28"/>
          <w:shd w:val="clear" w:fill="FFFFFF"/>
          <w:lang w:val="en-US" w:eastAsia="zh-CN"/>
        </w:rPr>
        <w:t xml:space="preserve"> </w:t>
      </w:r>
      <w:r>
        <w:rPr>
          <w:rStyle w:val="5"/>
          <w:rFonts w:hint="default" w:ascii="仿宋_GB2312" w:hAnsi="Microsoft YaHei UI" w:eastAsia="仿宋_GB2312" w:cs="仿宋_GB2312"/>
          <w:spacing w:val="8"/>
          <w:sz w:val="28"/>
          <w:szCs w:val="28"/>
          <w:shd w:val="clear" w:fill="FFFFFF"/>
        </w:rPr>
        <w:t>（一）申请新办、延续烟草专卖零售许可证，需要核查以下材料：</w:t>
      </w:r>
    </w:p>
    <w:p w14:paraId="578F9453">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1.申请表；</w:t>
      </w:r>
    </w:p>
    <w:p w14:paraId="446B8286">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2.营业执照；（可提供营业执照照片或者准确的企业名称、统一社会信用代码、注册号等信息由我局工作人员在国家企业信用公示系统查询营业执照信息）</w:t>
      </w:r>
    </w:p>
    <w:p w14:paraId="763B572F">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3.个体工商户经营者、法定代表人或其他组织负责人的身份证明。</w:t>
      </w:r>
    </w:p>
    <w:p w14:paraId="3BF204DA">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（二）办理除新办、延续以外的其他类型申请，需要核查以下材料：</w:t>
      </w:r>
    </w:p>
    <w:p w14:paraId="7D680770">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1.申请表；</w:t>
      </w:r>
    </w:p>
    <w:p w14:paraId="773CC123">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2.个体工商户经营者、法定代表人或其他组织负责人的身份证明。</w:t>
      </w:r>
    </w:p>
    <w:p w14:paraId="261259AA">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3.变更烟草专卖许可证的，还需要与变更事项相关的材料：</w:t>
      </w:r>
    </w:p>
    <w:p w14:paraId="27FCAFA0">
      <w:pPr>
        <w:pStyle w:val="2"/>
        <w:keepNext w:val="0"/>
        <w:keepLines w:val="0"/>
        <w:widowControl/>
        <w:suppressLineNumbers w:val="0"/>
        <w:shd w:val="clear" w:fill="FFFFFF"/>
        <w:spacing w:after="0" w:afterAutospacing="0" w:line="49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15"/>
          <w:sz w:val="28"/>
          <w:szCs w:val="28"/>
          <w:shd w:val="clear" w:fill="FFFFFF"/>
        </w:rPr>
        <w:t>（1）变更企业名称（字号）、个体工商户名称（字号）、家庭经营的个体工商户姓名（持证人在家庭成员间变化的）应当提交：营业执照（直接国家企业信用信息公示系统上查询）。</w:t>
      </w:r>
    </w:p>
    <w:p w14:paraId="63F5F952">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15"/>
          <w:sz w:val="28"/>
          <w:szCs w:val="28"/>
          <w:shd w:val="clear" w:fill="FFFFFF"/>
        </w:rPr>
      </w:pPr>
      <w:r>
        <w:rPr>
          <w:rFonts w:hint="default" w:ascii="仿宋_GB2312" w:hAnsi="Microsoft YaHei UI" w:eastAsia="仿宋_GB2312" w:cs="仿宋_GB2312"/>
          <w:spacing w:val="15"/>
          <w:sz w:val="28"/>
          <w:szCs w:val="28"/>
          <w:shd w:val="clear" w:fill="FFFFFF"/>
        </w:rPr>
        <w:t>（2）</w:t>
      </w:r>
      <w:r>
        <w:rPr>
          <w:rFonts w:hint="default" w:ascii="仿宋_GB2312" w:hAnsi="Microsoft YaHei UI" w:eastAsia="仿宋_GB2312" w:cs="仿宋_GB2312"/>
          <w:spacing w:val="15"/>
          <w:sz w:val="28"/>
          <w:szCs w:val="28"/>
          <w:shd w:val="clear" w:fill="FFFFFF"/>
          <w:lang w:val="en-US" w:eastAsia="zh-CN"/>
        </w:rPr>
        <w:t>变更家庭经营的个体工商户姓名（持证人在家庭成员间变化的）应当提交：①.营业执照（能够通过国家企业信用信息公示系统上查询到相关信息的，申请人可不提交纸质材料）；②.参加经营的家庭成员限于当地市场监管部门备案范围证明（能够通过国家企业信用信息公示系统上查询到相关信息的，申请人可不提交纸质材料）；③.属于《中华人民共和国民法典》规定的配偶、父母、子女和其他共同生活的近亲属证明（如：户口本、结婚证、相关证明材料等）。</w:t>
      </w:r>
    </w:p>
    <w:p w14:paraId="0ED7FB61">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15"/>
          <w:sz w:val="28"/>
          <w:szCs w:val="28"/>
          <w:shd w:val="clear" w:fill="FFFFFF"/>
        </w:rPr>
        <w:t>（3）变更法定代表人或其他组织负责人应当提交：法定代表人或企业负责人的任免职文件。（4）变更经营者本人姓名应当提交：显示有曾用名的户口本。（5）变更经营地址名称（因道路规划、城市建设等客观原因造成经营地址名称变化）应当提交：政府职能部门的规划文件或门牌变更的证明。</w:t>
      </w:r>
    </w:p>
    <w:p w14:paraId="7FCC7D49">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（三）申请时提交相关材料的示范文本：</w:t>
      </w:r>
    </w:p>
    <w:p w14:paraId="1008D118">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1.申请表。</w:t>
      </w:r>
    </w:p>
    <w:p w14:paraId="4815DCCB">
      <w:pPr>
        <w:pStyle w:val="2"/>
        <w:keepNext w:val="0"/>
        <w:keepLines w:val="0"/>
        <w:widowControl/>
        <w:suppressLineNumbers w:val="0"/>
        <w:shd w:val="clear" w:fill="FFFFFF"/>
        <w:spacing w:after="0" w:afterAutospacing="0" w:line="405" w:lineRule="atLeast"/>
        <w:ind w:left="0" w:firstLine="555"/>
        <w:rPr>
          <w:rFonts w:hint="eastAsia"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（申请表由烟草</w:t>
      </w:r>
      <w:r>
        <w:rPr>
          <w:rFonts w:hint="eastAsia" w:ascii="仿宋_GB2312" w:hAnsi="Microsoft YaHei UI" w:eastAsia="仿宋_GB2312" w:cs="仿宋_GB2312"/>
          <w:spacing w:val="8"/>
          <w:sz w:val="28"/>
          <w:szCs w:val="28"/>
          <w:shd w:val="clear" w:fill="FFFFFF"/>
          <w:lang w:val="en-US" w:eastAsia="zh-CN"/>
        </w:rPr>
        <w:t>专卖</w:t>
      </w:r>
      <w:bookmarkStart w:id="0" w:name="_GoBack"/>
      <w:bookmarkEnd w:id="0"/>
      <w:r>
        <w:rPr>
          <w:rFonts w:hint="default" w:ascii="仿宋_GB2312" w:hAnsi="Microsoft YaHei UI" w:eastAsia="仿宋_GB2312" w:cs="仿宋_GB2312"/>
          <w:spacing w:val="8"/>
          <w:sz w:val="28"/>
          <w:szCs w:val="28"/>
          <w:shd w:val="clear" w:fill="FFFFFF"/>
        </w:rPr>
        <w:t>局工作人员现场根据申请内容制作，申请人核对无误后签字确认）</w:t>
      </w:r>
    </w:p>
    <w:p w14:paraId="178A5292">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2628900" cy="1800225"/>
            <wp:effectExtent l="0" t="0" r="0" b="9525"/>
            <wp:docPr id="9"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IMG_258"/>
                    <pic:cNvPicPr>
                      <a:picLocks noChangeAspect="1"/>
                    </pic:cNvPicPr>
                  </pic:nvPicPr>
                  <pic:blipFill>
                    <a:blip r:embed="rId6"/>
                    <a:stretch>
                      <a:fillRect/>
                    </a:stretch>
                  </pic:blipFill>
                  <pic:spPr>
                    <a:xfrm>
                      <a:off x="0" y="0"/>
                      <a:ext cx="2628900" cy="1800225"/>
                    </a:xfrm>
                    <a:prstGeom prst="rect">
                      <a:avLst/>
                    </a:prstGeom>
                    <a:noFill/>
                    <a:ln w="9525">
                      <a:noFill/>
                    </a:ln>
                  </pic:spPr>
                </pic:pic>
              </a:graphicData>
            </a:graphic>
          </wp:inline>
        </w:drawing>
      </w:r>
    </w:p>
    <w:p w14:paraId="6C0D90B1">
      <w:pPr>
        <w:pStyle w:val="2"/>
        <w:keepNext w:val="0"/>
        <w:keepLines w:val="0"/>
        <w:widowControl/>
        <w:suppressLineNumbers w:val="0"/>
        <w:shd w:val="clear" w:fill="FFFFFF"/>
        <w:spacing w:after="0" w:afterAutospacing="0" w:line="405" w:lineRule="atLeast"/>
        <w:ind w:left="0" w:firstLine="555"/>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2.营业执照。（可提供企业名称、统一社会信用代码或注册号由我局工作人员在国家企业信用公示系统查询营业执照信息）</w:t>
      </w:r>
    </w:p>
    <w:p w14:paraId="6A26D8C3">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bdr w:val="single" w:color="EEEDEB" w:sz="6" w:space="0"/>
          <w:shd w:val="clear" w:fill="EEEDEB"/>
        </w:rPr>
        <w:drawing>
          <wp:inline distT="0" distB="0" distL="114300" distR="114300">
            <wp:extent cx="1371600" cy="1828800"/>
            <wp:effectExtent l="0" t="0" r="0" b="0"/>
            <wp:docPr id="6"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IMG_259"/>
                    <pic:cNvPicPr>
                      <a:picLocks noChangeAspect="1"/>
                    </pic:cNvPicPr>
                  </pic:nvPicPr>
                  <pic:blipFill>
                    <a:blip r:embed="rId7"/>
                    <a:stretch>
                      <a:fillRect/>
                    </a:stretch>
                  </pic:blipFill>
                  <pic:spPr>
                    <a:xfrm>
                      <a:off x="0" y="0"/>
                      <a:ext cx="1371600" cy="1828800"/>
                    </a:xfrm>
                    <a:prstGeom prst="rect">
                      <a:avLst/>
                    </a:prstGeom>
                    <a:noFill/>
                    <a:ln w="9525">
                      <a:noFill/>
                    </a:ln>
                  </pic:spPr>
                </pic:pic>
              </a:graphicData>
            </a:graphic>
          </wp:inline>
        </w:drawing>
      </w:r>
    </w:p>
    <w:p w14:paraId="08D08FD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lang w:val="en-US" w:eastAsia="zh-CN"/>
        </w:rPr>
        <w:t>（营业执照原件(核对后归还，无需提交复印件）</w:t>
      </w:r>
      <w:r>
        <w:rPr>
          <w:rFonts w:hint="default" w:ascii="仿宋_GB2312" w:hAnsi="Microsoft YaHei UI" w:eastAsia="仿宋_GB2312" w:cs="仿宋_GB2312"/>
          <w:spacing w:val="8"/>
          <w:sz w:val="28"/>
          <w:szCs w:val="28"/>
          <w:shd w:val="clear" w:fill="FFFFFF"/>
        </w:rPr>
        <w:t> </w:t>
      </w:r>
    </w:p>
    <w:p w14:paraId="44F2FD3E">
      <w:pPr>
        <w:keepNext w:val="0"/>
        <w:keepLines w:val="0"/>
        <w:widowControl/>
        <w:suppressLineNumbers w:val="0"/>
        <w:ind w:firstLine="592" w:firstLineChars="200"/>
        <w:jc w:val="left"/>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3.个体工商户经营者、法定代表人或企业负责人的身份证明，包括：身份证、户口本、驾照、护照等等。</w:t>
      </w:r>
    </w:p>
    <w:p w14:paraId="162EEA51">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（1）身份证。             （2）户口本。            </w:t>
      </w:r>
    </w:p>
    <w:p w14:paraId="1CF36D17">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686175" cy="1304925"/>
            <wp:effectExtent l="0" t="0" r="9525" b="9525"/>
            <wp:docPr id="7"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IMG_260"/>
                    <pic:cNvPicPr>
                      <a:picLocks noChangeAspect="1"/>
                    </pic:cNvPicPr>
                  </pic:nvPicPr>
                  <pic:blipFill>
                    <a:blip r:embed="rId8"/>
                    <a:stretch>
                      <a:fillRect/>
                    </a:stretch>
                  </pic:blipFill>
                  <pic:spPr>
                    <a:xfrm>
                      <a:off x="0" y="0"/>
                      <a:ext cx="3686175" cy="1304925"/>
                    </a:xfrm>
                    <a:prstGeom prst="rect">
                      <a:avLst/>
                    </a:prstGeom>
                    <a:noFill/>
                    <a:ln w="9525">
                      <a:noFill/>
                    </a:ln>
                  </pic:spPr>
                </pic:pic>
              </a:graphicData>
            </a:graphic>
          </wp:inline>
        </w:drawing>
      </w:r>
    </w:p>
    <w:p w14:paraId="2336EED4">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（3）驾照。                （4）护照。</w:t>
      </w:r>
    </w:p>
    <w:p w14:paraId="5AEEFA2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3705225" cy="1343025"/>
            <wp:effectExtent l="0" t="0" r="9525" b="9525"/>
            <wp:docPr id="8"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G_261"/>
                    <pic:cNvPicPr>
                      <a:picLocks noChangeAspect="1"/>
                    </pic:cNvPicPr>
                  </pic:nvPicPr>
                  <pic:blipFill>
                    <a:blip r:embed="rId9"/>
                    <a:stretch>
                      <a:fillRect/>
                    </a:stretch>
                  </pic:blipFill>
                  <pic:spPr>
                    <a:xfrm>
                      <a:off x="0" y="0"/>
                      <a:ext cx="3705225" cy="1343025"/>
                    </a:xfrm>
                    <a:prstGeom prst="rect">
                      <a:avLst/>
                    </a:prstGeom>
                    <a:noFill/>
                    <a:ln w="9525">
                      <a:noFill/>
                    </a:ln>
                  </pic:spPr>
                </pic:pic>
              </a:graphicData>
            </a:graphic>
          </wp:inline>
        </w:drawing>
      </w:r>
    </w:p>
    <w:p w14:paraId="6AA777AF">
      <w:pPr>
        <w:pStyle w:val="2"/>
        <w:keepNext w:val="0"/>
        <w:keepLines w:val="0"/>
        <w:widowControl/>
        <w:suppressLineNumbers w:val="0"/>
        <w:shd w:val="clear" w:fill="FFFFFF"/>
        <w:spacing w:before="0" w:beforeAutospacing="1" w:after="0" w:afterAutospacing="1" w:line="240" w:lineRule="auto"/>
        <w:ind w:firstLine="512" w:firstLineChars="200"/>
        <w:jc w:val="left"/>
        <w:rPr>
          <w:rFonts w:hint="eastAsia" w:ascii="宋体" w:hAnsi="宋体" w:eastAsia="宋体" w:cs="宋体"/>
          <w:b w:val="0"/>
          <w:bCs w:val="0"/>
          <w:sz w:val="24"/>
          <w:szCs w:val="24"/>
        </w:rPr>
      </w:pPr>
      <w:r>
        <w:rPr>
          <w:rFonts w:ascii="Microsoft YaHei UI" w:hAnsi="Microsoft YaHei UI" w:eastAsia="Microsoft YaHei UI" w:cs="Microsoft YaHei UI"/>
          <w:b w:val="0"/>
          <w:bCs w:val="0"/>
          <w:caps w:val="0"/>
          <w:spacing w:val="8"/>
          <w:sz w:val="24"/>
          <w:szCs w:val="24"/>
          <w:shd w:val="clear" w:fill="FFFFFF"/>
        </w:rPr>
        <w:t>4.</w:t>
      </w:r>
      <w:r>
        <w:rPr>
          <w:rFonts w:ascii="仿宋_GB2312" w:hAnsi="宋体" w:eastAsia="仿宋_GB2312" w:cs="仿宋_GB2312"/>
          <w:b w:val="0"/>
          <w:bCs w:val="0"/>
          <w:caps w:val="0"/>
          <w:spacing w:val="8"/>
          <w:sz w:val="29"/>
          <w:szCs w:val="29"/>
          <w:shd w:val="clear" w:fill="FFFFFF"/>
        </w:rPr>
        <w:t>参加经营的家庭成员于当地市场监管部门备案范围证明</w:t>
      </w:r>
    </w:p>
    <w:p w14:paraId="716DC353">
      <w:pPr>
        <w:pStyle w:val="2"/>
        <w:keepNext w:val="0"/>
        <w:keepLines w:val="0"/>
        <w:widowControl/>
        <w:suppressLineNumbers w:val="0"/>
        <w:shd w:val="clear" w:fill="FFFFFF"/>
        <w:spacing w:before="0" w:beforeAutospacing="1" w:after="0" w:afterAutospacing="1" w:line="240" w:lineRule="auto"/>
        <w:ind w:left="0" w:firstLine="1024" w:firstLineChars="400"/>
        <w:jc w:val="left"/>
        <w:rPr>
          <w:rFonts w:hint="eastAsia" w:ascii="宋体" w:hAnsi="宋体" w:eastAsia="宋体" w:cs="宋体"/>
          <w:b w:val="0"/>
          <w:bCs w:val="0"/>
          <w:sz w:val="24"/>
          <w:szCs w:val="24"/>
        </w:rPr>
      </w:pPr>
      <w:r>
        <w:rPr>
          <w:rFonts w:hint="eastAsia" w:ascii="Microsoft YaHei UI" w:hAnsi="Microsoft YaHei UI" w:eastAsia="Microsoft YaHei UI" w:cs="Microsoft YaHei UI"/>
          <w:b w:val="0"/>
          <w:bCs w:val="0"/>
          <w:caps w:val="0"/>
          <w:spacing w:val="8"/>
          <w:sz w:val="24"/>
          <w:szCs w:val="24"/>
          <w:shd w:val="clear" w:fill="FFFFFF"/>
        </w:rPr>
        <w:drawing>
          <wp:inline distT="0" distB="0" distL="114300" distR="114300">
            <wp:extent cx="5266690" cy="3199130"/>
            <wp:effectExtent l="0" t="0" r="10160" b="1270"/>
            <wp:docPr id="12"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56"/>
                    <pic:cNvPicPr>
                      <a:picLocks noChangeAspect="1"/>
                    </pic:cNvPicPr>
                  </pic:nvPicPr>
                  <pic:blipFill>
                    <a:blip r:embed="rId10"/>
                    <a:stretch>
                      <a:fillRect/>
                    </a:stretch>
                  </pic:blipFill>
                  <pic:spPr>
                    <a:xfrm>
                      <a:off x="0" y="0"/>
                      <a:ext cx="5266690" cy="3199130"/>
                    </a:xfrm>
                    <a:prstGeom prst="rect">
                      <a:avLst/>
                    </a:prstGeom>
                    <a:noFill/>
                    <a:ln w="9525">
                      <a:noFill/>
                    </a:ln>
                  </pic:spPr>
                </pic:pic>
              </a:graphicData>
            </a:graphic>
          </wp:inline>
        </w:drawing>
      </w:r>
    </w:p>
    <w:p w14:paraId="057CC62A">
      <w:pPr>
        <w:pStyle w:val="2"/>
        <w:keepNext w:val="0"/>
        <w:keepLines w:val="0"/>
        <w:widowControl/>
        <w:suppressLineNumbers w:val="0"/>
        <w:shd w:val="clear" w:fill="FFFFFF"/>
        <w:spacing w:before="0" w:beforeAutospacing="1" w:after="0" w:afterAutospacing="1" w:line="405" w:lineRule="atLeast"/>
        <w:ind w:left="0" w:firstLine="720" w:firstLineChars="300"/>
        <w:jc w:val="left"/>
        <w:rPr>
          <w:rFonts w:hint="eastAsia" w:ascii="宋体" w:hAnsi="宋体" w:eastAsia="宋体" w:cs="宋体"/>
          <w:b w:val="0"/>
          <w:bCs w:val="0"/>
          <w:sz w:val="24"/>
          <w:szCs w:val="24"/>
        </w:rPr>
      </w:pPr>
    </w:p>
    <w:p w14:paraId="494AE9F0">
      <w:pPr>
        <w:pStyle w:val="2"/>
        <w:keepNext w:val="0"/>
        <w:keepLines w:val="0"/>
        <w:widowControl/>
        <w:suppressLineNumbers w:val="0"/>
        <w:shd w:val="clear" w:fill="FFFFFF"/>
        <w:spacing w:before="0" w:beforeAutospacing="1" w:after="0" w:afterAutospacing="1" w:line="405" w:lineRule="atLeast"/>
        <w:ind w:left="0" w:firstLine="768" w:firstLineChars="300"/>
        <w:jc w:val="left"/>
        <w:rPr>
          <w:rFonts w:hint="eastAsia" w:ascii="宋体" w:hAnsi="宋体" w:eastAsia="宋体" w:cs="宋体"/>
          <w:b w:val="0"/>
          <w:bCs w:val="0"/>
          <w:sz w:val="24"/>
          <w:szCs w:val="24"/>
        </w:rPr>
      </w:pPr>
      <w:r>
        <w:rPr>
          <w:rFonts w:hint="eastAsia" w:ascii="Microsoft YaHei UI" w:hAnsi="Microsoft YaHei UI" w:eastAsia="Microsoft YaHei UI" w:cs="Microsoft YaHei UI"/>
          <w:b w:val="0"/>
          <w:bCs w:val="0"/>
          <w:caps w:val="0"/>
          <w:spacing w:val="8"/>
          <w:sz w:val="24"/>
          <w:szCs w:val="24"/>
          <w:shd w:val="clear" w:fill="FFFFFF"/>
        </w:rPr>
        <w:t> 5.</w:t>
      </w:r>
      <w:r>
        <w:rPr>
          <w:rFonts w:hint="default" w:ascii="仿宋_GB2312" w:hAnsi="宋体" w:eastAsia="仿宋_GB2312" w:cs="仿宋_GB2312"/>
          <w:b w:val="0"/>
          <w:bCs w:val="0"/>
          <w:caps w:val="0"/>
          <w:spacing w:val="8"/>
          <w:sz w:val="29"/>
          <w:szCs w:val="29"/>
          <w:shd w:val="clear" w:fill="FFFFFF"/>
        </w:rPr>
        <w:t>家庭成员关系承诺书</w:t>
      </w:r>
    </w:p>
    <w:p w14:paraId="056B06EB">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4AA76C1E">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附件1</w:t>
      </w:r>
    </w:p>
    <w:p w14:paraId="7884D5A7">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家庭成员关系承诺书</w:t>
      </w:r>
    </w:p>
    <w:p w14:paraId="321CB077">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74040972">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烟草专卖局：</w:t>
      </w:r>
    </w:p>
    <w:p w14:paraId="0EF40857">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因办理烟草专卖零售许可证变更需要，本人郑重承诺以下事项，如存在任何虚假，愿意承担法律责任。</w:t>
      </w:r>
    </w:p>
    <w:p w14:paraId="05947755">
      <w:pPr>
        <w:pStyle w:val="2"/>
        <w:keepNext w:val="0"/>
        <w:keepLines w:val="0"/>
        <w:widowControl/>
        <w:suppressLineNumbers w:val="0"/>
        <w:spacing w:before="0" w:beforeAutospacing="1" w:after="0" w:afterAutospacing="1" w:line="560" w:lineRule="exact"/>
        <w:ind w:lef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原持证人：         ，身份证号：                  ，拟变更持证人：        ，身份证号：                 。</w:t>
      </w:r>
    </w:p>
    <w:p w14:paraId="0D22B355">
      <w:pPr>
        <w:pStyle w:val="2"/>
        <w:keepNext w:val="0"/>
        <w:keepLines w:val="0"/>
        <w:widowControl/>
        <w:suppressLineNumbers w:val="0"/>
        <w:spacing w:before="0" w:beforeAutospacing="1" w:after="0" w:afterAutospacing="1" w:line="560" w:lineRule="exact"/>
        <w:ind w:left="0"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原持证人与拟变更持证人属于家庭成员关系（配偶、父母、子女、其他共同生活的近亲属）。</w:t>
      </w:r>
    </w:p>
    <w:p w14:paraId="53BAB72E">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13DECC1C">
      <w:pPr>
        <w:pStyle w:val="2"/>
        <w:keepNext w:val="0"/>
        <w:keepLines w:val="0"/>
        <w:widowControl/>
        <w:suppressLineNumbers w:val="0"/>
        <w:spacing w:before="0" w:beforeAutospacing="1" w:after="0" w:afterAutospacing="1" w:line="560" w:lineRule="exact"/>
        <w:ind w:left="0"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4193E7CD">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承诺人签名：</w:t>
      </w:r>
    </w:p>
    <w:p w14:paraId="1FB3C66B">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年  月  日</w:t>
      </w:r>
    </w:p>
    <w:p w14:paraId="0A06BCE7">
      <w:pPr>
        <w:pStyle w:val="2"/>
        <w:keepNext w:val="0"/>
        <w:keepLines w:val="0"/>
        <w:widowControl/>
        <w:suppressLineNumbers w:val="0"/>
        <w:spacing w:before="0" w:beforeAutospacing="1" w:after="0" w:afterAutospacing="1" w:line="560" w:lineRule="exact"/>
        <w:ind w:lef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w:t>
      </w:r>
    </w:p>
    <w:p w14:paraId="1126CA66">
      <w:pPr>
        <w:pStyle w:val="2"/>
        <w:keepNext w:val="0"/>
        <w:keepLines w:val="0"/>
        <w:widowControl/>
        <w:suppressLineNumbers w:val="0"/>
        <w:shd w:val="clear" w:fill="FFFFFF"/>
        <w:spacing w:before="0" w:beforeAutospacing="1" w:after="0" w:afterAutospacing="1" w:line="405" w:lineRule="atLeast"/>
        <w:ind w:left="0" w:firstLine="1024" w:firstLineChars="40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lang w:val="en-US" w:eastAsia="zh-CN"/>
        </w:rPr>
        <w:t>6</w:t>
      </w:r>
      <w:r>
        <w:rPr>
          <w:rFonts w:hint="eastAsia" w:ascii="Microsoft YaHei UI" w:hAnsi="Microsoft YaHei UI" w:eastAsia="Microsoft YaHei UI" w:cs="Microsoft YaHei UI"/>
          <w:spacing w:val="8"/>
          <w:shd w:val="clear" w:fill="FFFFFF"/>
        </w:rPr>
        <w:t>.</w:t>
      </w:r>
      <w:r>
        <w:rPr>
          <w:rFonts w:hint="default" w:ascii="仿宋_GB2312" w:hAnsi="Microsoft YaHei UI" w:eastAsia="仿宋_GB2312" w:cs="仿宋_GB2312"/>
          <w:spacing w:val="8"/>
          <w:sz w:val="28"/>
          <w:szCs w:val="28"/>
          <w:shd w:val="clear" w:fill="FFFFFF"/>
        </w:rPr>
        <w:t>政府职能部门的规划文件</w:t>
      </w:r>
      <w:r>
        <w:rPr>
          <w:rFonts w:hint="eastAsia" w:ascii="Microsoft YaHei UI" w:hAnsi="Microsoft YaHei UI" w:eastAsia="Microsoft YaHei UI" w:cs="Microsoft YaHei UI"/>
          <w:spacing w:val="8"/>
          <w:shd w:val="clear" w:fill="FFFFFF"/>
        </w:rPr>
        <w:drawing>
          <wp:inline distT="0" distB="0" distL="114300" distR="114300">
            <wp:extent cx="2676525" cy="3790950"/>
            <wp:effectExtent l="0" t="0" r="9525" b="0"/>
            <wp:docPr id="2"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IMG_262"/>
                    <pic:cNvPicPr>
                      <a:picLocks noChangeAspect="1"/>
                    </pic:cNvPicPr>
                  </pic:nvPicPr>
                  <pic:blipFill>
                    <a:blip r:embed="rId11"/>
                    <a:stretch>
                      <a:fillRect/>
                    </a:stretch>
                  </pic:blipFill>
                  <pic:spPr>
                    <a:xfrm>
                      <a:off x="0" y="0"/>
                      <a:ext cx="2676525" cy="3790950"/>
                    </a:xfrm>
                    <a:prstGeom prst="rect">
                      <a:avLst/>
                    </a:prstGeom>
                    <a:noFill/>
                    <a:ln w="9525">
                      <a:noFill/>
                    </a:ln>
                  </pic:spPr>
                </pic:pic>
              </a:graphicData>
            </a:graphic>
          </wp:inline>
        </w:drawing>
      </w:r>
      <w:r>
        <w:rPr>
          <w:rFonts w:hint="eastAsia" w:ascii="Microsoft YaHei UI" w:hAnsi="Microsoft YaHei UI" w:eastAsia="Microsoft YaHei UI" w:cs="Microsoft YaHei UI"/>
          <w:spacing w:val="8"/>
          <w:shd w:val="clear" w:fill="FFFFFF"/>
        </w:rPr>
        <w:drawing>
          <wp:inline distT="0" distB="0" distL="114300" distR="114300">
            <wp:extent cx="3219450" cy="4543425"/>
            <wp:effectExtent l="0" t="0" r="0" b="9525"/>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2"/>
                    <a:stretch>
                      <a:fillRect/>
                    </a:stretch>
                  </pic:blipFill>
                  <pic:spPr>
                    <a:xfrm>
                      <a:off x="0" y="0"/>
                      <a:ext cx="3219450" cy="4543425"/>
                    </a:xfrm>
                    <a:prstGeom prst="rect">
                      <a:avLst/>
                    </a:prstGeom>
                    <a:noFill/>
                    <a:ln w="9525">
                      <a:noFill/>
                    </a:ln>
                  </pic:spPr>
                </pic:pic>
              </a:graphicData>
            </a:graphic>
          </wp:inline>
        </w:drawing>
      </w:r>
    </w:p>
    <w:p w14:paraId="3427B428">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t xml:space="preserve">          </w:t>
      </w:r>
      <w:r>
        <w:rPr>
          <w:rFonts w:hint="eastAsia" w:ascii="Microsoft YaHei UI" w:hAnsi="Microsoft YaHei UI" w:eastAsia="Microsoft YaHei UI" w:cs="Microsoft YaHei UI"/>
          <w:spacing w:val="8"/>
          <w:shd w:val="clear" w:fill="FFFFFF"/>
          <w:lang w:val="en-US" w:eastAsia="zh-CN"/>
        </w:rPr>
        <w:t>7</w:t>
      </w:r>
      <w:r>
        <w:rPr>
          <w:rFonts w:hint="eastAsia" w:ascii="Microsoft YaHei UI" w:hAnsi="Microsoft YaHei UI" w:eastAsia="Microsoft YaHei UI" w:cs="Microsoft YaHei UI"/>
          <w:spacing w:val="8"/>
          <w:shd w:val="clear" w:fill="FFFFFF"/>
        </w:rPr>
        <w:t>.</w:t>
      </w:r>
      <w:r>
        <w:rPr>
          <w:rFonts w:hint="default" w:ascii="仿宋_GB2312" w:hAnsi="Microsoft YaHei UI" w:eastAsia="仿宋_GB2312" w:cs="仿宋_GB2312"/>
          <w:spacing w:val="8"/>
          <w:sz w:val="28"/>
          <w:szCs w:val="28"/>
          <w:shd w:val="clear" w:fill="FFFFFF"/>
        </w:rPr>
        <w:t>法定代表人或企业负责人的任免职文件。</w:t>
      </w:r>
    </w:p>
    <w:p w14:paraId="58C3D59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4248150" cy="5953125"/>
            <wp:effectExtent l="0" t="0" r="0" b="9525"/>
            <wp:docPr id="3"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9" descr="IMG_264"/>
                    <pic:cNvPicPr>
                      <a:picLocks noChangeAspect="1"/>
                    </pic:cNvPicPr>
                  </pic:nvPicPr>
                  <pic:blipFill>
                    <a:blip r:embed="rId13"/>
                    <a:stretch>
                      <a:fillRect/>
                    </a:stretch>
                  </pic:blipFill>
                  <pic:spPr>
                    <a:xfrm>
                      <a:off x="0" y="0"/>
                      <a:ext cx="4248150" cy="5953125"/>
                    </a:xfrm>
                    <a:prstGeom prst="rect">
                      <a:avLst/>
                    </a:prstGeom>
                    <a:noFill/>
                    <a:ln w="9525">
                      <a:noFill/>
                    </a:ln>
                  </pic:spPr>
                </pic:pic>
              </a:graphicData>
            </a:graphic>
          </wp:inline>
        </w:drawing>
      </w:r>
    </w:p>
    <w:p w14:paraId="78F4B6D5">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t>     </w:t>
      </w:r>
      <w:r>
        <w:rPr>
          <w:rFonts w:hint="eastAsia" w:ascii="Microsoft YaHei UI" w:hAnsi="Microsoft YaHei UI" w:eastAsia="Microsoft YaHei UI" w:cs="Microsoft YaHei UI"/>
          <w:spacing w:val="8"/>
          <w:shd w:val="clear" w:fill="FFFFFF"/>
          <w:lang w:val="en-US" w:eastAsia="zh-CN"/>
        </w:rPr>
        <w:t>8</w:t>
      </w:r>
      <w:r>
        <w:rPr>
          <w:rFonts w:hint="eastAsia" w:ascii="Microsoft YaHei UI" w:hAnsi="Microsoft YaHei UI" w:eastAsia="Microsoft YaHei UI" w:cs="Microsoft YaHei UI"/>
          <w:spacing w:val="8"/>
          <w:shd w:val="clear" w:fill="FFFFFF"/>
        </w:rPr>
        <w:t>.</w:t>
      </w:r>
      <w:r>
        <w:rPr>
          <w:rFonts w:hint="default" w:ascii="仿宋_GB2312" w:hAnsi="Microsoft YaHei UI" w:eastAsia="仿宋_GB2312" w:cs="仿宋_GB2312"/>
          <w:spacing w:val="8"/>
          <w:sz w:val="28"/>
          <w:szCs w:val="28"/>
          <w:shd w:val="clear" w:fill="FFFFFF"/>
        </w:rPr>
        <w:t>营业执照（直接国家企业信用信息公示系统上查询）。</w:t>
      </w:r>
    </w:p>
    <w:p w14:paraId="262B489F">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drawing>
          <wp:inline distT="0" distB="0" distL="114300" distR="114300">
            <wp:extent cx="5266690" cy="3253105"/>
            <wp:effectExtent l="0" t="0" r="10160" b="4445"/>
            <wp:docPr id="5"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descr="IMG_265"/>
                    <pic:cNvPicPr>
                      <a:picLocks noChangeAspect="1"/>
                    </pic:cNvPicPr>
                  </pic:nvPicPr>
                  <pic:blipFill>
                    <a:blip r:embed="rId14"/>
                    <a:stretch>
                      <a:fillRect/>
                    </a:stretch>
                  </pic:blipFill>
                  <pic:spPr>
                    <a:xfrm>
                      <a:off x="0" y="0"/>
                      <a:ext cx="5266690" cy="3253105"/>
                    </a:xfrm>
                    <a:prstGeom prst="rect">
                      <a:avLst/>
                    </a:prstGeom>
                    <a:noFill/>
                    <a:ln w="9525">
                      <a:noFill/>
                    </a:ln>
                  </pic:spPr>
                </pic:pic>
              </a:graphicData>
            </a:graphic>
          </wp:inline>
        </w:drawing>
      </w:r>
    </w:p>
    <w:p w14:paraId="729EADCA">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p>
    <w:p w14:paraId="610F6C76">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p>
    <w:p w14:paraId="3E13611F">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   </w:t>
      </w:r>
      <w:r>
        <w:rPr>
          <w:rFonts w:hint="eastAsia" w:ascii="仿宋_GB2312" w:hAnsi="Microsoft YaHei UI" w:eastAsia="仿宋_GB2312" w:cs="仿宋_GB2312"/>
          <w:spacing w:val="8"/>
          <w:sz w:val="28"/>
          <w:szCs w:val="28"/>
          <w:shd w:val="clear" w:fill="FFFFFF"/>
          <w:lang w:val="en-US" w:eastAsia="zh-CN"/>
        </w:rPr>
        <w:t>9</w:t>
      </w:r>
      <w:r>
        <w:rPr>
          <w:rFonts w:hint="default" w:ascii="仿宋_GB2312" w:hAnsi="Microsoft YaHei UI" w:eastAsia="仿宋_GB2312" w:cs="仿宋_GB2312"/>
          <w:spacing w:val="8"/>
          <w:sz w:val="28"/>
          <w:szCs w:val="28"/>
          <w:shd w:val="clear" w:fill="FFFFFF"/>
        </w:rPr>
        <w:t>.如果委托代理人提出申请的，应同时提供申请人的授权委托书及代理人的身份证明。</w:t>
      </w:r>
    </w:p>
    <w:p w14:paraId="7C3FA3F7">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p>
    <w:p w14:paraId="61BBCA6B">
      <w:pPr>
        <w:pStyle w:val="2"/>
        <w:keepNext w:val="0"/>
        <w:keepLines w:val="0"/>
        <w:widowControl/>
        <w:suppressLineNumbers w:val="0"/>
        <w:shd w:val="clear" w:fill="FFFFFF"/>
        <w:spacing w:after="0" w:afterAutospacing="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z w:val="43"/>
          <w:szCs w:val="43"/>
          <w:shd w:val="clear" w:fill="FFFFFF"/>
        </w:rPr>
        <w:t>授权委托书</w:t>
      </w:r>
    </w:p>
    <w:p w14:paraId="1DBF48BC">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授权委托人（甲方）：</w:t>
      </w:r>
    </w:p>
    <w:p w14:paraId="58C53854">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联系电话：</w:t>
      </w:r>
    </w:p>
    <w:p w14:paraId="07B4FC42">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被授权委托人（乙方）：</w:t>
      </w:r>
    </w:p>
    <w:p w14:paraId="566CE4D2">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联系地址：</w:t>
      </w:r>
    </w:p>
    <w:p w14:paraId="3B9CD6B8">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邮    编：</w:t>
      </w:r>
    </w:p>
    <w:p w14:paraId="1ABB0431">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联系电话：</w:t>
      </w:r>
    </w:p>
    <w:p w14:paraId="2999DC6E">
      <w:pPr>
        <w:pStyle w:val="2"/>
        <w:keepNext w:val="0"/>
        <w:keepLines w:val="0"/>
        <w:widowControl/>
        <w:suppressLineNumbers w:val="0"/>
        <w:shd w:val="clear" w:fill="FFFFFF"/>
        <w:spacing w:after="0" w:afterAutospacing="0" w:line="375"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授权委托事项：</w:t>
      </w:r>
    </w:p>
    <w:p w14:paraId="69C5EA6E">
      <w:pPr>
        <w:pStyle w:val="2"/>
        <w:keepNext w:val="0"/>
        <w:keepLines w:val="0"/>
        <w:widowControl/>
        <w:suppressLineNumbers w:val="0"/>
        <w:shd w:val="clear" w:fill="FFFFFF"/>
        <w:spacing w:after="0" w:afterAutospacing="0" w:line="375" w:lineRule="atLeast"/>
        <w:ind w:left="0" w:firstLine="465"/>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甲方委托乙方全权代理甲方向</w:t>
      </w:r>
      <w:r>
        <w:rPr>
          <w:rFonts w:hint="eastAsia" w:ascii="宋体" w:hAnsi="宋体" w:eastAsia="宋体" w:cs="宋体"/>
          <w:spacing w:val="8"/>
          <w:sz w:val="24"/>
          <w:szCs w:val="24"/>
          <w:u w:val="single"/>
          <w:shd w:val="clear" w:fill="FFFFFF"/>
        </w:rPr>
        <w:t>柳州市柳江区</w:t>
      </w:r>
      <w:r>
        <w:rPr>
          <w:rFonts w:hint="eastAsia" w:ascii="宋体" w:hAnsi="宋体" w:eastAsia="宋体" w:cs="宋体"/>
          <w:spacing w:val="8"/>
          <w:sz w:val="24"/>
          <w:szCs w:val="24"/>
          <w:shd w:val="clear" w:fill="FFFFFF"/>
        </w:rPr>
        <w:t>烟草专卖局申请办理烟草专卖零售许可证（□新办、□延续、□变更、□停业、□歇业、□恢复营业、□补办）等事项。乙方在代理权限范围内所签署的有关一切文件，甲方均予以承认，并承担相应的法律责任。</w:t>
      </w:r>
    </w:p>
    <w:p w14:paraId="299E3C7D">
      <w:pPr>
        <w:pStyle w:val="2"/>
        <w:keepNext w:val="0"/>
        <w:keepLines w:val="0"/>
        <w:widowControl/>
        <w:suppressLineNumbers w:val="0"/>
        <w:shd w:val="clear" w:fill="FFFFFF"/>
        <w:spacing w:after="0" w:afterAutospacing="0" w:line="375" w:lineRule="atLeast"/>
        <w:ind w:left="0" w:firstLine="465"/>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受委托人无转委托权。</w:t>
      </w:r>
    </w:p>
    <w:p w14:paraId="41B5A11C">
      <w:pPr>
        <w:pStyle w:val="2"/>
        <w:keepNext w:val="0"/>
        <w:keepLines w:val="0"/>
        <w:widowControl/>
        <w:suppressLineNumbers w:val="0"/>
        <w:shd w:val="clear" w:fill="FFFFFF"/>
        <w:spacing w:after="0" w:afterAutospacing="0" w:line="375" w:lineRule="atLeast"/>
        <w:ind w:left="10" w:firstLine="480"/>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委托期限自委托之日起至委托事项办结之日。</w:t>
      </w:r>
    </w:p>
    <w:p w14:paraId="2E767DC8">
      <w:pPr>
        <w:pStyle w:val="2"/>
        <w:keepNext w:val="0"/>
        <w:keepLines w:val="0"/>
        <w:widowControl/>
        <w:suppressLineNumbers w:val="0"/>
        <w:shd w:val="clear" w:fill="FFFFFF"/>
        <w:spacing w:after="0" w:afterAutospacing="0" w:line="383"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授权委托人签名（印章）：           被授权委托人签名：</w:t>
      </w:r>
    </w:p>
    <w:p w14:paraId="6014F5E3">
      <w:pPr>
        <w:pStyle w:val="2"/>
        <w:keepNext w:val="0"/>
        <w:keepLines w:val="0"/>
        <w:widowControl/>
        <w:suppressLineNumbers w:val="0"/>
        <w:shd w:val="clear" w:fill="FFFFFF"/>
        <w:spacing w:after="0" w:afterAutospacing="0" w:line="383" w:lineRule="atLeast"/>
        <w:ind w:left="0" w:firstLine="1680"/>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年  月   日    </w:t>
      </w:r>
      <w:r>
        <w:rPr>
          <w:rFonts w:hint="eastAsia" w:ascii="宋体" w:hAnsi="宋体" w:eastAsia="宋体" w:cs="宋体"/>
          <w:spacing w:val="8"/>
          <w:sz w:val="24"/>
          <w:szCs w:val="24"/>
          <w:shd w:val="clear" w:fill="FFFFFF"/>
          <w:lang w:val="en-US" w:eastAsia="zh-CN"/>
        </w:rPr>
        <w:t xml:space="preserve">     </w:t>
      </w:r>
      <w:r>
        <w:rPr>
          <w:rFonts w:hint="eastAsia" w:ascii="宋体" w:hAnsi="宋体" w:eastAsia="宋体" w:cs="宋体"/>
          <w:spacing w:val="8"/>
          <w:sz w:val="24"/>
          <w:szCs w:val="24"/>
          <w:shd w:val="clear" w:fill="FFFFFF"/>
        </w:rPr>
        <w:t>  年   月    日</w:t>
      </w:r>
    </w:p>
    <w:p w14:paraId="2A2631EF">
      <w:pPr>
        <w:pStyle w:val="2"/>
        <w:keepNext w:val="0"/>
        <w:keepLines w:val="0"/>
        <w:widowControl/>
        <w:suppressLineNumbers w:val="0"/>
        <w:shd w:val="clear" w:fill="FFFFFF"/>
        <w:spacing w:after="0" w:afterAutospacing="0" w:line="383"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 </w:t>
      </w:r>
    </w:p>
    <w:p w14:paraId="14617A63">
      <w:pPr>
        <w:pStyle w:val="2"/>
        <w:keepNext w:val="0"/>
        <w:keepLines w:val="0"/>
        <w:widowControl/>
        <w:suppressLineNumbers w:val="0"/>
        <w:shd w:val="clear" w:fill="FFFFFF"/>
        <w:spacing w:after="0" w:afterAutospacing="0" w:line="383" w:lineRule="atLeast"/>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附：双方身份证件复印件</w:t>
      </w:r>
    </w:p>
    <w:p w14:paraId="43EB124E">
      <w:pPr>
        <w:pStyle w:val="2"/>
        <w:keepNext w:val="0"/>
        <w:keepLines w:val="0"/>
        <w:widowControl/>
        <w:suppressLineNumbers w:val="0"/>
        <w:shd w:val="clear" w:fill="FFFFFF"/>
        <w:spacing w:after="0" w:afterAutospacing="0"/>
        <w:ind w:left="0" w:firstLine="315"/>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　　委托人身份证复印件         被委托人身份证复印件</w:t>
      </w:r>
    </w:p>
    <w:p w14:paraId="3D783B51">
      <w:pPr>
        <w:pStyle w:val="2"/>
        <w:keepNext w:val="0"/>
        <w:keepLines w:val="0"/>
        <w:widowControl/>
        <w:suppressLineNumbers w:val="0"/>
        <w:shd w:val="clear" w:fill="FFFFFF"/>
        <w:spacing w:after="0" w:afterAutospacing="0"/>
        <w:ind w:left="0" w:firstLine="570"/>
        <w:rPr>
          <w:rFonts w:hint="eastAsia" w:ascii="Microsoft YaHei UI" w:hAnsi="Microsoft YaHei UI" w:eastAsia="Microsoft YaHei UI" w:cs="Microsoft YaHei UI"/>
          <w:spacing w:val="8"/>
        </w:rPr>
      </w:pPr>
      <w:r>
        <w:rPr>
          <w:rFonts w:hint="eastAsia" w:ascii="宋体" w:hAnsi="宋体" w:eastAsia="宋体" w:cs="宋体"/>
          <w:spacing w:val="8"/>
          <w:sz w:val="24"/>
          <w:szCs w:val="24"/>
          <w:shd w:val="clear" w:fill="FFFFFF"/>
        </w:rPr>
        <w:t>（法人或其他组织的，提供法定代表人或负责人身份</w:t>
      </w:r>
      <w:r>
        <w:rPr>
          <w:rFonts w:hint="eastAsia" w:ascii="宋体" w:hAnsi="宋体" w:eastAsia="宋体" w:cs="宋体"/>
          <w:spacing w:val="8"/>
          <w:shd w:val="clear" w:fill="FFFFFF"/>
        </w:rPr>
        <w:t>证复印件）</w:t>
      </w:r>
    </w:p>
    <w:p w14:paraId="6D08FBA2">
      <w:pPr>
        <w:pStyle w:val="2"/>
        <w:keepNext w:val="0"/>
        <w:keepLines w:val="0"/>
        <w:widowControl/>
        <w:suppressLineNumbers w:val="0"/>
        <w:shd w:val="clear" w:fill="FFFFFF"/>
        <w:spacing w:after="0" w:afterAutospacing="0" w:line="405" w:lineRule="atLeast"/>
        <w:jc w:val="center"/>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（委托书提供原件存档，不再退还申请人）</w:t>
      </w:r>
    </w:p>
    <w:p w14:paraId="55E31402">
      <w:pPr>
        <w:pStyle w:val="2"/>
        <w:keepNext w:val="0"/>
        <w:keepLines w:val="0"/>
        <w:widowControl/>
        <w:suppressLineNumbers w:val="0"/>
        <w:shd w:val="clear" w:fill="FFFFFF"/>
        <w:spacing w:after="0" w:afterAutospacing="0" w:line="405" w:lineRule="atLeast"/>
        <w:ind w:left="0" w:firstLine="70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五、办理烟草专卖行政许可事项收费吗？</w:t>
      </w:r>
    </w:p>
    <w:p w14:paraId="569F238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办理烟草专卖行政许可事项不收任何取费。</w:t>
      </w:r>
    </w:p>
    <w:p w14:paraId="47214DF0">
      <w:pPr>
        <w:pStyle w:val="2"/>
        <w:keepNext w:val="0"/>
        <w:keepLines w:val="0"/>
        <w:widowControl/>
        <w:suppressLineNumbers w:val="0"/>
        <w:shd w:val="clear" w:fill="FFFFFF"/>
      </w:pPr>
      <w:r>
        <w:rPr>
          <w:rStyle w:val="5"/>
          <w:rFonts w:hint="default" w:ascii="仿宋_GB2312" w:hAnsi="微软雅黑" w:eastAsia="仿宋_GB2312" w:cs="仿宋_GB2312"/>
          <w:color w:val="333333"/>
          <w:spacing w:val="8"/>
          <w:sz w:val="28"/>
          <w:szCs w:val="28"/>
          <w:shd w:val="clear" w:fill="FFFFFF"/>
        </w:rPr>
        <w:t>    六、办理烟草专卖行政许可事项的咨询电话、监督投诉电话、监督投诉邮箱、</w:t>
      </w:r>
      <w:r>
        <w:rPr>
          <w:rFonts w:ascii="黑体" w:hAnsi="宋体" w:eastAsia="黑体" w:cs="黑体"/>
          <w:bCs/>
          <w:shd w:val="clear" w:fill="FFFFFF"/>
        </w:rPr>
        <w:t>投诉地址</w:t>
      </w:r>
      <w:r>
        <w:rPr>
          <w:rStyle w:val="5"/>
          <w:rFonts w:hint="default" w:ascii="仿宋_GB2312" w:hAnsi="微软雅黑" w:eastAsia="仿宋_GB2312" w:cs="仿宋_GB2312"/>
          <w:color w:val="333333"/>
          <w:spacing w:val="8"/>
          <w:sz w:val="28"/>
          <w:szCs w:val="28"/>
          <w:shd w:val="clear" w:fill="FFFFFF"/>
        </w:rPr>
        <w:t>是什么？</w:t>
      </w:r>
    </w:p>
    <w:p w14:paraId="0C8BB656">
      <w:pPr>
        <w:pStyle w:val="2"/>
        <w:keepNext w:val="0"/>
        <w:keepLines w:val="0"/>
        <w:widowControl/>
        <w:suppressLineNumbers w:val="0"/>
        <w:shd w:val="clear" w:fill="FFFFFF"/>
      </w:pPr>
      <w:r>
        <w:rPr>
          <w:rFonts w:hint="default" w:ascii="仿宋_GB2312" w:hAnsi="微软雅黑" w:eastAsia="仿宋_GB2312" w:cs="仿宋_GB2312"/>
          <w:color w:val="333333"/>
          <w:spacing w:val="8"/>
          <w:sz w:val="28"/>
          <w:szCs w:val="28"/>
          <w:shd w:val="clear" w:fill="FFFFFF"/>
        </w:rPr>
        <w:t>办证窗口咨询电话为0772-2483</w:t>
      </w:r>
      <w:r>
        <w:rPr>
          <w:rFonts w:hint="eastAsia" w:ascii="仿宋_GB2312" w:hAnsi="微软雅黑" w:eastAsia="仿宋_GB2312" w:cs="仿宋_GB2312"/>
          <w:color w:val="333333"/>
          <w:spacing w:val="8"/>
          <w:sz w:val="28"/>
          <w:szCs w:val="28"/>
          <w:shd w:val="clear" w:fill="FFFFFF"/>
          <w:lang w:val="en-US" w:eastAsia="zh-CN"/>
        </w:rPr>
        <w:t>232</w:t>
      </w:r>
      <w:r>
        <w:rPr>
          <w:rFonts w:hint="default" w:ascii="仿宋_GB2312" w:hAnsi="微软雅黑" w:eastAsia="仿宋_GB2312" w:cs="仿宋_GB2312"/>
          <w:color w:val="333333"/>
          <w:spacing w:val="8"/>
          <w:sz w:val="28"/>
          <w:szCs w:val="28"/>
          <w:shd w:val="clear" w:fill="FFFFFF"/>
        </w:rPr>
        <w:t>；监督投诉电话为</w:t>
      </w:r>
      <w:r>
        <w:rPr>
          <w:rFonts w:hint="eastAsia" w:ascii="仿宋_GB2312" w:hAnsi="微软雅黑" w:eastAsia="仿宋_GB2312" w:cs="仿宋_GB2312"/>
          <w:color w:val="333333"/>
          <w:spacing w:val="8"/>
          <w:sz w:val="28"/>
          <w:szCs w:val="28"/>
          <w:shd w:val="clear" w:fill="FFFFFF"/>
          <w:lang w:val="en-US" w:eastAsia="zh-CN"/>
        </w:rPr>
        <w:t>12313、</w:t>
      </w:r>
      <w:r>
        <w:rPr>
          <w:rFonts w:hint="default" w:ascii="仿宋_GB2312" w:hAnsi="微软雅黑" w:eastAsia="仿宋_GB2312" w:cs="仿宋_GB2312"/>
          <w:color w:val="333333"/>
          <w:spacing w:val="8"/>
          <w:sz w:val="28"/>
          <w:szCs w:val="28"/>
          <w:shd w:val="clear" w:fill="FFFFFF"/>
        </w:rPr>
        <w:t>0772-24</w:t>
      </w:r>
      <w:r>
        <w:rPr>
          <w:rFonts w:hint="eastAsia" w:ascii="仿宋_GB2312" w:hAnsi="微软雅黑" w:eastAsia="仿宋_GB2312" w:cs="仿宋_GB2312"/>
          <w:color w:val="333333"/>
          <w:spacing w:val="8"/>
          <w:sz w:val="28"/>
          <w:szCs w:val="28"/>
          <w:shd w:val="clear" w:fill="FFFFFF"/>
          <w:lang w:val="en-US" w:eastAsia="zh-CN"/>
        </w:rPr>
        <w:t>89588</w:t>
      </w:r>
      <w:r>
        <w:rPr>
          <w:rFonts w:hint="default" w:ascii="仿宋_GB2312" w:hAnsi="微软雅黑" w:eastAsia="仿宋_GB2312" w:cs="仿宋_GB2312"/>
          <w:color w:val="333333"/>
          <w:spacing w:val="8"/>
          <w:sz w:val="28"/>
          <w:szCs w:val="28"/>
          <w:shd w:val="clear" w:fill="FFFFFF"/>
        </w:rPr>
        <w:t>；监督投诉邮箱：ljycbgs@163.com；投诉地址：</w:t>
      </w:r>
      <w:r>
        <w:rPr>
          <w:rFonts w:hint="default" w:ascii="仿宋_GB2312" w:hAnsi="宋体" w:eastAsia="仿宋_GB2312" w:cs="仿宋_GB2312"/>
          <w:sz w:val="28"/>
          <w:szCs w:val="28"/>
          <w:shd w:val="clear" w:fill="FFFFFF"/>
        </w:rPr>
        <w:t>柳州市柳江区柳堡路376号</w:t>
      </w:r>
      <w:r>
        <w:rPr>
          <w:rFonts w:hint="eastAsia" w:ascii="仿宋_GB2312" w:hAnsi="宋体" w:eastAsia="仿宋_GB2312" w:cs="仿宋_GB2312"/>
          <w:sz w:val="28"/>
          <w:szCs w:val="28"/>
          <w:shd w:val="clear" w:fill="FFFFFF"/>
          <w:lang w:val="en-US" w:eastAsia="zh-CN"/>
        </w:rPr>
        <w:t>3</w:t>
      </w:r>
      <w:r>
        <w:rPr>
          <w:rFonts w:hint="default" w:ascii="仿宋_GB2312" w:hAnsi="宋体" w:eastAsia="仿宋_GB2312" w:cs="仿宋_GB2312"/>
          <w:sz w:val="28"/>
          <w:szCs w:val="28"/>
          <w:shd w:val="clear" w:fill="FFFFFF"/>
        </w:rPr>
        <w:t>楼（柳州市柳江区烟草专卖局）</w:t>
      </w:r>
    </w:p>
    <w:p w14:paraId="213CC287">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七、烟草专卖行政许可事项申请后多久能办结？</w:t>
      </w:r>
    </w:p>
    <w:p w14:paraId="01C1217B">
      <w:pPr>
        <w:pStyle w:val="2"/>
        <w:keepNext w:val="0"/>
        <w:keepLines w:val="0"/>
        <w:widowControl/>
        <w:suppressLineNumbers w:val="0"/>
        <w:shd w:val="clear" w:fill="FFFFFF"/>
        <w:spacing w:after="0" w:afterAutospacing="0"/>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spacing w:val="8"/>
          <w:shd w:val="clear" w:fill="FFFFFF"/>
        </w:rPr>
        <w:t>     </w:t>
      </w:r>
      <w:r>
        <w:rPr>
          <w:rFonts w:hint="default" w:ascii="仿宋_GB2312" w:hAnsi="Microsoft YaHei UI" w:eastAsia="仿宋_GB2312" w:cs="仿宋_GB2312"/>
          <w:spacing w:val="8"/>
          <w:sz w:val="28"/>
          <w:szCs w:val="28"/>
          <w:shd w:val="clear" w:fill="FFFFFF"/>
        </w:rPr>
        <w:t>（一）新办申请及变更、延续申请，于受理之日起8个工作日内办结。</w:t>
      </w:r>
    </w:p>
    <w:p w14:paraId="2695035D">
      <w:pPr>
        <w:pStyle w:val="2"/>
        <w:keepNext w:val="0"/>
        <w:keepLines w:val="0"/>
        <w:widowControl/>
        <w:suppressLineNumbers w:val="0"/>
        <w:shd w:val="clear" w:fill="FFFFFF"/>
        <w:spacing w:after="0" w:afterAutospacing="0"/>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   （二）停业、恢复营业、补办、歇业申请当场办结。</w:t>
      </w:r>
    </w:p>
    <w:p w14:paraId="239157EB">
      <w:pPr>
        <w:pStyle w:val="2"/>
        <w:keepNext w:val="0"/>
        <w:keepLines w:val="0"/>
        <w:widowControl/>
        <w:suppressLineNumbers w:val="0"/>
        <w:shd w:val="clear" w:fill="FFFFFF"/>
        <w:spacing w:after="0" w:afterAutospacing="0"/>
        <w:ind w:firstLine="296" w:firstLineChars="100"/>
        <w:rPr>
          <w:rFonts w:hint="eastAsia" w:ascii="仿宋_GB2312" w:hAnsi="Microsoft YaHei UI" w:eastAsia="仿宋_GB2312" w:cs="仿宋_GB2312"/>
          <w:spacing w:val="8"/>
          <w:sz w:val="28"/>
          <w:szCs w:val="28"/>
          <w:shd w:val="clear" w:fill="FFFFFF"/>
        </w:rPr>
      </w:pPr>
      <w:r>
        <w:rPr>
          <w:rFonts w:hint="eastAsia" w:ascii="仿宋_GB2312" w:hAnsi="Microsoft YaHei UI" w:eastAsia="仿宋_GB2312" w:cs="仿宋_GB2312"/>
          <w:spacing w:val="8"/>
          <w:sz w:val="28"/>
          <w:szCs w:val="28"/>
          <w:shd w:val="clear" w:fill="FFFFFF"/>
          <w:lang w:val="en-US" w:eastAsia="zh-CN"/>
        </w:rPr>
        <w:t>（三）电子烟新办、变更、延续、停业、恢复营业、补办、歇业申请受理后20个工作日内办结。</w:t>
      </w:r>
    </w:p>
    <w:p w14:paraId="0413C56B">
      <w:pPr>
        <w:pStyle w:val="2"/>
        <w:keepNext w:val="0"/>
        <w:keepLines w:val="0"/>
        <w:widowControl/>
        <w:suppressLineNumbers w:val="0"/>
        <w:shd w:val="clear" w:fill="FFFFFF"/>
        <w:spacing w:after="0" w:afterAutospacing="0" w:line="405" w:lineRule="atLeast"/>
        <w:ind w:left="0" w:firstLine="555"/>
        <w:rPr>
          <w:rStyle w:val="5"/>
          <w:rFonts w:hint="default" w:ascii="仿宋_GB2312" w:hAnsi="Microsoft YaHei UI" w:eastAsia="仿宋_GB2312" w:cs="仿宋_GB2312"/>
          <w:spacing w:val="8"/>
          <w:sz w:val="28"/>
          <w:szCs w:val="28"/>
          <w:shd w:val="clear" w:fill="FFFFFF"/>
        </w:rPr>
      </w:pPr>
      <w:r>
        <w:rPr>
          <w:rStyle w:val="5"/>
          <w:rFonts w:hint="default" w:ascii="仿宋_GB2312" w:hAnsi="Microsoft YaHei UI" w:eastAsia="仿宋_GB2312" w:cs="仿宋_GB2312"/>
          <w:spacing w:val="8"/>
          <w:sz w:val="28"/>
          <w:szCs w:val="28"/>
          <w:shd w:val="clear" w:fill="FFFFFF"/>
        </w:rPr>
        <w:t>八、新办烟草专卖零售许可证的条件有哪些？</w:t>
      </w:r>
    </w:p>
    <w:p w14:paraId="4477E114">
      <w:pPr>
        <w:pStyle w:val="2"/>
        <w:keepNext w:val="0"/>
        <w:keepLines w:val="0"/>
        <w:widowControl/>
        <w:suppressLineNumbers w:val="0"/>
        <w:shd w:val="clear" w:fill="FFFFFF"/>
        <w:spacing w:after="0" w:afterAutospacing="0" w:line="405" w:lineRule="atLeast"/>
        <w:ind w:left="0" w:firstLine="555"/>
        <w:rPr>
          <w:rStyle w:val="5"/>
          <w:rFonts w:hint="eastAsia" w:ascii="仿宋_GB2312" w:hAnsi="Microsoft YaHei UI" w:eastAsia="仿宋_GB2312" w:cs="仿宋_GB2312"/>
          <w:spacing w:val="8"/>
          <w:sz w:val="28"/>
          <w:szCs w:val="28"/>
          <w:shd w:val="clear" w:fill="FFFFFF"/>
        </w:rPr>
      </w:pPr>
      <w:r>
        <w:rPr>
          <w:rStyle w:val="5"/>
          <w:rFonts w:hint="eastAsia" w:ascii="仿宋_GB2312" w:hAnsi="Microsoft YaHei UI" w:eastAsia="仿宋_GB2312" w:cs="仿宋_GB2312"/>
          <w:spacing w:val="8"/>
          <w:sz w:val="28"/>
          <w:szCs w:val="28"/>
          <w:shd w:val="clear" w:fill="FFFFFF"/>
          <w:lang w:val="en-US" w:eastAsia="zh-CN"/>
        </w:rPr>
        <w:t>（卷烟、雪茄烟、消费类烟丝）办证条件：</w:t>
      </w:r>
    </w:p>
    <w:p w14:paraId="00DD7DA8">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（一）有与经营烟草制品零售业务相适应的资金；</w:t>
      </w:r>
    </w:p>
    <w:p w14:paraId="479FDBCB">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（二）有与住所相独立的固定经营场所；</w:t>
      </w:r>
    </w:p>
    <w:p w14:paraId="46ADFEDF">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（三）符合当地烟草制品零售点合理布局规划；</w:t>
      </w:r>
    </w:p>
    <w:p w14:paraId="33C5D9B1">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（四）国家烟草专卖局规定的其他条件。</w:t>
      </w:r>
    </w:p>
    <w:p w14:paraId="548FB861">
      <w:pPr>
        <w:pStyle w:val="2"/>
        <w:keepNext w:val="0"/>
        <w:keepLines w:val="0"/>
        <w:widowControl/>
        <w:suppressLineNumbers w:val="0"/>
        <w:shd w:val="clear" w:fill="FFFFFF"/>
        <w:spacing w:before="0" w:beforeAutospacing="1" w:after="0" w:afterAutospacing="1" w:line="405" w:lineRule="atLeast"/>
        <w:ind w:left="0" w:firstLine="555"/>
        <w:jc w:val="left"/>
        <w:rPr>
          <w:rFonts w:hint="eastAsia" w:ascii="宋体" w:hAnsi="宋体" w:eastAsia="宋体" w:cs="宋体"/>
          <w:b w:val="0"/>
          <w:bCs w:val="0"/>
          <w:sz w:val="24"/>
          <w:szCs w:val="24"/>
        </w:rPr>
      </w:pPr>
      <w:r>
        <w:rPr>
          <w:rFonts w:ascii="仿宋_GB2312" w:hAnsi="宋体" w:eastAsia="仿宋_GB2312" w:cs="仿宋_GB2312"/>
          <w:b w:val="0"/>
          <w:bCs w:val="0"/>
          <w:caps w:val="0"/>
          <w:spacing w:val="8"/>
          <w:sz w:val="29"/>
          <w:szCs w:val="29"/>
          <w:shd w:val="clear" w:fill="FFFFFF"/>
        </w:rPr>
        <w:t>电子烟办证条件：</w:t>
      </w:r>
    </w:p>
    <w:p w14:paraId="0FEB52E9">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（一）有与经营电子烟零售业务相适应的资金；</w:t>
      </w:r>
    </w:p>
    <w:p w14:paraId="7396979B">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（二）有与住所相独立的固定经营场所；</w:t>
      </w:r>
    </w:p>
    <w:p w14:paraId="3C39465A">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（三）符合</w:t>
      </w:r>
      <w:r>
        <w:rPr>
          <w:rFonts w:hint="default" w:ascii="仿宋_GB2312" w:hAnsi="宋体" w:eastAsia="仿宋_GB2312" w:cs="仿宋_GB2312"/>
          <w:b w:val="0"/>
          <w:bCs w:val="0"/>
          <w:caps w:val="0"/>
          <w:spacing w:val="8"/>
          <w:sz w:val="29"/>
          <w:szCs w:val="29"/>
        </w:rPr>
        <w:t>《广西壮族自治区电子烟零售点布局规划》</w:t>
      </w:r>
      <w:r>
        <w:rPr>
          <w:rFonts w:hint="default" w:ascii="仿宋_GB2312" w:hAnsi="宋体" w:eastAsia="仿宋_GB2312" w:cs="宋体"/>
          <w:b w:val="0"/>
          <w:bCs w:val="0"/>
          <w:caps w:val="0"/>
          <w:spacing w:val="8"/>
          <w:kern w:val="0"/>
          <w:sz w:val="29"/>
          <w:szCs w:val="29"/>
        </w:rPr>
        <w:t>的要求；</w:t>
      </w:r>
    </w:p>
    <w:p w14:paraId="30EF5A83">
      <w:pPr>
        <w:pStyle w:val="2"/>
        <w:keepNext w:val="0"/>
        <w:keepLines w:val="0"/>
        <w:widowControl/>
        <w:suppressLineNumbers w:val="0"/>
        <w:spacing w:before="0" w:beforeAutospacing="1" w:after="0" w:afterAutospacing="1" w:line="520" w:lineRule="exact"/>
        <w:ind w:left="0" w:firstLine="612" w:firstLineChars="200"/>
        <w:jc w:val="left"/>
        <w:rPr>
          <w:rFonts w:hint="eastAsia" w:ascii="宋体" w:hAnsi="宋体" w:eastAsia="宋体" w:cs="宋体"/>
          <w:b w:val="0"/>
          <w:bCs w:val="0"/>
          <w:sz w:val="24"/>
          <w:szCs w:val="24"/>
        </w:rPr>
      </w:pPr>
      <w:r>
        <w:rPr>
          <w:rFonts w:hint="default" w:ascii="仿宋_GB2312" w:hAnsi="宋体" w:eastAsia="仿宋_GB2312" w:cs="宋体"/>
          <w:b w:val="0"/>
          <w:bCs w:val="0"/>
          <w:caps w:val="0"/>
          <w:spacing w:val="8"/>
          <w:kern w:val="0"/>
          <w:sz w:val="29"/>
          <w:szCs w:val="29"/>
        </w:rPr>
        <w:t>（四）国务院烟草专卖行政主管部门规定的其他条件。</w:t>
      </w:r>
    </w:p>
    <w:p w14:paraId="136F4DDB">
      <w:pPr>
        <w:pStyle w:val="2"/>
        <w:keepNext w:val="0"/>
        <w:keepLines w:val="0"/>
        <w:widowControl/>
        <w:suppressLineNumbers w:val="0"/>
        <w:shd w:val="clear" w:fill="FFFFFF"/>
        <w:spacing w:after="0" w:afterAutospacing="0" w:line="405" w:lineRule="atLeast"/>
        <w:ind w:left="0" w:firstLine="555"/>
        <w:rPr>
          <w:rFonts w:hint="eastAsia" w:ascii="仿宋_GB2312" w:hAnsi="Microsoft YaHei UI" w:eastAsia="仿宋_GB2312" w:cs="仿宋_GB2312"/>
          <w:spacing w:val="8"/>
          <w:sz w:val="28"/>
          <w:szCs w:val="28"/>
          <w:shd w:val="clear" w:fill="FFFFFF"/>
        </w:rPr>
      </w:pPr>
    </w:p>
    <w:p w14:paraId="0E4E572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九、烟草专卖行政许可事项的审批依据有哪些？</w:t>
      </w:r>
    </w:p>
    <w:p w14:paraId="14DFA7EE">
      <w:pPr>
        <w:pStyle w:val="2"/>
        <w:keepNext w:val="0"/>
        <w:keepLines w:val="0"/>
        <w:widowControl/>
        <w:suppressLineNumbers w:val="0"/>
        <w:shd w:val="clear" w:fill="FFFFFF"/>
        <w:spacing w:after="0" w:afterAutospacing="0" w:line="405" w:lineRule="atLeast"/>
        <w:ind w:left="0" w:firstLine="555"/>
        <w:rPr>
          <w:rFonts w:hint="default" w:ascii="仿宋_GB2312" w:hAnsi="Microsoft YaHei UI" w:eastAsia="仿宋_GB2312" w:cs="仿宋_GB2312"/>
          <w:spacing w:val="8"/>
          <w:sz w:val="28"/>
          <w:szCs w:val="28"/>
          <w:shd w:val="clear" w:fill="FFFFFF"/>
        </w:rPr>
      </w:pPr>
      <w:r>
        <w:rPr>
          <w:rFonts w:hint="default" w:ascii="仿宋_GB2312" w:hAnsi="Microsoft YaHei UI" w:eastAsia="仿宋_GB2312" w:cs="仿宋_GB2312"/>
          <w:spacing w:val="8"/>
          <w:sz w:val="28"/>
          <w:szCs w:val="28"/>
          <w:shd w:val="clear" w:fill="FFFFFF"/>
        </w:rPr>
        <w:t>依据《中华人民共和国行政许可法》、《中华人民共和国烟草专卖法》、《中华人民共和国烟草专卖法实施条例》、《烟草专卖许可证管理办法》、《烟草专卖许可证管理办法实施细则》、《柳州市烟草制品零售点合理布局规划》、《柳州市烟草制品零售点经营场所条件》、《电子烟管理办法》、《广西壮族自治区电子烟零售点布局规划》等相关法律法规。  </w:t>
      </w:r>
    </w:p>
    <w:p w14:paraId="17C594BC">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Style w:val="5"/>
          <w:rFonts w:hint="default" w:ascii="仿宋_GB2312" w:hAnsi="Microsoft YaHei UI" w:eastAsia="仿宋_GB2312" w:cs="仿宋_GB2312"/>
          <w:spacing w:val="8"/>
          <w:sz w:val="28"/>
          <w:szCs w:val="28"/>
          <w:shd w:val="clear" w:fill="FFFFFF"/>
        </w:rPr>
        <w:t>十、烟草专卖行政许可事项的办理进度和结果公开查询方式有哪些？</w:t>
      </w:r>
    </w:p>
    <w:p w14:paraId="2937E49B">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申请人可在行政许可服务窗口现场咨询，也可电话咨询或登录网站查询办理进度和结果。</w:t>
      </w:r>
    </w:p>
    <w:p w14:paraId="0183AFEB">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（一）电话咨询：0772-2483</w:t>
      </w:r>
      <w:r>
        <w:rPr>
          <w:rFonts w:hint="eastAsia" w:ascii="仿宋_GB2312" w:hAnsi="Microsoft YaHei UI" w:eastAsia="仿宋_GB2312" w:cs="仿宋_GB2312"/>
          <w:spacing w:val="8"/>
          <w:sz w:val="28"/>
          <w:szCs w:val="28"/>
          <w:shd w:val="clear" w:fill="FFFFFF"/>
          <w:lang w:val="en-US" w:eastAsia="zh-CN"/>
        </w:rPr>
        <w:t>232</w:t>
      </w:r>
      <w:r>
        <w:rPr>
          <w:rFonts w:hint="default" w:ascii="仿宋_GB2312" w:hAnsi="Microsoft YaHei UI" w:eastAsia="仿宋_GB2312" w:cs="仿宋_GB2312"/>
          <w:spacing w:val="8"/>
          <w:sz w:val="28"/>
          <w:szCs w:val="28"/>
          <w:shd w:val="clear" w:fill="FFFFFF"/>
        </w:rPr>
        <w:t>；</w:t>
      </w:r>
    </w:p>
    <w:p w14:paraId="52A121C2">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（二）柳州市柳江区拉堡镇九曲名邸6号楼3楼（柳江区政务服务中心）烟草窗口电子公示栏查询；</w:t>
      </w:r>
    </w:p>
    <w:p w14:paraId="4CAFEB50">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（三）微信公众号咨询：柳江区诚信互助小组；</w:t>
      </w:r>
    </w:p>
    <w:p w14:paraId="49C4D3A5">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default" w:ascii="仿宋_GB2312" w:hAnsi="Microsoft YaHei UI" w:eastAsia="仿宋_GB2312" w:cs="仿宋_GB2312"/>
          <w:spacing w:val="8"/>
          <w:sz w:val="28"/>
          <w:szCs w:val="28"/>
          <w:shd w:val="clear" w:fill="FFFFFF"/>
        </w:rPr>
        <w:t> </w:t>
      </w:r>
    </w:p>
    <w:p w14:paraId="6741B630">
      <w:pPr>
        <w:pStyle w:val="2"/>
        <w:keepNext w:val="0"/>
        <w:keepLines w:val="0"/>
        <w:widowControl/>
        <w:suppressLineNumbers w:val="0"/>
        <w:shd w:val="clear" w:fill="FFFFFF"/>
        <w:spacing w:after="0" w:afterAutospacing="0" w:line="405" w:lineRule="atLeast"/>
        <w:rPr>
          <w:rFonts w:hint="eastAsia" w:ascii="Microsoft YaHei UI" w:hAnsi="Microsoft YaHei UI" w:eastAsia="Microsoft YaHei UI" w:cs="Microsoft YaHei UI"/>
          <w:spacing w:val="8"/>
        </w:rPr>
      </w:pPr>
      <w:r>
        <w:rPr>
          <w:rFonts w:hint="eastAsia" w:ascii="黑体" w:hAnsi="宋体" w:eastAsia="黑体" w:cs="黑体"/>
          <w:spacing w:val="8"/>
          <w:sz w:val="28"/>
          <w:szCs w:val="28"/>
          <w:shd w:val="clear" w:fill="FFFFFF"/>
        </w:rPr>
        <w:t>                               </w:t>
      </w:r>
      <w:r>
        <w:rPr>
          <w:rFonts w:hint="eastAsia" w:ascii="黑体" w:hAnsi="宋体" w:eastAsia="黑体" w:cs="黑体"/>
          <w:spacing w:val="8"/>
          <w:sz w:val="28"/>
          <w:szCs w:val="28"/>
          <w:shd w:val="clear" w:fill="FFFFFF"/>
          <w:lang w:val="en-US" w:eastAsia="zh-CN"/>
        </w:rPr>
        <w:t xml:space="preserve">                         </w:t>
      </w:r>
      <w:r>
        <w:rPr>
          <w:rFonts w:hint="eastAsia" w:ascii="黑体" w:hAnsi="宋体" w:eastAsia="黑体" w:cs="黑体"/>
          <w:spacing w:val="8"/>
          <w:sz w:val="28"/>
          <w:szCs w:val="28"/>
          <w:shd w:val="clear" w:fill="FFFFFF"/>
        </w:rPr>
        <w:t>柳州市柳江区烟草专卖局</w:t>
      </w:r>
    </w:p>
    <w:p w14:paraId="2BC15BB3">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eastAsia" w:ascii="黑体" w:hAnsi="宋体" w:eastAsia="黑体" w:cs="黑体"/>
          <w:spacing w:val="8"/>
          <w:sz w:val="28"/>
          <w:szCs w:val="28"/>
          <w:shd w:val="clear" w:fill="FFFFFF"/>
        </w:rPr>
        <w:t>                            </w:t>
      </w:r>
      <w:r>
        <w:rPr>
          <w:rFonts w:hint="eastAsia" w:ascii="黑体" w:hAnsi="宋体" w:eastAsia="黑体" w:cs="黑体"/>
          <w:spacing w:val="8"/>
          <w:sz w:val="28"/>
          <w:szCs w:val="28"/>
          <w:shd w:val="clear" w:fill="FFFFFF"/>
          <w:lang w:val="en-US" w:eastAsia="zh-CN"/>
        </w:rPr>
        <w:t xml:space="preserve">                                 </w:t>
      </w:r>
      <w:r>
        <w:rPr>
          <w:rFonts w:hint="eastAsia" w:ascii="黑体" w:hAnsi="宋体" w:eastAsia="黑体" w:cs="黑体"/>
          <w:spacing w:val="8"/>
          <w:sz w:val="28"/>
          <w:szCs w:val="28"/>
          <w:shd w:val="clear" w:fill="FFFFFF"/>
        </w:rPr>
        <w:t>202</w:t>
      </w:r>
      <w:r>
        <w:rPr>
          <w:rFonts w:hint="eastAsia" w:ascii="黑体" w:hAnsi="宋体" w:eastAsia="黑体" w:cs="黑体"/>
          <w:spacing w:val="8"/>
          <w:sz w:val="28"/>
          <w:szCs w:val="28"/>
          <w:shd w:val="clear" w:fill="FFFFFF"/>
          <w:lang w:val="en-US" w:eastAsia="zh-CN"/>
        </w:rPr>
        <w:t>6</w:t>
      </w:r>
      <w:r>
        <w:rPr>
          <w:rFonts w:hint="eastAsia" w:ascii="黑体" w:hAnsi="宋体" w:eastAsia="黑体" w:cs="黑体"/>
          <w:spacing w:val="8"/>
          <w:sz w:val="28"/>
          <w:szCs w:val="28"/>
          <w:shd w:val="clear" w:fill="FFFFFF"/>
        </w:rPr>
        <w:t>年</w:t>
      </w:r>
      <w:r>
        <w:rPr>
          <w:rFonts w:hint="eastAsia" w:ascii="黑体" w:hAnsi="宋体" w:eastAsia="黑体" w:cs="黑体"/>
          <w:spacing w:val="8"/>
          <w:sz w:val="28"/>
          <w:szCs w:val="28"/>
          <w:shd w:val="clear" w:fill="FFFFFF"/>
          <w:lang w:val="en-US" w:eastAsia="zh-CN"/>
        </w:rPr>
        <w:t>4</w:t>
      </w:r>
      <w:r>
        <w:rPr>
          <w:rFonts w:hint="eastAsia" w:ascii="黑体" w:hAnsi="宋体" w:eastAsia="黑体" w:cs="黑体"/>
          <w:spacing w:val="8"/>
          <w:sz w:val="28"/>
          <w:szCs w:val="28"/>
          <w:shd w:val="clear" w:fill="FFFFFF"/>
        </w:rPr>
        <w:t>月2</w:t>
      </w:r>
      <w:r>
        <w:rPr>
          <w:rFonts w:hint="eastAsia" w:ascii="黑体" w:hAnsi="宋体" w:eastAsia="黑体" w:cs="黑体"/>
          <w:spacing w:val="8"/>
          <w:sz w:val="28"/>
          <w:szCs w:val="28"/>
          <w:shd w:val="clear" w:fill="FFFFFF"/>
          <w:lang w:val="en-US" w:eastAsia="zh-CN"/>
        </w:rPr>
        <w:t>7</w:t>
      </w:r>
      <w:r>
        <w:rPr>
          <w:rFonts w:hint="eastAsia" w:ascii="黑体" w:hAnsi="宋体" w:eastAsia="黑体" w:cs="黑体"/>
          <w:spacing w:val="8"/>
          <w:sz w:val="28"/>
          <w:szCs w:val="28"/>
          <w:shd w:val="clear" w:fill="FFFFFF"/>
        </w:rPr>
        <w:t>日</w:t>
      </w:r>
    </w:p>
    <w:p w14:paraId="408344F2">
      <w:pPr>
        <w:pStyle w:val="2"/>
        <w:keepNext w:val="0"/>
        <w:keepLines w:val="0"/>
        <w:widowControl/>
        <w:suppressLineNumbers w:val="0"/>
        <w:shd w:val="clear" w:fill="FFFFFF"/>
        <w:spacing w:after="0" w:afterAutospacing="0" w:line="405" w:lineRule="atLeast"/>
        <w:ind w:left="0" w:firstLine="555"/>
        <w:rPr>
          <w:rFonts w:hint="eastAsia" w:ascii="Microsoft YaHei UI" w:hAnsi="Microsoft YaHei UI" w:eastAsia="Microsoft YaHei UI" w:cs="Microsoft YaHei UI"/>
          <w:spacing w:val="8"/>
        </w:rPr>
      </w:pPr>
      <w:r>
        <w:rPr>
          <w:rFonts w:hint="eastAsia" w:ascii="黑体" w:hAnsi="宋体" w:eastAsia="黑体" w:cs="黑体"/>
          <w:spacing w:val="8"/>
          <w:sz w:val="28"/>
          <w:szCs w:val="28"/>
          <w:shd w:val="clear" w:fill="FFFFFF"/>
        </w:rPr>
        <w:t> </w:t>
      </w:r>
    </w:p>
    <w:p w14:paraId="1D914D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DC2AB4"/>
    <w:rsid w:val="3C9D1303"/>
    <w:rsid w:val="430A3D5F"/>
    <w:rsid w:val="75132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2567</Words>
  <Characters>2745</Characters>
  <Lines>0</Lines>
  <Paragraphs>0</Paragraphs>
  <TotalTime>2</TotalTime>
  <ScaleCrop>false</ScaleCrop>
  <LinksUpToDate>false</LinksUpToDate>
  <CharactersWithSpaces>3111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2026-04-27T01:58:00Z</dcterms:created>
  <dc:creator>Administrator</dc:creator>
  <cp:lastModifiedBy>Rancho</cp:lastModifiedBy>
  <dcterms:modified xsi:type="dcterms:W3CDTF">2026-05-11T01:42:56Z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eyJoZGlkIjoiNGJjMTQ3MjlhOTIzYzA2NWY1OTQ3ODRjNDEzZWExZGMiLCJ1c2VySWQiOiI1NTk4NDAzOTcifQ==</vt:lpwstr>
  </property>
  <property fmtid="{D5CDD505-2E9C-101B-9397-08002B2CF9AE}" pid="4" name="ICV">
    <vt:lpwstr>73EEBB9F849A49128BE35B746CD64713_12</vt:lpwstr>
  </property>
</Properties>
</file>