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rPr>
      </w:pPr>
      <w:r>
        <w:rPr>
          <w:rFonts w:hint="default" w:ascii="Times New Roman" w:hAnsi="Times New Roman" w:cs="Times New Roman"/>
          <w:b/>
          <w:sz w:val="44"/>
          <w:szCs w:val="44"/>
          <w:lang w:val="en-US" w:eastAsia="zh-CN"/>
        </w:rPr>
        <w:t>2025</w:t>
      </w:r>
      <w:r>
        <w:rPr>
          <w:rFonts w:hint="default" w:ascii="Times New Roman" w:hAnsi="Times New Roman" w:cs="Times New Roman"/>
          <w:b/>
          <w:sz w:val="44"/>
          <w:szCs w:val="44"/>
        </w:rPr>
        <w:t>年穿山镇龙凤村外环产业路</w:t>
      </w:r>
    </w:p>
    <w:p>
      <w:pPr>
        <w:jc w:val="center"/>
        <w:rPr>
          <w:rFonts w:hint="default" w:ascii="Times New Roman" w:hAnsi="Times New Roman" w:cs="Times New Roman"/>
          <w:b/>
          <w:sz w:val="44"/>
          <w:szCs w:val="44"/>
        </w:rPr>
      </w:pPr>
      <w:r>
        <w:rPr>
          <w:rFonts w:hint="default" w:ascii="Times New Roman" w:hAnsi="Times New Roman" w:cs="Times New Roman"/>
          <w:b/>
          <w:sz w:val="44"/>
          <w:szCs w:val="44"/>
          <w:highlight w:val="none"/>
          <w:lang w:eastAsia="zh-CN"/>
        </w:rPr>
        <w:t>项目</w:t>
      </w:r>
      <w:r>
        <w:rPr>
          <w:rFonts w:hint="default" w:ascii="Times New Roman" w:hAnsi="Times New Roman" w:cs="Times New Roman"/>
          <w:b/>
          <w:sz w:val="44"/>
          <w:szCs w:val="44"/>
        </w:rPr>
        <w:t>实施方案</w:t>
      </w:r>
    </w:p>
    <w:p>
      <w:pPr>
        <w:spacing w:line="560" w:lineRule="exact"/>
        <w:ind w:firstLine="600"/>
        <w:jc w:val="left"/>
        <w:rPr>
          <w:rFonts w:hint="default" w:ascii="Times New Roman" w:hAnsi="Times New Roman" w:cs="Times New Roman"/>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为确保今年</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年基础设施穿山镇龙凤村外环产业路</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能按</w:t>
      </w:r>
      <w:r>
        <w:rPr>
          <w:rFonts w:hint="default" w:ascii="Times New Roman" w:hAnsi="Times New Roman" w:eastAsia="仿宋_GB2312" w:cs="Times New Roman"/>
          <w:sz w:val="32"/>
          <w:szCs w:val="32"/>
        </w:rPr>
        <w:t>时、按质、按量完成，根据有关规定，结合实际，经研究决定，特制定本项目实施方案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一、项目概要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（一）实施地点：</w:t>
      </w:r>
      <w:r>
        <w:rPr>
          <w:rFonts w:hint="default" w:ascii="Times New Roman" w:hAnsi="Times New Roman" w:eastAsia="仿宋_GB2312" w:cs="Times New Roman"/>
          <w:sz w:val="32"/>
          <w:szCs w:val="32"/>
          <w:highlight w:val="none"/>
          <w:lang w:eastAsia="zh-CN"/>
        </w:rPr>
        <w:t>柳江区</w:t>
      </w:r>
      <w:r>
        <w:rPr>
          <w:rFonts w:hint="eastAsia" w:ascii="Times New Roman" w:hAnsi="Times New Roman" w:eastAsia="仿宋_GB2312" w:cs="Times New Roman"/>
          <w:sz w:val="32"/>
          <w:szCs w:val="32"/>
          <w:highlight w:val="none"/>
          <w:lang w:eastAsia="zh-CN"/>
        </w:rPr>
        <w:t>穿山</w:t>
      </w:r>
      <w:r>
        <w:rPr>
          <w:rFonts w:hint="default" w:ascii="Times New Roman" w:hAnsi="Times New Roman" w:eastAsia="仿宋_GB2312" w:cs="Times New Roman"/>
          <w:sz w:val="32"/>
          <w:szCs w:val="32"/>
          <w:highlight w:val="none"/>
          <w:lang w:eastAsia="zh-CN"/>
        </w:rPr>
        <w:t>镇</w:t>
      </w:r>
      <w:r>
        <w:rPr>
          <w:rFonts w:hint="eastAsia" w:ascii="Times New Roman" w:hAnsi="Times New Roman" w:eastAsia="仿宋_GB2312" w:cs="Times New Roman"/>
          <w:sz w:val="32"/>
          <w:szCs w:val="32"/>
          <w:lang w:eastAsia="zh-CN"/>
        </w:rPr>
        <w:t>龙凤</w:t>
      </w:r>
      <w:r>
        <w:rPr>
          <w:rFonts w:hint="default" w:ascii="Times New Roman" w:hAnsi="Times New Roman" w:eastAsia="仿宋_GB2312" w:cs="Times New Roman"/>
          <w:sz w:val="32"/>
          <w:szCs w:val="32"/>
          <w:highlight w:val="none"/>
          <w:lang w:eastAsia="zh-CN"/>
        </w:rPr>
        <w:t>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（二）建设</w:t>
      </w:r>
      <w:r>
        <w:rPr>
          <w:rFonts w:hint="default"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highlight w:val="none"/>
          <w:lang w:val="en-US" w:eastAsia="zh-CN"/>
        </w:rPr>
        <w:t>新建</w:t>
      </w:r>
      <w:r>
        <w:rPr>
          <w:rFonts w:hint="default" w:ascii="Times New Roman" w:hAnsi="Times New Roman" w:eastAsia="仿宋_GB2312" w:cs="Times New Roman"/>
          <w:sz w:val="32"/>
          <w:szCs w:val="32"/>
          <w:highlight w:val="none"/>
          <w:lang w:eastAsia="zh-CN"/>
        </w:rPr>
        <w:t>长为</w:t>
      </w:r>
      <w:r>
        <w:rPr>
          <w:rFonts w:hint="eastAsia" w:ascii="Times New Roman" w:hAnsi="Times New Roman" w:eastAsia="仿宋_GB2312" w:cs="Times New Roman"/>
          <w:sz w:val="32"/>
          <w:szCs w:val="32"/>
          <w:highlight w:val="none"/>
          <w:lang w:val="en-US" w:eastAsia="zh-CN"/>
        </w:rPr>
        <w:t>1.65</w:t>
      </w:r>
      <w:r>
        <w:rPr>
          <w:rFonts w:hint="default" w:ascii="Times New Roman" w:hAnsi="Times New Roman" w:eastAsia="仿宋_GB2312" w:cs="Times New Roman"/>
          <w:sz w:val="32"/>
          <w:szCs w:val="32"/>
          <w:highlight w:val="none"/>
          <w:lang w:val="en-US" w:eastAsia="zh-CN"/>
        </w:rPr>
        <w:t>公里，宽3.5米，厚0.2米产业路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项目性质：新建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（四）计划建设周期：</w:t>
      </w:r>
      <w:r>
        <w:rPr>
          <w:rFonts w:hint="default" w:ascii="Times New Roman" w:hAnsi="Times New Roman" w:eastAsia="仿宋_GB2312" w:cs="Times New Roman"/>
          <w:sz w:val="32"/>
          <w:szCs w:val="32"/>
          <w:highlight w:val="none"/>
          <w:lang w:val="en-US" w:eastAsia="zh-CN"/>
        </w:rPr>
        <w:t>3个月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（五）实施单位及负责人：柳江区乡村振兴局、梁是强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仿宋_GB2312" w:cs="Times New Roman"/>
          <w:b/>
          <w:bCs/>
          <w:sz w:val="32"/>
          <w:szCs w:val="32"/>
          <w:highlight w:val="none"/>
          <w:lang w:val="en-US" w:eastAsia="zh-CN"/>
        </w:rPr>
        <w:t>、项目计划投资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预算总</w:t>
      </w:r>
      <w:r>
        <w:rPr>
          <w:rFonts w:hint="default" w:ascii="Times New Roman" w:hAnsi="Times New Roman" w:eastAsia="仿宋_GB2312" w:cs="Times New Roman"/>
          <w:sz w:val="32"/>
          <w:szCs w:val="32"/>
        </w:rPr>
        <w:t>投</w:t>
      </w:r>
      <w:r>
        <w:rPr>
          <w:rFonts w:hint="default" w:ascii="Times New Roman" w:hAnsi="Times New Roman" w:eastAsia="仿宋_GB2312" w:cs="Times New Roman"/>
          <w:sz w:val="32"/>
          <w:szCs w:val="32"/>
          <w:highlight w:val="none"/>
        </w:rPr>
        <w:t>资</w:t>
      </w:r>
      <w:r>
        <w:rPr>
          <w:rFonts w:hint="eastAsia" w:ascii="Times New Roman" w:hAnsi="Times New Roman" w:eastAsia="仿宋_GB2312" w:cs="Times New Roman"/>
          <w:sz w:val="32"/>
          <w:szCs w:val="32"/>
          <w:highlight w:val="none"/>
          <w:lang w:val="en-US" w:eastAsia="zh-CN"/>
        </w:rPr>
        <w:t>106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资金来源：财政衔接资金</w:t>
      </w:r>
      <w:r>
        <w:rPr>
          <w:rFonts w:hint="default" w:ascii="Times New Roman" w:hAnsi="Times New Roman" w:eastAsia="仿宋_GB2312" w:cs="Times New Roman"/>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三、项目预期效益及收益对象</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改善周边生产运输条件，</w:t>
      </w:r>
      <w:r>
        <w:rPr>
          <w:rFonts w:hint="default" w:ascii="Times New Roman" w:hAnsi="Times New Roman" w:eastAsia="仿宋_GB2312" w:cs="Times New Roman"/>
          <w:sz w:val="32"/>
          <w:szCs w:val="32"/>
          <w:highlight w:val="none"/>
        </w:rPr>
        <w:t>提高</w:t>
      </w:r>
      <w:r>
        <w:rPr>
          <w:rFonts w:hint="default" w:ascii="Times New Roman" w:hAnsi="Times New Roman" w:eastAsia="仿宋_GB2312" w:cs="Times New Roman"/>
          <w:sz w:val="32"/>
          <w:szCs w:val="32"/>
          <w:highlight w:val="none"/>
          <w:lang w:eastAsia="zh-CN"/>
        </w:rPr>
        <w:t>周边村屯</w:t>
      </w:r>
      <w:r>
        <w:rPr>
          <w:rFonts w:hint="default" w:ascii="Times New Roman" w:hAnsi="Times New Roman" w:eastAsia="仿宋_GB2312" w:cs="Times New Roman"/>
          <w:sz w:val="32"/>
          <w:szCs w:val="32"/>
          <w:highlight w:val="none"/>
        </w:rPr>
        <w:t>群众</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自我发展</w:t>
      </w:r>
      <w:r>
        <w:rPr>
          <w:rFonts w:hint="default" w:ascii="Times New Roman" w:hAnsi="Times New Roman" w:eastAsia="仿宋_GB2312" w:cs="Times New Roman"/>
          <w:sz w:val="32"/>
          <w:szCs w:val="32"/>
          <w:highlight w:val="none"/>
          <w:lang w:eastAsia="zh-CN"/>
        </w:rPr>
        <w:t>积极性</w:t>
      </w:r>
      <w:r>
        <w:rPr>
          <w:rFonts w:hint="default" w:ascii="Times New Roman" w:hAnsi="Times New Roman" w:eastAsia="仿宋_GB2312" w:cs="Times New Roman"/>
          <w:sz w:val="32"/>
          <w:szCs w:val="32"/>
          <w:highlight w:val="none"/>
        </w:rPr>
        <w:t>，实现增收</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lang w:eastAsia="zh-CN"/>
        </w:rPr>
        <w:t>四、绩效目标</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项目建成后，可解决周边水稻、玉米、甘蔗共800亩农作物的运输问题。</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联农带农机制</w:t>
      </w:r>
    </w:p>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200" w:firstLine="320" w:firstLineChars="1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提升农村基础设施，更好地支持农业机械化服务的开展，提高农民生产生活条件。</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项目管理措施</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由区乡村振兴局成立项目推进工作小组，工作小组分工明确，责任到人，为项目实施提供组织保证。</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严把质量关，配备专职技术人员（由监理公司负责）现场跟踪监督检查施工过程。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施工方严格按照项目的设计要求标准操作，确保按期保质保量完成项目工程。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工程项目实施过程中，做好宣传发动工作，充分调动项目周边广大群众的积极性、主动性，形成群众积极参与的良好格局，确保项日能按时、保质、保量完成，真正把好事办实、把实事办好，使群众长期受益。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资金管理要求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项目检查验收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项目结束后，由区乡村振兴局组织相关部门验收，验收后开展项目结算工作。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项目确权移交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项目建设完成并通过验收</w:t>
      </w:r>
      <w:r>
        <w:rPr>
          <w:rFonts w:hint="default" w:ascii="Times New Roman" w:hAnsi="Times New Roman" w:eastAsia="仿宋_GB2312" w:cs="Times New Roman"/>
          <w:sz w:val="32"/>
          <w:szCs w:val="32"/>
          <w:lang w:val="en-US" w:eastAsia="zh-CN"/>
        </w:rPr>
        <w:t>合格</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val="en-US" w:eastAsia="zh-CN"/>
        </w:rPr>
        <w:t>根据《广西壮族自治区人民政府办公厅关于印发广西扶贫项目资产管理办法的通知》（桂政办发〔2021〕83号）文件要求，将</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sz w:val="32"/>
          <w:szCs w:val="32"/>
          <w:lang w:val="en-US" w:eastAsia="zh-CN"/>
        </w:rPr>
        <w:t>村集体</w:t>
      </w:r>
      <w:r>
        <w:rPr>
          <w:rFonts w:hint="default" w:ascii="Times New Roman" w:hAnsi="Times New Roman" w:eastAsia="仿宋_GB2312" w:cs="Times New Roman"/>
          <w:sz w:val="32"/>
          <w:szCs w:val="32"/>
        </w:rPr>
        <w:t>资产移交给</w:t>
      </w:r>
      <w:r>
        <w:rPr>
          <w:rFonts w:hint="eastAsia" w:ascii="Times New Roman" w:hAnsi="Times New Roman" w:eastAsia="仿宋_GB2312" w:cs="Times New Roman"/>
          <w:sz w:val="32"/>
          <w:szCs w:val="32"/>
          <w:lang w:eastAsia="zh-CN"/>
        </w:rPr>
        <w:t>村委</w:t>
      </w:r>
      <w:r>
        <w:rPr>
          <w:rFonts w:hint="default" w:ascii="Times New Roman" w:hAnsi="Times New Roman" w:eastAsia="仿宋_GB2312" w:cs="Times New Roman"/>
          <w:sz w:val="32"/>
          <w:szCs w:val="32"/>
          <w:lang w:val="en-US" w:eastAsia="zh-CN"/>
        </w:rPr>
        <w:t>进行后续运行管理维护工作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935" distR="114935" simplePos="0" relativeHeight="251659264" behindDoc="1" locked="0" layoutInCell="1" allowOverlap="1">
            <wp:simplePos x="0" y="0"/>
            <wp:positionH relativeFrom="column">
              <wp:posOffset>3816350</wp:posOffset>
            </wp:positionH>
            <wp:positionV relativeFrom="paragraph">
              <wp:posOffset>59690</wp:posOffset>
            </wp:positionV>
            <wp:extent cx="1511935" cy="1522095"/>
            <wp:effectExtent l="0" t="0" r="12065" b="1905"/>
            <wp:wrapNone/>
            <wp:docPr id="1" name="图片 1" descr="cb1134d0e45b91de3ff18c41c45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1134d0e45b91de3ff18c41c457165"/>
                    <pic:cNvPicPr>
                      <a:picLocks noChangeAspect="1"/>
                    </pic:cNvPicPr>
                  </pic:nvPicPr>
                  <pic:blipFill>
                    <a:blip r:embed="rId5"/>
                    <a:stretch>
                      <a:fillRect/>
                    </a:stretch>
                  </pic:blipFill>
                  <pic:spPr>
                    <a:xfrm>
                      <a:off x="0" y="0"/>
                      <a:ext cx="1511935" cy="1522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柳州市柳江区</w:t>
      </w:r>
      <w:r>
        <w:rPr>
          <w:rFonts w:hint="default" w:ascii="Times New Roman" w:hAnsi="Times New Roman" w:eastAsia="仿宋_GB2312" w:cs="Times New Roman"/>
          <w:sz w:val="32"/>
          <w:szCs w:val="32"/>
          <w:lang w:val="en-US" w:eastAsia="zh-CN"/>
        </w:rPr>
        <w:t>乡村振兴局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p>
    <w:p>
      <w:pPr>
        <w:spacing w:line="560" w:lineRule="exact"/>
        <w:ind w:firstLine="640"/>
        <w:jc w:val="left"/>
        <w:rPr>
          <w:rFonts w:hint="default" w:ascii="Times New Roman" w:hAnsi="Times New Roman" w:eastAsia="宋体" w:cs="Times New Roman"/>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Arabic </w:instrText>
    </w:r>
    <w:r>
      <w:fldChar w:fldCharType="separate"/>
    </w:r>
    <w:r>
      <w:t>3</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045E5"/>
    <w:multiLevelType w:val="singleLevel"/>
    <w:tmpl w:val="B57045E5"/>
    <w:lvl w:ilvl="0" w:tentative="0">
      <w:start w:val="1"/>
      <w:numFmt w:val="decimal"/>
      <w:suff w:val="nothing"/>
      <w:lvlText w:val="%1、"/>
      <w:lvlJc w:val="left"/>
    </w:lvl>
  </w:abstractNum>
  <w:abstractNum w:abstractNumId="1">
    <w:nsid w:val="3BAE8ABE"/>
    <w:multiLevelType w:val="singleLevel"/>
    <w:tmpl w:val="3BAE8AB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RhNTRmOTY2ZTQyMTJiZjllMmRiZmNiYWQ0ZDIifQ=="/>
  </w:docVars>
  <w:rsids>
    <w:rsidRoot w:val="00CF6642"/>
    <w:rsid w:val="00236E5E"/>
    <w:rsid w:val="00302AB2"/>
    <w:rsid w:val="005F7FDC"/>
    <w:rsid w:val="006A74EB"/>
    <w:rsid w:val="006D3CEF"/>
    <w:rsid w:val="006E4344"/>
    <w:rsid w:val="00734025"/>
    <w:rsid w:val="007C7047"/>
    <w:rsid w:val="009637F5"/>
    <w:rsid w:val="009B6C04"/>
    <w:rsid w:val="00AB6855"/>
    <w:rsid w:val="00AF3C5E"/>
    <w:rsid w:val="00B24226"/>
    <w:rsid w:val="00BF15EF"/>
    <w:rsid w:val="00C32AB2"/>
    <w:rsid w:val="00CA06DC"/>
    <w:rsid w:val="00CC5265"/>
    <w:rsid w:val="00CF6642"/>
    <w:rsid w:val="00D5697D"/>
    <w:rsid w:val="00D61056"/>
    <w:rsid w:val="00E40F18"/>
    <w:rsid w:val="00EB3494"/>
    <w:rsid w:val="00F32340"/>
    <w:rsid w:val="03353EEC"/>
    <w:rsid w:val="03961EF0"/>
    <w:rsid w:val="03D32F9B"/>
    <w:rsid w:val="040F20B8"/>
    <w:rsid w:val="05D41683"/>
    <w:rsid w:val="06AE6409"/>
    <w:rsid w:val="073B0B22"/>
    <w:rsid w:val="07C14B0F"/>
    <w:rsid w:val="097529BD"/>
    <w:rsid w:val="0A952BBF"/>
    <w:rsid w:val="0C4C10C1"/>
    <w:rsid w:val="0C923BCF"/>
    <w:rsid w:val="0C96455F"/>
    <w:rsid w:val="0E1A22C9"/>
    <w:rsid w:val="0F4216B2"/>
    <w:rsid w:val="0F8545C0"/>
    <w:rsid w:val="12555A81"/>
    <w:rsid w:val="12AB3425"/>
    <w:rsid w:val="162256C9"/>
    <w:rsid w:val="18216A6F"/>
    <w:rsid w:val="187F1162"/>
    <w:rsid w:val="1AC35C63"/>
    <w:rsid w:val="1BD54ECB"/>
    <w:rsid w:val="1CCC6CAB"/>
    <w:rsid w:val="1F4A4B31"/>
    <w:rsid w:val="210963B5"/>
    <w:rsid w:val="21B00A30"/>
    <w:rsid w:val="21ED369F"/>
    <w:rsid w:val="221156D9"/>
    <w:rsid w:val="224C32A5"/>
    <w:rsid w:val="240236AE"/>
    <w:rsid w:val="251247E7"/>
    <w:rsid w:val="27297475"/>
    <w:rsid w:val="2C0A09AC"/>
    <w:rsid w:val="2CB614D4"/>
    <w:rsid w:val="2D0A557D"/>
    <w:rsid w:val="2D740A88"/>
    <w:rsid w:val="2DB7729E"/>
    <w:rsid w:val="2FB05E2A"/>
    <w:rsid w:val="34281B42"/>
    <w:rsid w:val="35272B1D"/>
    <w:rsid w:val="35684ECA"/>
    <w:rsid w:val="35F36E70"/>
    <w:rsid w:val="36224BF7"/>
    <w:rsid w:val="37D810A3"/>
    <w:rsid w:val="38255B5E"/>
    <w:rsid w:val="3860291D"/>
    <w:rsid w:val="3A693D00"/>
    <w:rsid w:val="3ACA783E"/>
    <w:rsid w:val="3E850DF1"/>
    <w:rsid w:val="408007E5"/>
    <w:rsid w:val="41C821E2"/>
    <w:rsid w:val="422B6DF9"/>
    <w:rsid w:val="42B729B5"/>
    <w:rsid w:val="43AA7186"/>
    <w:rsid w:val="46A6412B"/>
    <w:rsid w:val="483404B6"/>
    <w:rsid w:val="497C5A4F"/>
    <w:rsid w:val="4A6613A0"/>
    <w:rsid w:val="4BFC604B"/>
    <w:rsid w:val="500C0B0A"/>
    <w:rsid w:val="507F6136"/>
    <w:rsid w:val="51614796"/>
    <w:rsid w:val="51A2607D"/>
    <w:rsid w:val="53D37FD9"/>
    <w:rsid w:val="544705F3"/>
    <w:rsid w:val="571E2D20"/>
    <w:rsid w:val="58933BFD"/>
    <w:rsid w:val="58D7799C"/>
    <w:rsid w:val="59982348"/>
    <w:rsid w:val="59DF5702"/>
    <w:rsid w:val="59F21091"/>
    <w:rsid w:val="5BB40343"/>
    <w:rsid w:val="5D224EC9"/>
    <w:rsid w:val="5E066E73"/>
    <w:rsid w:val="5E2F63E4"/>
    <w:rsid w:val="5E43057D"/>
    <w:rsid w:val="5E7649C5"/>
    <w:rsid w:val="613D4A60"/>
    <w:rsid w:val="62096B43"/>
    <w:rsid w:val="627B1AFB"/>
    <w:rsid w:val="62E7394E"/>
    <w:rsid w:val="64322360"/>
    <w:rsid w:val="65816394"/>
    <w:rsid w:val="66BC34BB"/>
    <w:rsid w:val="67383225"/>
    <w:rsid w:val="6D6B66AD"/>
    <w:rsid w:val="6EC06769"/>
    <w:rsid w:val="70770441"/>
    <w:rsid w:val="709809AD"/>
    <w:rsid w:val="74167ACD"/>
    <w:rsid w:val="75336448"/>
    <w:rsid w:val="779E2420"/>
    <w:rsid w:val="786A0895"/>
    <w:rsid w:val="7AFE3E9D"/>
    <w:rsid w:val="7D06079E"/>
    <w:rsid w:val="7E562858"/>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qFormat/>
    <w:uiPriority w:val="0"/>
    <w:pPr>
      <w:jc w:val="center"/>
    </w:pPr>
    <w:rPr>
      <w:b/>
      <w:sz w:val="44"/>
    </w:rPr>
  </w:style>
  <w:style w:type="paragraph" w:styleId="5">
    <w:name w:val="Plain Text"/>
    <w:basedOn w:val="3"/>
    <w:qFormat/>
    <w:uiPriority w:val="0"/>
    <w:rPr>
      <w:rFonts w:ascii="宋体" w:hAnsi="宋体" w:cs="Courier New"/>
      <w:szCs w:val="21"/>
    </w:rPr>
  </w:style>
  <w:style w:type="paragraph" w:styleId="6">
    <w:name w:val="Date"/>
    <w:basedOn w:val="5"/>
    <w:next w:val="5"/>
    <w:qFormat/>
    <w:uiPriority w:val="0"/>
    <w:pPr>
      <w:ind w:left="100"/>
    </w:pPr>
  </w:style>
  <w:style w:type="paragraph" w:styleId="7">
    <w:name w:val="Balloon Text"/>
    <w:basedOn w:val="8"/>
    <w:qFormat/>
    <w:uiPriority w:val="0"/>
    <w:pPr>
      <w:tabs>
        <w:tab w:val="center" w:pos="4153"/>
        <w:tab w:val="right" w:pos="8306"/>
      </w:tabs>
    </w:pPr>
  </w:style>
  <w:style w:type="paragraph" w:customStyle="1" w:styleId="8">
    <w:name w:val="页眉1"/>
    <w:basedOn w:val="9"/>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qFormat/>
    <w:uiPriority w:val="0"/>
    <w:pPr>
      <w:tabs>
        <w:tab w:val="center" w:pos="4153"/>
        <w:tab w:val="right" w:pos="8306"/>
      </w:tabs>
      <w:jc w:val="left"/>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qFormat/>
    <w:uiPriority w:val="0"/>
  </w:style>
  <w:style w:type="paragraph" w:styleId="16">
    <w:name w:val="List Paragraph"/>
    <w:basedOn w:val="7"/>
    <w:qFormat/>
    <w:uiPriority w:val="0"/>
  </w:style>
  <w:style w:type="character" w:customStyle="1" w:styleId="17">
    <w:name w:val="纯文本 Char"/>
    <w:basedOn w:val="14"/>
    <w:qFormat/>
    <w:uiPriority w:val="0"/>
    <w:rPr>
      <w:rFonts w:ascii="宋体" w:hAnsi="宋体" w:eastAsia="宋体" w:cs="Courier New"/>
      <w:szCs w:val="21"/>
    </w:rPr>
  </w:style>
  <w:style w:type="character" w:customStyle="1" w:styleId="18">
    <w:name w:val="页眉 Char"/>
    <w:basedOn w:val="14"/>
    <w:qFormat/>
    <w:uiPriority w:val="0"/>
    <w:rPr>
      <w:sz w:val="18"/>
      <w:szCs w:val="18"/>
    </w:rPr>
  </w:style>
  <w:style w:type="character" w:customStyle="1" w:styleId="19">
    <w:name w:val="页脚 Char"/>
    <w:basedOn w:val="14"/>
    <w:qFormat/>
    <w:uiPriority w:val="0"/>
    <w:rPr>
      <w:sz w:val="18"/>
      <w:szCs w:val="18"/>
    </w:rPr>
  </w:style>
  <w:style w:type="character" w:customStyle="1" w:styleId="20">
    <w:name w:val="日期 Char"/>
    <w:basedOn w:val="14"/>
    <w:qFormat/>
    <w:uiPriority w:val="0"/>
  </w:style>
  <w:style w:type="character" w:customStyle="1" w:styleId="21">
    <w:name w:val="标题 1 Char"/>
    <w:basedOn w:val="14"/>
    <w:qFormat/>
    <w:uiPriority w:val="0"/>
    <w:rPr>
      <w:rFonts w:ascii="宋体" w:hAnsi="宋体" w:eastAsia="宋体" w:cs="宋体"/>
      <w:b/>
      <w:bCs/>
      <w:kern w:val="1"/>
      <w:sz w:val="48"/>
      <w:szCs w:val="48"/>
    </w:rPr>
  </w:style>
  <w:style w:type="character" w:customStyle="1" w:styleId="22">
    <w:name w:val="批注框文本 Char"/>
    <w:basedOn w:val="14"/>
    <w:qFormat/>
    <w:uiPriority w:val="0"/>
    <w:rPr>
      <w:kern w:val="1"/>
      <w:sz w:val="18"/>
      <w:szCs w:val="18"/>
    </w:rPr>
  </w:style>
  <w:style w:type="character" w:customStyle="1" w:styleId="23">
    <w:name w:val="页眉 Char1"/>
    <w:basedOn w:val="14"/>
    <w:link w:val="11"/>
    <w:qFormat/>
    <w:uiPriority w:val="99"/>
    <w:rPr>
      <w:sz w:val="18"/>
      <w:szCs w:val="18"/>
    </w:rPr>
  </w:style>
  <w:style w:type="character" w:customStyle="1" w:styleId="24">
    <w:name w:val="页脚 Char1"/>
    <w:basedOn w:val="14"/>
    <w:link w:val="10"/>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1</Pages>
  <Words>383</Words>
  <Characters>427</Characters>
  <Lines>10</Lines>
  <Paragraphs>2</Paragraphs>
  <TotalTime>6</TotalTime>
  <ScaleCrop>false</ScaleCrop>
  <LinksUpToDate>false</LinksUpToDate>
  <CharactersWithSpaces>427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守拙</cp:lastModifiedBy>
  <cp:lastPrinted>2022-06-09T03:35:00Z</cp:lastPrinted>
  <dcterms:modified xsi:type="dcterms:W3CDTF">2025-11-15T05:49:43Z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45160A922FFE4E24B8830CF0E2759C99</vt:lpwstr>
  </property>
</Properties>
</file>