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center"/>
        <w:textAlignment w:val="baseline"/>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柳江区土博镇</w:t>
      </w:r>
      <w:r>
        <w:rPr>
          <w:rFonts w:hint="eastAsia" w:asciiTheme="minorEastAsia" w:hAnsiTheme="minorEastAsia" w:eastAsiaTheme="minorEastAsia" w:cstheme="minorEastAsia"/>
          <w:b/>
          <w:sz w:val="44"/>
          <w:szCs w:val="44"/>
          <w:lang w:val="en-US" w:eastAsia="zh-CN"/>
        </w:rPr>
        <w:t>稻稻菜综合种植示范</w:t>
      </w:r>
      <w:r>
        <w:rPr>
          <w:rFonts w:hint="eastAsia" w:asciiTheme="minorEastAsia" w:hAnsiTheme="minorEastAsia" w:eastAsiaTheme="minorEastAsia" w:cstheme="minorEastAsia"/>
          <w:b/>
          <w:sz w:val="44"/>
          <w:szCs w:val="44"/>
        </w:rPr>
        <w:t>建设补助项目实施方案</w:t>
      </w:r>
    </w:p>
    <w:p>
      <w:pPr>
        <w:autoSpaceDE w:val="0"/>
        <w:spacing w:line="560" w:lineRule="exact"/>
        <w:jc w:val="center"/>
        <w:textAlignment w:val="baseline"/>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 xml:space="preserve"> </w:t>
      </w:r>
    </w:p>
    <w:p>
      <w:pPr>
        <w:autoSpaceDE w:val="0"/>
        <w:spacing w:line="560" w:lineRule="exac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土博镇位于柳江区西部山区，地理位置和自然条件也非常独特，海拔高度比平原乡镇高300-400米，昼夜温差达4-5℃，有“天然氧吧”之称，且有着排水性良好的微酸性土壤，具备种植出优质大米和书擦丝天然的优势条件。当前土博镇有常住农户数12097户，农村人口45589人，耕地总面积7.93万亩，农业劳动力0.91万人；其中在档登记贫困户 1160户，涉及人口4381人。因此，在土博镇实施柳江区土博镇稻稻菜综合种植示范建设补助项目，既能有效促进农民增收，又能提高农户种植粮食和冬季蔬菜的积极性，为巩固脱贫攻坚成果提供坚实的产业支撑，项目建设具有重要意义。</w:t>
      </w:r>
    </w:p>
    <w:p>
      <w:pPr>
        <w:autoSpaceDE w:val="0"/>
        <w:spacing w:line="560" w:lineRule="exact"/>
        <w:ind w:firstLine="643" w:firstLineChars="200"/>
        <w:textAlignment w:val="baseline"/>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二、总体要求</w:t>
      </w:r>
    </w:p>
    <w:p>
      <w:pPr>
        <w:autoSpaceDE w:val="0"/>
        <w:spacing w:line="560" w:lineRule="exact"/>
        <w:ind w:firstLine="643" w:firstLineChars="200"/>
        <w:textAlignment w:val="baseline"/>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党的十九大报告提出了乡村振兴战略，就是坚持农村优先发展，按照实现产业兴旺、生态宜居、乡村文明、治理有效、生活富裕的总体要求。以习近平新时代中国特色社会主义思想为指导，通过推进稳粮食优特色高质量发展来助力乡村振兴。深入贯彻习近平总书记对广西工作系列重要指示精神，全面落实中央和自治区关于粮食安全发展的决策部署实施该项目。</w:t>
      </w:r>
    </w:p>
    <w:p>
      <w:pPr>
        <w:autoSpaceDE w:val="0"/>
        <w:spacing w:line="560" w:lineRule="exact"/>
        <w:ind w:firstLine="643" w:firstLineChars="200"/>
        <w:textAlignment w:val="baseline"/>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以促进我镇粮食安全和蔬菜产业可持续、高质量发展为目的，通过项目实施，降低恶劣天气对粮食种植及冬季蔬菜种植管理的影响，稳定全镇粮食种植面积，确保全镇粮食年种植面积在4.7万亩以上，进一步提高示范区单产，力争每亩增产超20公斤，全年增产超1000吨；进一步优化特色蔬菜种植模式，冬季特色蔬菜土博白菜花种植达到2万亩以上，每亩增产50公斤以上，总产量突破3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三、项目名称、建设地点、实施单位及负责人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项目名称：柳江区土博镇稻稻菜综合种植示范建设补助项目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实施地点：</w:t>
      </w:r>
      <w:r>
        <w:rPr>
          <w:rFonts w:hint="eastAsia" w:ascii="Times New Roman" w:hAnsi="Times New Roman" w:eastAsia="仿宋_GB2312" w:cs="Times New Roman"/>
          <w:b w:val="0"/>
          <w:bCs w:val="0"/>
          <w:color w:val="auto"/>
          <w:sz w:val="32"/>
          <w:szCs w:val="32"/>
          <w:lang w:val="en-US" w:eastAsia="zh-CN"/>
        </w:rPr>
        <w:t>土博</w:t>
      </w:r>
      <w:r>
        <w:rPr>
          <w:rFonts w:hint="default" w:ascii="Times New Roman" w:hAnsi="Times New Roman" w:eastAsia="仿宋_GB2312" w:cs="Times New Roman"/>
          <w:b w:val="0"/>
          <w:bCs w:val="0"/>
          <w:color w:val="auto"/>
          <w:sz w:val="32"/>
          <w:szCs w:val="32"/>
          <w:lang w:val="en-US" w:eastAsia="zh-CN"/>
        </w:rPr>
        <w:t>镇</w:t>
      </w:r>
      <w:r>
        <w:rPr>
          <w:rFonts w:hint="eastAsia" w:ascii="Times New Roman" w:hAnsi="Times New Roman" w:eastAsia="仿宋_GB2312" w:cs="Times New Roman"/>
          <w:b w:val="0"/>
          <w:bCs w:val="0"/>
          <w:color w:val="auto"/>
          <w:sz w:val="32"/>
          <w:szCs w:val="32"/>
          <w:lang w:val="en-US" w:eastAsia="zh-CN"/>
        </w:rPr>
        <w:t>土博</w:t>
      </w:r>
      <w:r>
        <w:rPr>
          <w:rFonts w:hint="default" w:ascii="Times New Roman" w:hAnsi="Times New Roman" w:eastAsia="仿宋_GB2312" w:cs="Times New Roman"/>
          <w:b w:val="0"/>
          <w:bCs w:val="0"/>
          <w:color w:val="auto"/>
          <w:sz w:val="32"/>
          <w:szCs w:val="32"/>
          <w:lang w:val="en-US" w:eastAsia="zh-CN"/>
        </w:rPr>
        <w:t>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项目实施时间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2025年1月-2025年12月</w:t>
      </w:r>
    </w:p>
    <w:p>
      <w:pPr>
        <w:pStyle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项目实施单位：柳州市柳江区农业农村局</w:t>
      </w:r>
    </w:p>
    <w:p>
      <w:pPr>
        <w:pStyle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项目负责人：梁是强</w:t>
      </w:r>
    </w:p>
    <w:p>
      <w:pPr>
        <w:autoSpaceDE w:val="0"/>
        <w:spacing w:line="560" w:lineRule="exact"/>
        <w:ind w:firstLine="643" w:firstLineChars="200"/>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lang w:eastAsia="zh-CN"/>
        </w:rPr>
        <w:t>四</w:t>
      </w:r>
      <w:r>
        <w:rPr>
          <w:rFonts w:hint="eastAsia" w:asciiTheme="minorEastAsia" w:hAnsiTheme="minorEastAsia" w:eastAsiaTheme="minorEastAsia" w:cstheme="minorEastAsia"/>
          <w:b/>
          <w:sz w:val="32"/>
          <w:szCs w:val="32"/>
        </w:rPr>
        <w:t>、项目建设内容</w:t>
      </w:r>
      <w:r>
        <w:rPr>
          <w:rFonts w:hint="eastAsia" w:asciiTheme="minorEastAsia" w:hAnsiTheme="minorEastAsia" w:eastAsiaTheme="minorEastAsia" w:cstheme="minorEastAsia"/>
          <w:sz w:val="32"/>
          <w:szCs w:val="32"/>
        </w:rPr>
        <w:t>：</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（一）建设一栋钢结构农产品分拣大棚,面积约756㎡；</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（二）开展农田排灌水渠清淤，宽度按现状1.3~6.5米不等，长度约1927米，清淤后需在原水渠上新建2.5m宽×1.5m深石排灌渠202.676米、新建3.0m宽×1.5m深石排灌渠497米、按现状宽度改造土沟695.086米。</w:t>
      </w:r>
    </w:p>
    <w:p>
      <w:pPr>
        <w:numPr>
          <w:ilvl w:val="0"/>
          <w:numId w:val="0"/>
        </w:numPr>
        <w:autoSpaceDE w:val="0"/>
        <w:spacing w:line="560" w:lineRule="exact"/>
        <w:ind w:firstLine="643" w:firstLineChars="200"/>
        <w:textAlignment w:val="baseline"/>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val="en-US" w:eastAsia="zh-CN"/>
        </w:rPr>
        <w:t>五、</w:t>
      </w:r>
      <w:r>
        <w:rPr>
          <w:rFonts w:hint="eastAsia" w:asciiTheme="minorEastAsia" w:hAnsiTheme="minorEastAsia" w:eastAsiaTheme="minorEastAsia" w:cstheme="minorEastAsia"/>
          <w:b/>
          <w:sz w:val="32"/>
          <w:szCs w:val="32"/>
        </w:rPr>
        <w:t>投资估算与资金筹措</w:t>
      </w:r>
    </w:p>
    <w:p>
      <w:pPr>
        <w:autoSpaceDE w:val="0"/>
        <w:spacing w:line="560" w:lineRule="exact"/>
        <w:ind w:firstLine="643" w:firstLineChars="200"/>
        <w:textAlignment w:val="baseline"/>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（一）项目投资估算</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一栋钢结构农产品分拣大棚和农田排灌水渠整治总投入约198万元（所需资金以实际数据为准）。</w:t>
      </w:r>
    </w:p>
    <w:p>
      <w:pPr>
        <w:autoSpaceDE w:val="0"/>
        <w:spacing w:line="560" w:lineRule="exact"/>
        <w:ind w:firstLine="643" w:firstLineChars="200"/>
        <w:textAlignment w:val="baseline"/>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（二）资金来源</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财政衔接推进乡村振兴补助资金安排198万元。</w:t>
      </w:r>
    </w:p>
    <w:p>
      <w:pPr>
        <w:autoSpaceDE w:val="0"/>
        <w:spacing w:line="560" w:lineRule="exac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六</w:t>
      </w:r>
      <w:r>
        <w:rPr>
          <w:rFonts w:hint="eastAsia" w:asciiTheme="minorEastAsia" w:hAnsiTheme="minorEastAsia" w:eastAsiaTheme="minorEastAsia" w:cstheme="minorEastAsia"/>
          <w:b/>
          <w:sz w:val="32"/>
          <w:szCs w:val="32"/>
        </w:rPr>
        <w:t>、效益分析</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经济效益：稳定全镇粮食种植面积，确保全镇粮食年种植面积在4.7万亩以上，进一步提高示范区单产，力争每亩增产超20公斤，全年增产超1000吨；进一步优化特色蔬菜种植模式，冬季特色蔬菜土博白菜花种植达到2万亩以上，每亩增产50公斤以上，总产量突破3万吨。生态效益：通过推广科学节水灌溉技术，减少水土流失，推广无公害、绿色生产技术，减少农药、化肥投入，减少环境污染，改善农业生态环境，增施有机肥，改良土壤结构，培肥地力，形成生态、节水、无公害农业的雏型。</w:t>
      </w:r>
    </w:p>
    <w:p>
      <w:pPr>
        <w:autoSpaceDE w:val="0"/>
        <w:spacing w:line="560" w:lineRule="exact"/>
        <w:ind w:firstLine="6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七</w:t>
      </w:r>
      <w:r>
        <w:rPr>
          <w:rFonts w:hint="eastAsia" w:asciiTheme="minorEastAsia" w:hAnsiTheme="minorEastAsia" w:eastAsiaTheme="minorEastAsia" w:cstheme="minorEastAsia"/>
          <w:b/>
          <w:sz w:val="32"/>
          <w:szCs w:val="32"/>
        </w:rPr>
        <w:t>、项目连农带农机制</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项目建设完成通过验收后，可进一步提高农民种粮积极性，稳定粮食种植面积，确保粮食安全，提升冬季蔬菜产量和品质，增加农户收入，巩固脱贫成效。主要通过以下方式带动农户增收：</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一是通过带动销售的方式增加群众收入。鼓励农户与经营主体签订联农带农协议，经营主体负责带动土博镇优质米和蔬菜的销售，保证销路；</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二是通过吸纳务工就业方式进行联农带农。基地内工作岗位优先聘用脱贫和监测人口，预计可带动50人务工就业，务工收入150元/天，预计每人年均增收3000元以上；</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三是</w:t>
      </w:r>
      <w:r>
        <w:rPr>
          <w:rFonts w:hint="default" w:ascii="Times New Roman" w:hAnsi="Times New Roman" w:eastAsia="仿宋_GB2312" w:cs="Times New Roman"/>
          <w:b w:val="0"/>
          <w:bCs w:val="0"/>
          <w:sz w:val="32"/>
          <w:szCs w:val="32"/>
          <w:lang w:val="en-US" w:eastAsia="zh-CN"/>
        </w:rPr>
        <w:t>通过开展</w:t>
      </w:r>
      <w:r>
        <w:rPr>
          <w:rFonts w:hint="eastAsia" w:ascii="Times New Roman" w:hAnsi="Times New Roman" w:eastAsia="仿宋_GB2312" w:cs="Times New Roman"/>
          <w:b w:val="0"/>
          <w:bCs w:val="0"/>
          <w:sz w:val="32"/>
          <w:szCs w:val="32"/>
          <w:lang w:val="en-US" w:eastAsia="zh-CN"/>
        </w:rPr>
        <w:t>水稻和蔬菜种植实用技术培训</w:t>
      </w:r>
      <w:r>
        <w:rPr>
          <w:rFonts w:hint="default" w:ascii="Times New Roman" w:hAnsi="Times New Roman" w:eastAsia="仿宋_GB2312" w:cs="Times New Roman"/>
          <w:b w:val="0"/>
          <w:bCs w:val="0"/>
          <w:sz w:val="32"/>
          <w:szCs w:val="32"/>
          <w:lang w:val="en-US" w:eastAsia="zh-CN"/>
        </w:rPr>
        <w:t>方式联农带农</w:t>
      </w:r>
      <w:r>
        <w:rPr>
          <w:rFonts w:hint="eastAsia" w:ascii="Times New Roman" w:hAnsi="Times New Roman" w:eastAsia="仿宋_GB2312" w:cs="Times New Roman"/>
          <w:b w:val="0"/>
          <w:bCs w:val="0"/>
          <w:sz w:val="32"/>
          <w:szCs w:val="32"/>
          <w:lang w:val="en-US" w:eastAsia="zh-CN"/>
        </w:rPr>
        <w:t>。项目经营业主年均开展培训2场以上，</w:t>
      </w:r>
      <w:r>
        <w:rPr>
          <w:rFonts w:hint="default" w:ascii="Times New Roman" w:hAnsi="Times New Roman" w:eastAsia="仿宋_GB2312" w:cs="Times New Roman"/>
          <w:b w:val="0"/>
          <w:bCs w:val="0"/>
          <w:sz w:val="32"/>
          <w:szCs w:val="32"/>
          <w:lang w:val="en-US" w:eastAsia="zh-CN"/>
        </w:rPr>
        <w:t>辐射带动周边群众发展</w:t>
      </w:r>
      <w:r>
        <w:rPr>
          <w:rFonts w:hint="eastAsia" w:ascii="Times New Roman" w:hAnsi="Times New Roman" w:eastAsia="仿宋_GB2312" w:cs="Times New Roman"/>
          <w:b w:val="0"/>
          <w:bCs w:val="0"/>
          <w:sz w:val="32"/>
          <w:szCs w:val="32"/>
          <w:lang w:val="en-US" w:eastAsia="zh-CN"/>
        </w:rPr>
        <w:t>冬季</w:t>
      </w:r>
      <w:r>
        <w:rPr>
          <w:rFonts w:hint="default" w:ascii="Times New Roman" w:hAnsi="Times New Roman" w:eastAsia="仿宋_GB2312" w:cs="Times New Roman"/>
          <w:b w:val="0"/>
          <w:bCs w:val="0"/>
          <w:sz w:val="32"/>
          <w:szCs w:val="32"/>
          <w:lang w:val="en-US" w:eastAsia="zh-CN"/>
        </w:rPr>
        <w:t>蔬菜产业，预计培训</w:t>
      </w:r>
      <w:r>
        <w:rPr>
          <w:rFonts w:hint="eastAsia" w:ascii="Times New Roman" w:hAnsi="Times New Roman" w:eastAsia="仿宋_GB2312" w:cs="Times New Roman"/>
          <w:b w:val="0"/>
          <w:bCs w:val="0"/>
          <w:sz w:val="32"/>
          <w:szCs w:val="32"/>
          <w:lang w:val="en-US" w:eastAsia="zh-CN"/>
        </w:rPr>
        <w:t>人次3</w:t>
      </w:r>
      <w:r>
        <w:rPr>
          <w:rFonts w:hint="default" w:ascii="Times New Roman" w:hAnsi="Times New Roman" w:eastAsia="仿宋_GB2312" w:cs="Times New Roman"/>
          <w:b w:val="0"/>
          <w:bCs w:val="0"/>
          <w:sz w:val="32"/>
          <w:szCs w:val="32"/>
          <w:lang w:val="en-US" w:eastAsia="zh-CN"/>
        </w:rPr>
        <w:t>0人以上。</w:t>
      </w:r>
    </w:p>
    <w:p>
      <w:pPr>
        <w:autoSpaceDE w:val="0"/>
        <w:spacing w:line="560" w:lineRule="exac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八</w:t>
      </w:r>
      <w:r>
        <w:rPr>
          <w:rFonts w:hint="eastAsia" w:asciiTheme="minorEastAsia" w:hAnsiTheme="minorEastAsia" w:eastAsiaTheme="minorEastAsia" w:cstheme="minorEastAsia"/>
          <w:b/>
          <w:sz w:val="32"/>
          <w:szCs w:val="32"/>
        </w:rPr>
        <w:t>、建设进度安排</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2025年4月-2025年5月完成项目设计、招投标工作及论证、规划。</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2025年7月-9月完成灌溉水渠、分拣大棚建设。</w:t>
      </w:r>
    </w:p>
    <w:p>
      <w:pPr>
        <w:autoSpaceDE w:val="0"/>
        <w:spacing w:line="560" w:lineRule="exact"/>
        <w:ind w:firstLine="640" w:firstLineChars="200"/>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2025年10月组织验收。</w:t>
      </w:r>
    </w:p>
    <w:p>
      <w:pPr>
        <w:autoSpaceDE w:val="0"/>
        <w:spacing w:line="560" w:lineRule="exac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九</w:t>
      </w:r>
      <w:r>
        <w:rPr>
          <w:rFonts w:hint="eastAsia" w:asciiTheme="minorEastAsia" w:hAnsiTheme="minorEastAsia" w:eastAsiaTheme="minorEastAsia" w:cstheme="minorEastAsia"/>
          <w:b/>
          <w:sz w:val="32"/>
          <w:szCs w:val="32"/>
        </w:rPr>
        <w:t>、项目后续管理</w:t>
      </w:r>
    </w:p>
    <w:p>
      <w:pPr>
        <w:autoSpaceDE w:val="0"/>
        <w:spacing w:line="560" w:lineRule="exact"/>
        <w:ind w:firstLine="64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项目建设完成并通过验收后，柳江区土博镇稻稻菜综合种植示范建设补助项目作为固定资产移交给经营主体管理、经营、维护（产权最终以实际为准）。经营主体负责带动土博镇优质米和蔬菜种植并保证销路，进一步促进乡村振兴。 </w:t>
      </w:r>
    </w:p>
    <w:p>
      <w:pPr>
        <w:numPr>
          <w:ilvl w:val="0"/>
          <w:numId w:val="1"/>
        </w:numPr>
        <w:autoSpaceDE w:val="0"/>
        <w:spacing w:line="560" w:lineRule="exact"/>
        <w:ind w:firstLine="640"/>
        <w:jc w:val="left"/>
        <w:textAlignment w:val="baseline"/>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绩效目标</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一、产出指标--数量指标：</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1、建设钢结构农产品分拣大棚≥750平方米；</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2、开展农田排灌水渠整治≥1920米；</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二、产出指标--成本指标：</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1、建设钢结构农产品分拣大棚和农田排灌水渠整治费用≤198万元；</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三、产出指标--质量指标：项目（工程）验收合格率 =100%。</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四、产出指标--时效指标：项目（工程）完成及时率=100%。</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五、效益指标--社会效益指标： 受益人口数≥40人。</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六、效益指标--可持续影响指标： 工程设计使用年限≥10年。</w:t>
      </w:r>
    </w:p>
    <w:p>
      <w:pPr>
        <w:keepNext w:val="0"/>
        <w:keepLines w:val="0"/>
        <w:pageBreakBefore w:val="0"/>
        <w:widowControl w:val="0"/>
        <w:numPr>
          <w:numId w:val="0"/>
        </w:numPr>
        <w:kinsoku/>
        <w:wordWrap/>
        <w:overflowPunct/>
        <w:topLinePunct w:val="0"/>
        <w:autoSpaceDE w:val="0"/>
        <w:autoSpaceDN/>
        <w:bidi w:val="0"/>
        <w:adjustRightInd/>
        <w:snapToGrid/>
        <w:spacing w:line="560" w:lineRule="exact"/>
        <w:ind w:firstLine="640" w:firstLineChars="200"/>
        <w:jc w:val="left"/>
        <w:textAlignment w:val="baseline"/>
        <w:rPr>
          <w:rFonts w:hint="eastAsia" w:asciiTheme="minorEastAsia" w:hAnsiTheme="minorEastAsia" w:eastAsiaTheme="minorEastAsia" w:cstheme="minorEastAsia"/>
          <w:sz w:val="32"/>
          <w:szCs w:val="32"/>
        </w:rPr>
      </w:pPr>
      <w:r>
        <w:rPr>
          <w:rFonts w:hint="eastAsia" w:ascii="Times New Roman" w:hAnsi="Times New Roman" w:eastAsia="仿宋_GB2312" w:cs="Times New Roman"/>
          <w:b w:val="0"/>
          <w:bCs w:val="0"/>
          <w:sz w:val="32"/>
          <w:szCs w:val="32"/>
          <w:lang w:val="en-US" w:eastAsia="zh-CN"/>
        </w:rPr>
        <w:t xml:space="preserve">七、满意度指标--服务对象满意度指标：受益群众满意度≥90%     </w:t>
      </w:r>
      <w:r>
        <w:rPr>
          <w:rFonts w:hint="eastAsia" w:asciiTheme="minorEastAsia" w:hAnsiTheme="minorEastAsia" w:eastAsiaTheme="minorEastAsia" w:cstheme="minorEastAsia"/>
          <w:sz w:val="32"/>
          <w:szCs w:val="32"/>
        </w:rPr>
        <w:t xml:space="preserve">        </w:t>
      </w:r>
    </w:p>
    <w:p>
      <w:pPr>
        <w:autoSpaceDE w:val="0"/>
        <w:spacing w:line="56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autoSpaceDE w:val="0"/>
        <w:spacing w:line="56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autoSpaceDE w:val="0"/>
        <w:spacing w:line="560" w:lineRule="exact"/>
        <w:rPr>
          <w:rFonts w:hint="eastAsia" w:asciiTheme="minorEastAsia" w:hAnsiTheme="minorEastAsia" w:eastAsiaTheme="minorEastAsia" w:cstheme="minorEastAsia"/>
          <w:sz w:val="32"/>
          <w:szCs w:val="32"/>
        </w:rPr>
      </w:pPr>
    </w:p>
    <w:p>
      <w:pPr>
        <w:autoSpaceDE w:val="0"/>
        <w:spacing w:line="560" w:lineRule="exact"/>
        <w:jc w:val="left"/>
        <w:textAlignment w:val="baseline"/>
        <w:rPr>
          <w:rFonts w:hint="eastAsia" w:ascii="Times New Roman" w:hAnsi="Times New Roman" w:eastAsia="仿宋_GB2312" w:cs="Times New Roman"/>
          <w:b w:val="0"/>
          <w:bCs w:val="0"/>
          <w:sz w:val="32"/>
          <w:szCs w:val="32"/>
          <w:lang w:val="en-US" w:eastAsia="zh-CN"/>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柳州市柳江区农业农村局</w:t>
      </w:r>
    </w:p>
    <w:p>
      <w:pPr>
        <w:autoSpaceDE w:val="0"/>
        <w:spacing w:line="560" w:lineRule="exact"/>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2024年2月18日</w:t>
      </w:r>
    </w:p>
    <w:p>
      <w:pPr>
        <w:rPr>
          <w:rFonts w:hint="eastAsia" w:asciiTheme="minorEastAsia" w:hAnsiTheme="minorEastAsia" w:eastAsiaTheme="minorEastAsia" w:cs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F3490"/>
    <w:multiLevelType w:val="singleLevel"/>
    <w:tmpl w:val="1FFF349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NmI5NTkyNTA4ZWNlNWVkOTdiMGFlZmYwZDQ0ZjIifQ=="/>
  </w:docVars>
  <w:rsids>
    <w:rsidRoot w:val="00000000"/>
    <w:rsid w:val="04832A3A"/>
    <w:rsid w:val="0B5372B5"/>
    <w:rsid w:val="0C9B0575"/>
    <w:rsid w:val="0CC567BE"/>
    <w:rsid w:val="1839142B"/>
    <w:rsid w:val="19870CC6"/>
    <w:rsid w:val="1C9866D2"/>
    <w:rsid w:val="1E4152F9"/>
    <w:rsid w:val="21D774FB"/>
    <w:rsid w:val="243F7FCC"/>
    <w:rsid w:val="27CD0097"/>
    <w:rsid w:val="2B7F3E6E"/>
    <w:rsid w:val="32050E32"/>
    <w:rsid w:val="3C9C1D54"/>
    <w:rsid w:val="3CE92A85"/>
    <w:rsid w:val="3E8817B5"/>
    <w:rsid w:val="3EA846BF"/>
    <w:rsid w:val="3EF30BC5"/>
    <w:rsid w:val="4304139C"/>
    <w:rsid w:val="43E6730E"/>
    <w:rsid w:val="48364623"/>
    <w:rsid w:val="48AA73C4"/>
    <w:rsid w:val="65CB7165"/>
    <w:rsid w:val="74CA4405"/>
    <w:rsid w:val="75DF12B2"/>
    <w:rsid w:val="75E47D23"/>
    <w:rsid w:val="787B3972"/>
    <w:rsid w:val="7A266A3F"/>
    <w:rsid w:val="7E3F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next w:val="1"/>
    <w:qFormat/>
    <w:uiPriority w:val="0"/>
    <w:pPr>
      <w:jc w:val="center"/>
    </w:pPr>
    <w:rPr>
      <w:b/>
      <w:bCs/>
      <w:sz w:val="4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2106</Words>
  <Characters>2247</Characters>
  <Lines>0</Lines>
  <Paragraphs>0</Paragraphs>
  <TotalTime>2</TotalTime>
  <ScaleCrop>false</ScaleCrop>
  <LinksUpToDate>false</LinksUpToDate>
  <CharactersWithSpaces>2390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2024-04-24T00:24:00Z</dcterms:created>
  <dc:creator>lenovo</dc:creator>
  <cp:lastModifiedBy>守拙</cp:lastModifiedBy>
  <dcterms:modified xsi:type="dcterms:W3CDTF">2025-11-15T08:48:57Z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A307A1ECE883453486FA105BCAC8DD4F</vt:lpwstr>
  </property>
  <property fmtid="{D5CDD505-2E9C-101B-9397-08002B2CF9AE}" pid="4" name="KSOTemplateDocerSaveRecord">
    <vt:lpwstr>eyJoZGlkIjoiMDZlNzA5NTkzMGVhNjFkMzFlMjVkNzc5ZTQyZDJlNjAiLCJ1c2VySWQiOiI0MzU3NzQ2NTEifQ==</vt:lpwstr>
  </property>
</Properties>
</file>