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XX年第X季度柳江区乡镇便民服务中心考核评分表</w:t>
      </w:r>
    </w:p>
    <w:tbl>
      <w:tblPr>
        <w:tblStyle w:val="5"/>
        <w:tblW w:w="15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35"/>
        <w:gridCol w:w="6870"/>
        <w:gridCol w:w="3585"/>
        <w:gridCol w:w="1245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乡 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名 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督查内容</w:t>
            </w:r>
          </w:p>
        </w:tc>
        <w:tc>
          <w:tcPr>
            <w:tcW w:w="35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督查情况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22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eastAsia="仿宋_GB2312" w:cs="Times New Roman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镇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监管股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重点工作督查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（30分）：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58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both"/>
              <w:rPr>
                <w:rFonts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Merge w:val="restart"/>
            <w:noWrap w:val="0"/>
            <w:vAlign w:val="top"/>
          </w:tcPr>
          <w:p>
            <w:pPr>
              <w:jc w:val="left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22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87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改革股重点工作督查（30分）：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left"/>
              <w:rPr>
                <w:rFonts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22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8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法规股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重点工作督查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（30分）：</w:t>
            </w:r>
          </w:p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58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left"/>
              <w:rPr>
                <w:rFonts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522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加分项（10分）：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2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23"/>
                <w:sz w:val="28"/>
                <w:szCs w:val="28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积极主动对政务服务工作进行改革创新、亮点突出，酌情加1-5分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  <w:t>（2）获得服务对象赠送锦旗的，每次加5分，不重复加分。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（3）获得媒体正面报道的，区级5分，市级8分，自治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-SA"/>
              </w:rPr>
              <w:t>区级以上10分，本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-SA"/>
              </w:rPr>
              <w:t>微信公众号或网站报道的每篇加2分。</w:t>
            </w:r>
          </w:p>
        </w:tc>
        <w:tc>
          <w:tcPr>
            <w:tcW w:w="3585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left"/>
              <w:rPr>
                <w:rFonts w:hint="eastAsia"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45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柳江区乡镇便民服务中心工作检查反馈表得分（100分）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left"/>
              <w:rPr>
                <w:rFonts w:ascii="Calibri" w:hAnsi="Calibri" w:eastAsia="仿宋_GB2312" w:cs="Times New Roman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6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2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455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评选表彰工作领导小组综合评价得分（10分）</w:t>
            </w:r>
            <w:bookmarkStart w:id="0" w:name="_GoBack"/>
            <w:bookmarkEnd w:id="0"/>
          </w:p>
        </w:tc>
        <w:tc>
          <w:tcPr>
            <w:tcW w:w="1245" w:type="dxa"/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noWrap w:val="0"/>
            <w:vAlign w:val="top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3012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总分合计</w:t>
            </w:r>
          </w:p>
        </w:tc>
        <w:tc>
          <w:tcPr>
            <w:tcW w:w="2601" w:type="dxa"/>
            <w:gridSpan w:val="2"/>
            <w:noWrap w:val="0"/>
            <w:vAlign w:val="top"/>
          </w:tcPr>
          <w:p>
            <w:pPr>
              <w:jc w:val="right"/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注释：1. 重点工作督查内容由各股室提前1个月填写并报至监督管理股，再由监督管理股通知到各乡镇便民服务中心。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720" w:firstLineChars="3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1、2、3、4、6项的指标由会议综合评分。</w:t>
      </w:r>
    </w:p>
    <w:sectPr>
      <w:pgSz w:w="16838" w:h="11906" w:orient="landscape"/>
      <w:pgMar w:top="561" w:right="720" w:bottom="561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91EA8"/>
    <w:multiLevelType w:val="singleLevel"/>
    <w:tmpl w:val="31391EA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jlhYWZkZDM4MWIwMzg2OGE2MDQ5ODBiNDc0NTMifQ=="/>
    <w:docVar w:name="KSO_WPS_MARK_KEY" w:val="27c61e27-778c-4160-b221-5b5d4788caf4"/>
  </w:docVars>
  <w:rsids>
    <w:rsidRoot w:val="489A1DAD"/>
    <w:rsid w:val="00193073"/>
    <w:rsid w:val="00626D2C"/>
    <w:rsid w:val="011324E1"/>
    <w:rsid w:val="015E35BA"/>
    <w:rsid w:val="019404F8"/>
    <w:rsid w:val="02FA336F"/>
    <w:rsid w:val="03F31506"/>
    <w:rsid w:val="06426836"/>
    <w:rsid w:val="072A187E"/>
    <w:rsid w:val="08AE42E6"/>
    <w:rsid w:val="09AE5592"/>
    <w:rsid w:val="0ABD6E21"/>
    <w:rsid w:val="0AE4539E"/>
    <w:rsid w:val="0B243B03"/>
    <w:rsid w:val="0BA30F5F"/>
    <w:rsid w:val="0DA13068"/>
    <w:rsid w:val="0ED56CF8"/>
    <w:rsid w:val="0F551521"/>
    <w:rsid w:val="0F5C0AA4"/>
    <w:rsid w:val="104F4DCD"/>
    <w:rsid w:val="10DA5723"/>
    <w:rsid w:val="116F7179"/>
    <w:rsid w:val="17A87662"/>
    <w:rsid w:val="19740F07"/>
    <w:rsid w:val="1999267B"/>
    <w:rsid w:val="1D7C4CD9"/>
    <w:rsid w:val="1DD74846"/>
    <w:rsid w:val="201A4D23"/>
    <w:rsid w:val="21862B55"/>
    <w:rsid w:val="264D28A0"/>
    <w:rsid w:val="26824430"/>
    <w:rsid w:val="27564032"/>
    <w:rsid w:val="2862706D"/>
    <w:rsid w:val="29737423"/>
    <w:rsid w:val="2A216200"/>
    <w:rsid w:val="2F535A47"/>
    <w:rsid w:val="304B3E3B"/>
    <w:rsid w:val="318B7E4A"/>
    <w:rsid w:val="31EB629D"/>
    <w:rsid w:val="333F3580"/>
    <w:rsid w:val="33FF47B7"/>
    <w:rsid w:val="341203CD"/>
    <w:rsid w:val="35E9081A"/>
    <w:rsid w:val="35EB4F24"/>
    <w:rsid w:val="3608624E"/>
    <w:rsid w:val="38133A0B"/>
    <w:rsid w:val="38305FC8"/>
    <w:rsid w:val="38420DD2"/>
    <w:rsid w:val="39986663"/>
    <w:rsid w:val="3D0F0457"/>
    <w:rsid w:val="3E55240E"/>
    <w:rsid w:val="3EDB64ED"/>
    <w:rsid w:val="3F100738"/>
    <w:rsid w:val="3FFB330A"/>
    <w:rsid w:val="40332165"/>
    <w:rsid w:val="40CF23D7"/>
    <w:rsid w:val="41C60918"/>
    <w:rsid w:val="434846C3"/>
    <w:rsid w:val="448C05DF"/>
    <w:rsid w:val="467427E0"/>
    <w:rsid w:val="489A1DAD"/>
    <w:rsid w:val="48F16F9B"/>
    <w:rsid w:val="49E23B5E"/>
    <w:rsid w:val="4B475BE0"/>
    <w:rsid w:val="4BAD2D00"/>
    <w:rsid w:val="4C600FA2"/>
    <w:rsid w:val="4CD45383"/>
    <w:rsid w:val="4FC506CB"/>
    <w:rsid w:val="50835F8C"/>
    <w:rsid w:val="520A48EC"/>
    <w:rsid w:val="55C30801"/>
    <w:rsid w:val="561145E6"/>
    <w:rsid w:val="56916E9C"/>
    <w:rsid w:val="57313C28"/>
    <w:rsid w:val="578C669A"/>
    <w:rsid w:val="57CC48C1"/>
    <w:rsid w:val="5A7F7E84"/>
    <w:rsid w:val="5B622AFF"/>
    <w:rsid w:val="5BBE31EC"/>
    <w:rsid w:val="5D8D368F"/>
    <w:rsid w:val="5E5E4943"/>
    <w:rsid w:val="601C5A63"/>
    <w:rsid w:val="603B492C"/>
    <w:rsid w:val="61031260"/>
    <w:rsid w:val="636224CA"/>
    <w:rsid w:val="656D2866"/>
    <w:rsid w:val="65DB1B40"/>
    <w:rsid w:val="69693B99"/>
    <w:rsid w:val="6A51264F"/>
    <w:rsid w:val="6B2A7B8D"/>
    <w:rsid w:val="6B7F1178"/>
    <w:rsid w:val="6BCB347B"/>
    <w:rsid w:val="6BE53A6E"/>
    <w:rsid w:val="6D325646"/>
    <w:rsid w:val="6D625383"/>
    <w:rsid w:val="6E1E424B"/>
    <w:rsid w:val="6EEF29C0"/>
    <w:rsid w:val="6F975B69"/>
    <w:rsid w:val="6FA0531B"/>
    <w:rsid w:val="70A344FD"/>
    <w:rsid w:val="714D0314"/>
    <w:rsid w:val="719A46DE"/>
    <w:rsid w:val="71EC7976"/>
    <w:rsid w:val="72922BCB"/>
    <w:rsid w:val="732C3B26"/>
    <w:rsid w:val="76405895"/>
    <w:rsid w:val="78360E08"/>
    <w:rsid w:val="79766B8D"/>
    <w:rsid w:val="7B044505"/>
    <w:rsid w:val="7B6032C7"/>
    <w:rsid w:val="7E2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方正仿宋_GBK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1111</Characters>
  <Lines>0</Lines>
  <Paragraphs>0</Paragraphs>
  <TotalTime>7</TotalTime>
  <ScaleCrop>false</ScaleCrop>
  <LinksUpToDate>false</LinksUpToDate>
  <CharactersWithSpaces>1408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2023-10-17T08:54:00Z</dcterms:created>
  <dc:creator>Administrator</dc:creator>
  <cp:lastModifiedBy>JGB</cp:lastModifiedBy>
  <cp:lastPrinted>2024-06-24T07:36:27Z</cp:lastPrinted>
  <dcterms:modified xsi:type="dcterms:W3CDTF">2024-06-24T07:48:28Z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306EAC4F9D7C4E7280060FD7F1495F7A_12</vt:lpwstr>
  </property>
</Properties>
</file>