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4996">
      <w:pPr>
        <w:rPr>
          <w:rFonts w:hint="default" w:ascii="Times New Roman" w:hAnsi="Times New Roman" w:cs="Times New Roman"/>
          <w:color w:val="auto"/>
          <w:spacing w:val="0"/>
        </w:rPr>
      </w:pPr>
    </w:p>
    <w:p w14:paraId="796A4D70">
      <w:pPr>
        <w:tabs>
          <w:tab w:val="left" w:pos="2190"/>
        </w:tabs>
        <w:spacing w:line="560" w:lineRule="exact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附件1</w:t>
      </w:r>
    </w:p>
    <w:p w14:paraId="41284FFC">
      <w:pPr>
        <w:pStyle w:val="10"/>
        <w:spacing w:line="560" w:lineRule="exact"/>
        <w:ind w:firstLine="562"/>
        <w:rPr>
          <w:rFonts w:hint="default" w:ascii="Times New Roman" w:hAnsi="Times New Roman" w:cs="Times New Roman"/>
          <w:color w:val="auto"/>
          <w:spacing w:val="0"/>
        </w:rPr>
      </w:pPr>
    </w:p>
    <w:p w14:paraId="5C41073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柳江区教育系统202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年“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园丁杯”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篮球赛</w:t>
      </w:r>
    </w:p>
    <w:p w14:paraId="0C519467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比赛规程</w:t>
      </w:r>
    </w:p>
    <w:p w14:paraId="34359466">
      <w:pPr>
        <w:spacing w:line="560" w:lineRule="exact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0614D51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一、主办单位：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柳州市柳江区教育局</w:t>
      </w:r>
    </w:p>
    <w:p w14:paraId="4330866B">
      <w:pPr>
        <w:tabs>
          <w:tab w:val="left" w:pos="2310"/>
        </w:tabs>
        <w:spacing w:line="560" w:lineRule="exact"/>
        <w:ind w:firstLine="1959" w:firstLineChars="933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pacing w:val="0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柳州市柳江区教育工会</w:t>
      </w:r>
    </w:p>
    <w:p w14:paraId="16ABADD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二、协办单位：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柳州市柳江区文化体育广电和旅游局</w:t>
      </w:r>
    </w:p>
    <w:p w14:paraId="1065AABE">
      <w:pPr>
        <w:pStyle w:val="1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承办单位：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柳州市柳江区篮球协会</w:t>
      </w:r>
    </w:p>
    <w:p w14:paraId="516DD72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、比赛日期：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年11月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20日至11月23日</w:t>
      </w:r>
    </w:p>
    <w:p w14:paraId="7CAD05B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、比赛地点：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柳江区体育中心篮球馆</w:t>
      </w:r>
    </w:p>
    <w:p w14:paraId="16AD7804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、参赛组别和办法</w:t>
      </w:r>
    </w:p>
    <w:p w14:paraId="4E9BA97E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</w:rPr>
        <w:t>（一）参赛组别</w:t>
      </w:r>
    </w:p>
    <w:p w14:paraId="19425340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青年男子组：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周岁以上</w:t>
      </w:r>
    </w:p>
    <w:p w14:paraId="08DEAD45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成年男子组：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198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年12月31日前出生</w:t>
      </w:r>
    </w:p>
    <w:p w14:paraId="1EE46ED3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女  子  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：本次比赛女子组无年龄限制</w:t>
      </w:r>
    </w:p>
    <w:p w14:paraId="0B73F2DF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</w:rPr>
        <w:t>（二）参赛办法</w:t>
      </w:r>
    </w:p>
    <w:p w14:paraId="0D00AB0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各参赛学校以自愿报名为原则，以学校为单位组队参赛，其中，各镇中心小学可抽调本镇村小及教学点教职工参加，教育集团可以以法人为单位组队参赛；乡镇学校出队，人员不足的可联合本乡镇学校出队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城区学校人员不足的可联合出队，联合出队需组委会同意。参赛运动员必须是柳江区在职注册工会会员，各参赛单位可报领队1人，教练1人，运动员12人，领队、教练可做运动员，不占运动员名额。每个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镇或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学校可以报青年男子组、成年男子组和女子组各1队。</w:t>
      </w:r>
    </w:p>
    <w:p w14:paraId="4F169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报名截止日期为2025年11月7日。</w:t>
      </w:r>
    </w:p>
    <w:p w14:paraId="4795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（三）报名材料</w:t>
      </w:r>
    </w:p>
    <w:p w14:paraId="54E9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1. 纸质版报名表；</w:t>
      </w:r>
    </w:p>
    <w:p w14:paraId="0077A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 身份证复印件；</w:t>
      </w:r>
    </w:p>
    <w:p w14:paraId="215B1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3. 本队运动员的意外伤害保险单复印件；</w:t>
      </w:r>
    </w:p>
    <w:p w14:paraId="6A485A52">
      <w:pPr>
        <w:pStyle w:val="10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4. 全队签名的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自愿参赛责任及风险告知书。</w:t>
      </w:r>
    </w:p>
    <w:p w14:paraId="4E1C1F9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以上材料上报截止时间为2025年11月10日。</w:t>
      </w:r>
    </w:p>
    <w:p w14:paraId="2962DD3F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七、比赛办法</w:t>
      </w:r>
    </w:p>
    <w:p w14:paraId="1DE42AB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比赛规则按照中国篮协审定的最新《篮球竞赛规则》执行。</w:t>
      </w:r>
    </w:p>
    <w:p w14:paraId="66F1A33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2. 每名运动员只能代表一支参赛队伍参加比赛，允许大年龄组运动员参加小年龄组的比赛，小年龄组则不能参加大年龄组的比赛。</w:t>
      </w:r>
    </w:p>
    <w:p w14:paraId="5F1C5DD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3. 每场比赛，每队必须将队员分成甲、乙两个组各6名运动员分别参加第一、第二节比赛，若比赛出现某组确实因受伤或犯规被罚下场或其他原因而不足5人时，由对方队教练员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选定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队员上场比赛。第三、四节不作要求，可以自行调整上场队员(每场比赛各队签到人数必须不低于10人(含)，当签到人数少于10人时，则判该队该场次总比分减20分/人。(即签到9人总分减20分，签到8人总分减40分，以此类推)。</w:t>
      </w:r>
    </w:p>
    <w:p w14:paraId="0C30ADB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4. 凡参赛的运动员年龄必须符合规程要求，年龄以二代身份证为准，参赛时必须携带身份证，以备现场查验。</w:t>
      </w:r>
    </w:p>
    <w:p w14:paraId="75AFACF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5. 参赛的运动员必须身体健康，能适应篮球运动，应有县区级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以上医院体检证明，如果在参赛中出现意外伤害事故，均由各参赛队（者）自行负责，参赛人员必须购买意外保险。</w:t>
      </w:r>
    </w:p>
    <w:p w14:paraId="7F593E2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6. 裁判队伍由组委会指定、统一安排，并根据当地的裁判员补助标准给予一定报酬。</w:t>
      </w:r>
    </w:p>
    <w:p w14:paraId="4CDAE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7. 本次比赛采用12分钟包干制，最后三分钟纯时比赛方式，加时赛纯时比赛方式。</w:t>
      </w:r>
    </w:p>
    <w:p w14:paraId="1A796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8. 在比赛期间某队无故中断或自行退出比赛的、发现或接到举报违规参赛情况的，则该队成绩取消。</w:t>
      </w:r>
    </w:p>
    <w:p w14:paraId="3E2A8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9. 各队必须备有深、浅（深：黑、蓝、红等颜色；浅：黄、白等颜色）两种不同颜色的比赛服装，并印有不小于20×15厘米的明显尺寸号码。</w:t>
      </w:r>
    </w:p>
    <w:p w14:paraId="7D12F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10.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领队、教练联席会议时间：202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日上午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0，在区教育局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四楼小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会议室召开。</w:t>
      </w:r>
    </w:p>
    <w:p w14:paraId="2B615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联系人：谭海军，联系电话：13597205809。</w:t>
      </w:r>
    </w:p>
    <w:p w14:paraId="06937F37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八、奖励办法</w:t>
      </w:r>
    </w:p>
    <w:p w14:paraId="53EFD5E0">
      <w:pPr>
        <w:spacing w:line="560" w:lineRule="exact"/>
        <w:ind w:firstLine="619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青年男子组：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按照不超过本组别参赛队数的三分之二进行奖励</w:t>
      </w:r>
    </w:p>
    <w:p w14:paraId="77610BA2">
      <w:pPr>
        <w:spacing w:line="560" w:lineRule="exact"/>
        <w:ind w:firstLine="619" w:firstLineChars="200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成年男子组：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按照不超过本组别参赛队数的三分之二进行奖励</w:t>
      </w:r>
    </w:p>
    <w:p w14:paraId="3078F6B9">
      <w:pPr>
        <w:spacing w:line="560" w:lineRule="exact"/>
        <w:ind w:firstLine="619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女  子  组：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  <w:t>按照不超过本组别参赛队数的三分之二进行奖励</w:t>
      </w:r>
    </w:p>
    <w:p w14:paraId="3F39302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2"/>
          <w:szCs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其他有关比赛事项在领队会议上定。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1F436">
    <w:pPr>
      <w:pStyle w:val="8"/>
    </w:pPr>
    <w:r>
      <w:pict>
        <v:rect id="_x0000_s2049" o:spid="_x0000_s2049" o:spt="1" style="position:absolute;left:0pt;margin-top:0pt;height:10.35pt;width:31.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">
          <v:path arrowok="t"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2D678B49">
                <w:pPr>
                  <w:pStyle w:val="8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4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E3M2IwYmQ4YzM4N2JlM2ZjZjA4ZjYwZTA5NTM3N2YifQ=="/>
  </w:docVars>
  <w:rsids>
    <w:rsidRoot w:val="001E2BA7"/>
    <w:rsid w:val="00152C6B"/>
    <w:rsid w:val="001E2BA7"/>
    <w:rsid w:val="009C590E"/>
    <w:rsid w:val="05A131E3"/>
    <w:rsid w:val="0D995D37"/>
    <w:rsid w:val="0E2C1DEA"/>
    <w:rsid w:val="169D064D"/>
    <w:rsid w:val="2A207E92"/>
    <w:rsid w:val="2A731B75"/>
    <w:rsid w:val="2E6E7AE2"/>
    <w:rsid w:val="3EF6690E"/>
    <w:rsid w:val="49EC33DE"/>
    <w:rsid w:val="4BA73392"/>
    <w:rsid w:val="4CE05710"/>
    <w:rsid w:val="4D330C3A"/>
    <w:rsid w:val="50177495"/>
    <w:rsid w:val="529B5BD4"/>
    <w:rsid w:val="54D63A29"/>
    <w:rsid w:val="54DE09E3"/>
    <w:rsid w:val="576C70AE"/>
    <w:rsid w:val="6084162A"/>
    <w:rsid w:val="60F80EDC"/>
    <w:rsid w:val="614E48D6"/>
    <w:rsid w:val="632D662B"/>
    <w:rsid w:val="6BFF4196"/>
    <w:rsid w:val="708E33F8"/>
    <w:rsid w:val="77AF0ED7"/>
    <w:rsid w:val="789B3777"/>
    <w:rsid w:val="7E77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"/>
    <w:basedOn w:val="6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sz w:val="28"/>
      <w:szCs w:val="22"/>
    </w:rPr>
  </w:style>
  <w:style w:type="character" w:styleId="13">
    <w:name w:val="page number"/>
    <w:qFormat/>
    <w:uiPriority w:val="0"/>
    <w:rPr>
      <w:rFonts w:cs="Times New Roman"/>
    </w:rPr>
  </w:style>
  <w:style w:type="character" w:styleId="14">
    <w:name w:val="annotation reference"/>
    <w:qFormat/>
    <w:uiPriority w:val="0"/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A330C0-5A94-4294-A7A8-31AB61CFD4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2218</Words>
  <Characters>2322</Characters>
  <Lines>21</Lines>
  <Paragraphs>6</Paragraphs>
  <TotalTime>25</TotalTime>
  <ScaleCrop>false</ScaleCrop>
  <LinksUpToDate>false</LinksUpToDate>
  <CharactersWithSpaces>2614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2023-11-02T03:24:00Z</dcterms:created>
  <dc:creator>王亚飞</dc:creator>
  <cp:lastModifiedBy>玛莎宇宙</cp:lastModifiedBy>
  <cp:lastPrinted>2025-10-27T02:05:00Z</cp:lastPrinted>
  <dcterms:modified xsi:type="dcterms:W3CDTF">2025-11-12T03:29:07Z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