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napToGrid w:val="0"/>
        <w:spacing w:line="240" w:lineRule="auto"/>
        <w:jc w:val="left"/>
        <w:textAlignment w:val="baseline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  <w:u w:val="none" w:color="000000"/>
        </w:rPr>
      </w:pPr>
    </w:p>
    <w:p>
      <w:pPr>
        <w:tabs>
          <w:tab w:val="left" w:pos="360"/>
        </w:tabs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柳江区202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年人大代表议案建议、政协提案</w:t>
      </w:r>
    </w:p>
    <w:p>
      <w:pPr>
        <w:tabs>
          <w:tab w:val="left" w:pos="360"/>
        </w:tabs>
        <w:snapToGrid w:val="0"/>
        <w:spacing w:line="52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 w:color="000000"/>
        </w:rPr>
        <w:t>建议办理绩效考核评价细则</w:t>
      </w:r>
      <w:bookmarkEnd w:id="0"/>
    </w:p>
    <w:p>
      <w:pPr>
        <w:tabs>
          <w:tab w:val="left" w:pos="360"/>
        </w:tabs>
        <w:snapToGrid w:val="0"/>
        <w:spacing w:line="520" w:lineRule="exac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考核评价实行100分制，具体计分办法如下：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一、办理情况（60分）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任务分办及时，明确分管领导、承办股室和具体承办人，加10分。没有及时分办、不明确分管领导、承办股室和具体承办人的，扣除该项得分。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条件办理的，及时予以办理，措施具体可行；暂不具备办理条件的，纳入工作计划或方案（附在办理总结之后上报），并向领衔代表、第一提案人作出说明。办理结果类别确认为A类的，主办单位加8分/件，会同办理单位加6分/件；办理结果类别确认为B类的，主办单位加5分/件，会同办理单位加3分/件；办理结果类别确认为C类的，主办单位加3分/件，会同办理单位加1分/件。该项加分上限30分。（备注：办理结果类别各单位初步确认后，由区人大办、区政协办最终确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具备办理条件未予及时办理的，扣5分/件，扣分上限为30分；暂不具备办理条件但未纳入工作计划或方案，或未向领衔代表、第一提案人作出说明的，扣2分/件，扣分上限为10分。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按要求与领衔代表、第一提案人沟通，协商办理，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加2分；未进行沟通协商的，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扣2分。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该项加分上限10分，扣分上限10分。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承办重点人大代表议案建议、政协提案的，主办单位加8分，会同办理单位加5分。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二、答复情况（15分）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格式规范，内容详实，按时答复，得10分。主办单位没有按时答复领衔代表、第一提案人的，扣5分/件，扣完为止。会同办理单位应于办理答复截止时间前至少提前5个工作日将本单位办理情况送达主办单位，并抄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区人大常委会选举联络工委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、区政府办公室、区政协提案法制委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，没有按时送达和抄送的，扣5分/件，扣完该项得分为止。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办理工作总结和自评表应按时抄送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区人大常委会选举联络工委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、区政府办、区政协提案法制委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，得5分。未按时报送的，此项不得分。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三、质量评价（25分）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与领衔代表、第一提案人对办理答复满意的，加5分/件，加分上限为25分。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领衔代表、第一提案人对首次办理答复不满意的，扣5分/件，对再次办理答复仍旧不满意的，扣10分/件，同一件人大代表议案、建议和政协提案、建议的办理满意度扣分按照上限，不重复扣分，扣完该项得分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四、考核实施主体及方式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人大代表议案、建议和政协提案、建议办理考核工作由区政府办会同区人大办、区政协办进行，考核结果由区政府办报区委区政府督查和绩效考评办公室，该项实际得分按我区年度绩效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考评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指标体系中所占分值进行折算。计算示例：如按考评细则得分100分，考评体系中提案办理分值20分，该单位提案办理绩效考评实际得分为20分。</w:t>
      </w:r>
    </w:p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F9B4D-3060-4301-9DE2-228AD49CC7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E1F13C-8168-49E1-84FB-B0D7E22812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2A0ED5-7FB0-4FCE-ADE0-AF24D8A58A2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C3FA5DB-16C3-4B1D-9154-430E495FE2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60"/>
      </w:tabs>
      <w:wordWrap w:val="0"/>
      <w:ind w:right="210" w:rightChars="100" w:firstLine="420" w:firstLineChars="15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360"/>
                            </w:tabs>
                            <w:wordWrap w:val="0"/>
                            <w:ind w:right="210" w:rightChars="100" w:firstLine="420" w:firstLineChars="15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360"/>
                      </w:tabs>
                      <w:wordWrap w:val="0"/>
                      <w:ind w:right="210" w:rightChars="100" w:firstLine="420" w:firstLineChars="15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0AD7672C"/>
    <w:rsid w:val="22A21F61"/>
    <w:rsid w:val="2ECF2A5B"/>
    <w:rsid w:val="3E6C7CE5"/>
    <w:rsid w:val="480B0A3F"/>
    <w:rsid w:val="57C24009"/>
    <w:rsid w:val="5CE93897"/>
    <w:rsid w:val="6A9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5">
    <w:name w:val="table of figures"/>
    <w:basedOn w:val="1"/>
    <w:next w:val="1"/>
    <w:autoRedefine/>
    <w:unhideWhenUsed/>
    <w:qFormat/>
    <w:uiPriority w:val="99"/>
    <w:pPr>
      <w:ind w:leftChars="200" w:hanging="200" w:hangingChars="200"/>
    </w:p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2024-05-23T08:59:00Z</dcterms:created>
  <dc:creator>Administrator</dc:creator>
  <cp:lastModifiedBy>ē</cp:lastModifiedBy>
  <dcterms:modified xsi:type="dcterms:W3CDTF">2024-05-23T09:33:08Z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EF4740CAFDE94E1DA18370B8FB364D7F_13</vt:lpwstr>
  </property>
</Properties>
</file>