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E04" w:rsidRDefault="00214269" w:rsidP="00214269">
      <w:pPr>
        <w:spacing w:line="520" w:lineRule="exact"/>
        <w:jc w:val="center"/>
        <w:rPr>
          <w:rFonts w:ascii="方正小标宋简体" w:eastAsia="方正小标宋简体"/>
          <w:sz w:val="44"/>
          <w:szCs w:val="44"/>
        </w:rPr>
      </w:pPr>
      <w:r w:rsidRPr="00214269">
        <w:rPr>
          <w:rFonts w:ascii="方正小标宋简体" w:eastAsia="方正小标宋简体" w:hint="eastAsia"/>
          <w:sz w:val="44"/>
          <w:szCs w:val="44"/>
        </w:rPr>
        <w:t>柳江区财政局2019年政府信息公开工作年度报告</w:t>
      </w:r>
    </w:p>
    <w:p w:rsidR="00214269" w:rsidRDefault="00214269" w:rsidP="00214269">
      <w:pPr>
        <w:spacing w:line="520" w:lineRule="exact"/>
        <w:rPr>
          <w:rFonts w:ascii="方正小标宋简体" w:eastAsia="方正小标宋简体"/>
          <w:sz w:val="44"/>
          <w:szCs w:val="44"/>
        </w:rPr>
      </w:pPr>
    </w:p>
    <w:p w:rsidR="00214269" w:rsidRDefault="006E031F" w:rsidP="00F667BA">
      <w:pPr>
        <w:spacing w:line="520" w:lineRule="exact"/>
        <w:ind w:firstLineChars="200" w:firstLine="640"/>
        <w:jc w:val="left"/>
        <w:rPr>
          <w:rFonts w:ascii="Times New Roman" w:eastAsia="仿宋_GB2312" w:hAnsi="Times New Roman" w:cs="Times New Roman" w:hint="eastAsia"/>
          <w:color w:val="0F0F0F"/>
          <w:sz w:val="32"/>
          <w:szCs w:val="32"/>
          <w:shd w:val="clear" w:color="auto" w:fill="FFFFFF"/>
        </w:rPr>
      </w:pPr>
      <w:r>
        <w:rPr>
          <w:rFonts w:ascii="Times New Roman" w:eastAsia="仿宋_GB2312" w:hAnsi="Times New Roman" w:cs="Times New Roman"/>
          <w:color w:val="0F0F0F"/>
          <w:sz w:val="32"/>
          <w:szCs w:val="32"/>
          <w:shd w:val="clear" w:color="auto" w:fill="FFFFFF"/>
        </w:rPr>
        <w:t>根据《中华人民共和国政府信息公开条例》（以下简称《条例》）</w:t>
      </w:r>
      <w:r w:rsidR="00D4400B">
        <w:rPr>
          <w:rFonts w:ascii="Times New Roman" w:eastAsia="仿宋_GB2312" w:hAnsi="Times New Roman" w:cs="Times New Roman" w:hint="eastAsia"/>
          <w:color w:val="0F0F0F"/>
          <w:sz w:val="32"/>
          <w:szCs w:val="32"/>
          <w:shd w:val="clear" w:color="auto" w:fill="FFFFFF"/>
        </w:rPr>
        <w:t>及柳江区</w:t>
      </w:r>
      <w:r w:rsidR="00943C67">
        <w:rPr>
          <w:rFonts w:ascii="Times New Roman" w:eastAsia="仿宋_GB2312" w:hAnsi="Times New Roman" w:cs="Times New Roman" w:hint="eastAsia"/>
          <w:color w:val="0F0F0F"/>
          <w:sz w:val="32"/>
          <w:szCs w:val="32"/>
          <w:shd w:val="clear" w:color="auto" w:fill="FFFFFF"/>
        </w:rPr>
        <w:t>政府信息公开的有关</w:t>
      </w:r>
      <w:r>
        <w:rPr>
          <w:rFonts w:ascii="Times New Roman" w:eastAsia="仿宋_GB2312" w:hAnsi="Times New Roman" w:cs="Times New Roman"/>
          <w:color w:val="0F0F0F"/>
          <w:sz w:val="32"/>
          <w:szCs w:val="32"/>
          <w:shd w:val="clear" w:color="auto" w:fill="FFFFFF"/>
        </w:rPr>
        <w:t>要求</w:t>
      </w:r>
      <w:r>
        <w:rPr>
          <w:rFonts w:ascii="Times New Roman" w:eastAsia="仿宋_GB2312" w:hAnsi="Times New Roman" w:cs="Times New Roman" w:hint="eastAsia"/>
          <w:color w:val="0F0F0F"/>
          <w:sz w:val="32"/>
          <w:szCs w:val="32"/>
          <w:shd w:val="clear" w:color="auto" w:fill="FFFFFF"/>
        </w:rPr>
        <w:t>,</w:t>
      </w:r>
      <w:r w:rsidR="00943C67" w:rsidRPr="00943C67">
        <w:rPr>
          <w:rFonts w:hint="eastAsia"/>
        </w:rPr>
        <w:t xml:space="preserve"> </w:t>
      </w:r>
      <w:r w:rsidR="00943C67" w:rsidRPr="00943C67">
        <w:rPr>
          <w:rFonts w:ascii="Times New Roman" w:eastAsia="仿宋_GB2312" w:hAnsi="Times New Roman" w:cs="Times New Roman" w:hint="eastAsia"/>
          <w:color w:val="0F0F0F"/>
          <w:sz w:val="32"/>
          <w:szCs w:val="32"/>
          <w:shd w:val="clear" w:color="auto" w:fill="FFFFFF"/>
        </w:rPr>
        <w:t>结合我局</w:t>
      </w:r>
      <w:r w:rsidR="00943C67">
        <w:rPr>
          <w:rFonts w:ascii="Times New Roman" w:eastAsia="仿宋_GB2312" w:hAnsi="Times New Roman" w:cs="Times New Roman" w:hint="eastAsia"/>
          <w:color w:val="0F0F0F"/>
          <w:sz w:val="32"/>
          <w:szCs w:val="32"/>
          <w:shd w:val="clear" w:color="auto" w:fill="FFFFFF"/>
        </w:rPr>
        <w:t>2019</w:t>
      </w:r>
      <w:r w:rsidR="00943C67">
        <w:rPr>
          <w:rFonts w:ascii="Times New Roman" w:eastAsia="仿宋_GB2312" w:hAnsi="Times New Roman" w:cs="Times New Roman" w:hint="eastAsia"/>
          <w:color w:val="0F0F0F"/>
          <w:sz w:val="32"/>
          <w:szCs w:val="32"/>
          <w:shd w:val="clear" w:color="auto" w:fill="FFFFFF"/>
        </w:rPr>
        <w:t>年</w:t>
      </w:r>
      <w:r w:rsidR="00597C6A">
        <w:rPr>
          <w:rFonts w:ascii="Times New Roman" w:eastAsia="仿宋_GB2312" w:hAnsi="Times New Roman" w:cs="Times New Roman" w:hint="eastAsia"/>
          <w:color w:val="0F0F0F"/>
          <w:sz w:val="32"/>
          <w:szCs w:val="32"/>
          <w:shd w:val="clear" w:color="auto" w:fill="FFFFFF"/>
        </w:rPr>
        <w:t>度</w:t>
      </w:r>
      <w:r w:rsidR="00943C67" w:rsidRPr="00943C67">
        <w:rPr>
          <w:rFonts w:ascii="Times New Roman" w:eastAsia="仿宋_GB2312" w:hAnsi="Times New Roman" w:cs="Times New Roman" w:hint="eastAsia"/>
          <w:color w:val="0F0F0F"/>
          <w:sz w:val="32"/>
          <w:szCs w:val="32"/>
          <w:shd w:val="clear" w:color="auto" w:fill="FFFFFF"/>
        </w:rPr>
        <w:t>政府信息公开实际情况，现</w:t>
      </w:r>
      <w:r w:rsidR="00943C67">
        <w:rPr>
          <w:rFonts w:ascii="Times New Roman" w:eastAsia="仿宋_GB2312" w:hAnsi="Times New Roman" w:cs="Times New Roman" w:hint="eastAsia"/>
          <w:color w:val="0F0F0F"/>
          <w:sz w:val="32"/>
          <w:szCs w:val="32"/>
          <w:shd w:val="clear" w:color="auto" w:fill="FFFFFF"/>
        </w:rPr>
        <w:t>编制并</w:t>
      </w:r>
      <w:r w:rsidR="00943C67" w:rsidRPr="00943C67">
        <w:rPr>
          <w:rFonts w:ascii="Times New Roman" w:eastAsia="仿宋_GB2312" w:hAnsi="Times New Roman" w:cs="Times New Roman" w:hint="eastAsia"/>
          <w:color w:val="0F0F0F"/>
          <w:sz w:val="32"/>
          <w:szCs w:val="32"/>
          <w:shd w:val="clear" w:color="auto" w:fill="FFFFFF"/>
        </w:rPr>
        <w:t>向社会公布我局</w:t>
      </w:r>
      <w:r w:rsidR="00943C67" w:rsidRPr="00943C67">
        <w:rPr>
          <w:rFonts w:ascii="Times New Roman" w:eastAsia="仿宋_GB2312" w:hAnsi="Times New Roman" w:cs="Times New Roman" w:hint="eastAsia"/>
          <w:color w:val="0F0F0F"/>
          <w:sz w:val="32"/>
          <w:szCs w:val="32"/>
          <w:shd w:val="clear" w:color="auto" w:fill="FFFFFF"/>
        </w:rPr>
        <w:t>2019</w:t>
      </w:r>
      <w:r w:rsidR="00943C67" w:rsidRPr="00943C67">
        <w:rPr>
          <w:rFonts w:ascii="Times New Roman" w:eastAsia="仿宋_GB2312" w:hAnsi="Times New Roman" w:cs="Times New Roman" w:hint="eastAsia"/>
          <w:color w:val="0F0F0F"/>
          <w:sz w:val="32"/>
          <w:szCs w:val="32"/>
          <w:shd w:val="clear" w:color="auto" w:fill="FFFFFF"/>
        </w:rPr>
        <w:t>年政府信息公开</w:t>
      </w:r>
      <w:r w:rsidR="00597C6A">
        <w:rPr>
          <w:rFonts w:ascii="Times New Roman" w:eastAsia="仿宋_GB2312" w:hAnsi="Times New Roman" w:cs="Times New Roman" w:hint="eastAsia"/>
          <w:color w:val="0F0F0F"/>
          <w:sz w:val="32"/>
          <w:szCs w:val="32"/>
          <w:shd w:val="clear" w:color="auto" w:fill="FFFFFF"/>
        </w:rPr>
        <w:t>工作</w:t>
      </w:r>
      <w:r w:rsidR="00943C67" w:rsidRPr="00943C67">
        <w:rPr>
          <w:rFonts w:ascii="Times New Roman" w:eastAsia="仿宋_GB2312" w:hAnsi="Times New Roman" w:cs="Times New Roman" w:hint="eastAsia"/>
          <w:color w:val="0F0F0F"/>
          <w:sz w:val="32"/>
          <w:szCs w:val="32"/>
          <w:shd w:val="clear" w:color="auto" w:fill="FFFFFF"/>
        </w:rPr>
        <w:t>年度报告</w:t>
      </w:r>
      <w:r w:rsidR="00943C67">
        <w:rPr>
          <w:rFonts w:ascii="Times New Roman" w:eastAsia="仿宋_GB2312" w:hAnsi="Times New Roman" w:cs="Times New Roman" w:hint="eastAsia"/>
          <w:color w:val="0F0F0F"/>
          <w:sz w:val="32"/>
          <w:szCs w:val="32"/>
          <w:shd w:val="clear" w:color="auto" w:fill="FFFFFF"/>
        </w:rPr>
        <w:t>，</w:t>
      </w:r>
      <w:r w:rsidR="00943C67" w:rsidRPr="00943C67">
        <w:rPr>
          <w:rFonts w:ascii="Times New Roman" w:eastAsia="仿宋_GB2312" w:hAnsi="Times New Roman" w:cs="Times New Roman" w:hint="eastAsia"/>
          <w:color w:val="0F0F0F"/>
          <w:sz w:val="32"/>
          <w:szCs w:val="32"/>
          <w:shd w:val="clear" w:color="auto" w:fill="FFFFFF"/>
        </w:rPr>
        <w:t>本年度报告在柳江区</w:t>
      </w:r>
      <w:r w:rsidR="00F667BA">
        <w:rPr>
          <w:rFonts w:ascii="Times New Roman" w:eastAsia="仿宋_GB2312" w:hAnsi="Times New Roman" w:cs="Times New Roman" w:hint="eastAsia"/>
          <w:color w:val="0F0F0F"/>
          <w:sz w:val="32"/>
          <w:szCs w:val="32"/>
          <w:shd w:val="clear" w:color="auto" w:fill="FFFFFF"/>
        </w:rPr>
        <w:t>人民</w:t>
      </w:r>
      <w:r w:rsidR="00943C67" w:rsidRPr="00943C67">
        <w:rPr>
          <w:rFonts w:ascii="Times New Roman" w:eastAsia="仿宋_GB2312" w:hAnsi="Times New Roman" w:cs="Times New Roman" w:hint="eastAsia"/>
          <w:color w:val="0F0F0F"/>
          <w:sz w:val="32"/>
          <w:szCs w:val="32"/>
          <w:shd w:val="clear" w:color="auto" w:fill="FFFFFF"/>
        </w:rPr>
        <w:t>政府门户网站（</w:t>
      </w:r>
      <w:r w:rsidR="00943C67" w:rsidRPr="00943C67">
        <w:rPr>
          <w:rFonts w:ascii="Times New Roman" w:eastAsia="仿宋_GB2312" w:hAnsi="Times New Roman" w:cs="Times New Roman" w:hint="eastAsia"/>
          <w:color w:val="0F0F0F"/>
          <w:sz w:val="32"/>
          <w:szCs w:val="32"/>
          <w:shd w:val="clear" w:color="auto" w:fill="FFFFFF"/>
        </w:rPr>
        <w:t>http://www.liujiang.gov.cn/</w:t>
      </w:r>
      <w:r w:rsidR="00943C67" w:rsidRPr="00943C67">
        <w:rPr>
          <w:rFonts w:ascii="Times New Roman" w:eastAsia="仿宋_GB2312" w:hAnsi="Times New Roman" w:cs="Times New Roman" w:hint="eastAsia"/>
          <w:color w:val="0F0F0F"/>
          <w:sz w:val="32"/>
          <w:szCs w:val="32"/>
          <w:shd w:val="clear" w:color="auto" w:fill="FFFFFF"/>
        </w:rPr>
        <w:t>）全文公开，我</w:t>
      </w:r>
      <w:r w:rsidR="00943C67">
        <w:rPr>
          <w:rFonts w:ascii="Times New Roman" w:eastAsia="仿宋_GB2312" w:hAnsi="Times New Roman" w:cs="Times New Roman" w:hint="eastAsia"/>
          <w:color w:val="0F0F0F"/>
          <w:sz w:val="32"/>
          <w:szCs w:val="32"/>
          <w:shd w:val="clear" w:color="auto" w:fill="FFFFFF"/>
        </w:rPr>
        <w:t>局</w:t>
      </w:r>
      <w:r w:rsidR="00943C67" w:rsidRPr="00943C67">
        <w:rPr>
          <w:rFonts w:ascii="Times New Roman" w:eastAsia="仿宋_GB2312" w:hAnsi="Times New Roman" w:cs="Times New Roman" w:hint="eastAsia"/>
          <w:color w:val="0F0F0F"/>
          <w:sz w:val="32"/>
          <w:szCs w:val="32"/>
          <w:shd w:val="clear" w:color="auto" w:fill="FFFFFF"/>
        </w:rPr>
        <w:t>201</w:t>
      </w:r>
      <w:r w:rsidR="00943C67">
        <w:rPr>
          <w:rFonts w:ascii="Times New Roman" w:eastAsia="仿宋_GB2312" w:hAnsi="Times New Roman" w:cs="Times New Roman" w:hint="eastAsia"/>
          <w:color w:val="0F0F0F"/>
          <w:sz w:val="32"/>
          <w:szCs w:val="32"/>
          <w:shd w:val="clear" w:color="auto" w:fill="FFFFFF"/>
        </w:rPr>
        <w:t>9</w:t>
      </w:r>
      <w:r w:rsidR="00943C67" w:rsidRPr="00943C67">
        <w:rPr>
          <w:rFonts w:ascii="Times New Roman" w:eastAsia="仿宋_GB2312" w:hAnsi="Times New Roman" w:cs="Times New Roman" w:hint="eastAsia"/>
          <w:color w:val="0F0F0F"/>
          <w:sz w:val="32"/>
          <w:szCs w:val="32"/>
          <w:shd w:val="clear" w:color="auto" w:fill="FFFFFF"/>
        </w:rPr>
        <w:t>年的政府信息公开工作年度报告如下：</w:t>
      </w:r>
    </w:p>
    <w:p w:rsidR="00943C67" w:rsidRDefault="00943C67" w:rsidP="00F667BA">
      <w:pPr>
        <w:pStyle w:val="a5"/>
        <w:numPr>
          <w:ilvl w:val="0"/>
          <w:numId w:val="1"/>
        </w:numPr>
        <w:spacing w:line="520" w:lineRule="exact"/>
        <w:ind w:firstLineChars="0"/>
        <w:jc w:val="left"/>
        <w:rPr>
          <w:rFonts w:ascii="黑体" w:eastAsia="黑体" w:hAnsi="黑体" w:hint="eastAsia"/>
          <w:sz w:val="32"/>
          <w:szCs w:val="32"/>
        </w:rPr>
      </w:pPr>
      <w:r w:rsidRPr="00943C67">
        <w:rPr>
          <w:rFonts w:ascii="黑体" w:eastAsia="黑体" w:hAnsi="黑体" w:hint="eastAsia"/>
          <w:sz w:val="32"/>
          <w:szCs w:val="32"/>
        </w:rPr>
        <w:t>总体情况</w:t>
      </w:r>
    </w:p>
    <w:p w:rsidR="00943C67" w:rsidRPr="00943C67" w:rsidRDefault="00943C67" w:rsidP="00F667BA">
      <w:pPr>
        <w:spacing w:line="520" w:lineRule="exact"/>
        <w:ind w:firstLineChars="200" w:firstLine="640"/>
        <w:jc w:val="left"/>
        <w:rPr>
          <w:rFonts w:ascii="仿宋_GB2312" w:eastAsia="仿宋_GB2312" w:hAnsi="黑体" w:hint="eastAsia"/>
          <w:sz w:val="32"/>
          <w:szCs w:val="32"/>
        </w:rPr>
      </w:pPr>
      <w:r w:rsidRPr="00943C67">
        <w:rPr>
          <w:rFonts w:ascii="仿宋_GB2312" w:eastAsia="仿宋_GB2312" w:hAnsi="黑体" w:hint="eastAsia"/>
          <w:sz w:val="32"/>
          <w:szCs w:val="32"/>
        </w:rPr>
        <w:t>（一）工作机构和人员设置情况</w:t>
      </w:r>
    </w:p>
    <w:p w:rsidR="00943C67" w:rsidRPr="00943C67" w:rsidRDefault="00943C67" w:rsidP="00F667BA">
      <w:pPr>
        <w:spacing w:line="520" w:lineRule="exact"/>
        <w:ind w:firstLineChars="200" w:firstLine="640"/>
        <w:jc w:val="left"/>
        <w:rPr>
          <w:rFonts w:ascii="仿宋_GB2312" w:eastAsia="仿宋_GB2312" w:hAnsi="黑体" w:hint="eastAsia"/>
          <w:sz w:val="32"/>
          <w:szCs w:val="32"/>
        </w:rPr>
      </w:pPr>
      <w:r w:rsidRPr="00943C67">
        <w:rPr>
          <w:rFonts w:ascii="仿宋_GB2312" w:eastAsia="仿宋_GB2312" w:hAnsi="黑体" w:hint="eastAsia"/>
          <w:sz w:val="32"/>
          <w:szCs w:val="32"/>
        </w:rPr>
        <w:t xml:space="preserve">我局领导班子高度重视政府信息公开工作，为加强对政府信息公开工作的领导，成立了以局长任组长，分管办公室领导任副组长，各股室负责人为成员的政府信息公开工作领导小组，领导小组下设办公室，负责督办我局政府信息公开工作的开展，安排专人负责政府信息公开的具体工作，形成了一级抓一级、层层抓落实的工作体系。 </w:t>
      </w:r>
    </w:p>
    <w:p w:rsidR="00943C67" w:rsidRPr="00943C67" w:rsidRDefault="00943C67" w:rsidP="00F667BA">
      <w:pPr>
        <w:spacing w:line="520" w:lineRule="exact"/>
        <w:ind w:firstLineChars="200" w:firstLine="640"/>
        <w:jc w:val="left"/>
        <w:rPr>
          <w:rFonts w:ascii="仿宋_GB2312" w:eastAsia="仿宋_GB2312" w:hAnsi="黑体" w:hint="eastAsia"/>
          <w:sz w:val="32"/>
          <w:szCs w:val="32"/>
        </w:rPr>
      </w:pPr>
      <w:r w:rsidRPr="00943C67">
        <w:rPr>
          <w:rFonts w:ascii="仿宋_GB2312" w:eastAsia="仿宋_GB2312" w:hAnsi="黑体" w:hint="eastAsia"/>
          <w:sz w:val="32"/>
          <w:szCs w:val="32"/>
        </w:rPr>
        <w:t>（二）工作制度建立情况</w:t>
      </w:r>
    </w:p>
    <w:p w:rsidR="00943C67" w:rsidRPr="00943C67" w:rsidRDefault="00943C67" w:rsidP="00F667BA">
      <w:pPr>
        <w:spacing w:line="520" w:lineRule="exact"/>
        <w:ind w:firstLineChars="200" w:firstLine="640"/>
        <w:jc w:val="left"/>
        <w:rPr>
          <w:rFonts w:ascii="仿宋_GB2312" w:eastAsia="仿宋_GB2312" w:hAnsi="黑体" w:hint="eastAsia"/>
          <w:sz w:val="32"/>
          <w:szCs w:val="32"/>
        </w:rPr>
      </w:pPr>
      <w:r w:rsidRPr="00943C67">
        <w:rPr>
          <w:rFonts w:ascii="仿宋_GB2312" w:eastAsia="仿宋_GB2312" w:hAnsi="黑体" w:hint="eastAsia"/>
          <w:sz w:val="32"/>
          <w:szCs w:val="32"/>
        </w:rPr>
        <w:t>按照上级有关政府信息公开工作文件、会议的要求，我局建立健全信息公开工作制度。有信息公开审核制度、信息公开发布制度、信息公开责任追究制度、信息公开工作报告制度、信息公开规范制度等。</w:t>
      </w:r>
    </w:p>
    <w:p w:rsidR="00943C67" w:rsidRPr="00943C67" w:rsidRDefault="00943C67" w:rsidP="00F667BA">
      <w:pPr>
        <w:spacing w:line="520" w:lineRule="exact"/>
        <w:ind w:firstLineChars="200" w:firstLine="640"/>
        <w:jc w:val="left"/>
        <w:rPr>
          <w:rFonts w:ascii="仿宋_GB2312" w:eastAsia="仿宋_GB2312" w:hAnsi="黑体" w:hint="eastAsia"/>
          <w:sz w:val="32"/>
          <w:szCs w:val="32"/>
        </w:rPr>
      </w:pPr>
      <w:r w:rsidRPr="00943C67">
        <w:rPr>
          <w:rFonts w:ascii="仿宋_GB2312" w:eastAsia="仿宋_GB2312" w:hAnsi="黑体" w:hint="eastAsia"/>
          <w:sz w:val="32"/>
          <w:szCs w:val="32"/>
        </w:rPr>
        <w:t>（三）</w:t>
      </w:r>
      <w:r w:rsidR="000B01D9">
        <w:rPr>
          <w:rFonts w:ascii="仿宋_GB2312" w:eastAsia="仿宋_GB2312" w:hAnsi="黑体" w:hint="eastAsia"/>
          <w:sz w:val="32"/>
          <w:szCs w:val="32"/>
        </w:rPr>
        <w:t>政府信息公开</w:t>
      </w:r>
      <w:r w:rsidRPr="00943C67">
        <w:rPr>
          <w:rFonts w:ascii="仿宋_GB2312" w:eastAsia="仿宋_GB2312" w:hAnsi="黑体" w:hint="eastAsia"/>
          <w:sz w:val="32"/>
          <w:szCs w:val="32"/>
        </w:rPr>
        <w:t>目录、指南的编制、更新情况</w:t>
      </w:r>
    </w:p>
    <w:p w:rsidR="00943C67" w:rsidRPr="00943C67" w:rsidRDefault="00597C6A" w:rsidP="00F667BA">
      <w:pPr>
        <w:spacing w:line="520" w:lineRule="exact"/>
        <w:ind w:firstLineChars="200" w:firstLine="640"/>
        <w:jc w:val="left"/>
        <w:rPr>
          <w:rFonts w:ascii="仿宋_GB2312" w:eastAsia="仿宋_GB2312" w:hAnsi="黑体" w:hint="eastAsia"/>
          <w:sz w:val="32"/>
          <w:szCs w:val="32"/>
        </w:rPr>
      </w:pPr>
      <w:r w:rsidRPr="00597C6A">
        <w:rPr>
          <w:rFonts w:ascii="仿宋_GB2312" w:eastAsia="仿宋_GB2312" w:hAnsi="黑体" w:hint="eastAsia"/>
          <w:sz w:val="32"/>
          <w:szCs w:val="32"/>
        </w:rPr>
        <w:t>2019年，</w:t>
      </w:r>
      <w:r w:rsidR="000B01D9">
        <w:rPr>
          <w:rFonts w:ascii="仿宋_GB2312" w:eastAsia="仿宋_GB2312" w:hAnsi="黑体" w:hint="eastAsia"/>
          <w:sz w:val="32"/>
          <w:szCs w:val="32"/>
        </w:rPr>
        <w:t>我局</w:t>
      </w:r>
      <w:r w:rsidRPr="00597C6A">
        <w:rPr>
          <w:rFonts w:ascii="仿宋_GB2312" w:eastAsia="仿宋_GB2312" w:hAnsi="黑体" w:hint="eastAsia"/>
          <w:sz w:val="32"/>
          <w:szCs w:val="32"/>
        </w:rPr>
        <w:t>按照《条例》要求，继续做好年度</w:t>
      </w:r>
      <w:r>
        <w:rPr>
          <w:rFonts w:ascii="仿宋_GB2312" w:eastAsia="仿宋_GB2312" w:hAnsi="黑体" w:hint="eastAsia"/>
          <w:sz w:val="32"/>
          <w:szCs w:val="32"/>
        </w:rPr>
        <w:t>《</w:t>
      </w:r>
      <w:r w:rsidRPr="00597C6A">
        <w:rPr>
          <w:rFonts w:ascii="仿宋_GB2312" w:eastAsia="仿宋_GB2312" w:hAnsi="黑体" w:hint="eastAsia"/>
          <w:sz w:val="32"/>
          <w:szCs w:val="32"/>
        </w:rPr>
        <w:t>柳江区财政局政府信息公开指南》和《柳江区财政局政府信息公开目录》的编制工作</w:t>
      </w:r>
      <w:r>
        <w:rPr>
          <w:rFonts w:ascii="仿宋_GB2312" w:eastAsia="仿宋_GB2312" w:hAnsi="黑体" w:hint="eastAsia"/>
          <w:sz w:val="32"/>
          <w:szCs w:val="32"/>
        </w:rPr>
        <w:t>，</w:t>
      </w:r>
      <w:r w:rsidRPr="00597C6A">
        <w:rPr>
          <w:rFonts w:ascii="仿宋_GB2312" w:eastAsia="仿宋_GB2312" w:hAnsi="黑体" w:hint="eastAsia"/>
          <w:sz w:val="32"/>
          <w:szCs w:val="32"/>
        </w:rPr>
        <w:t>并及时根据实际情况对相关内容进行更新和完善，</w:t>
      </w:r>
      <w:r w:rsidRPr="00597C6A">
        <w:rPr>
          <w:rFonts w:ascii="仿宋_GB2312" w:eastAsia="仿宋_GB2312" w:hAnsi="黑体" w:hint="eastAsia"/>
          <w:sz w:val="32"/>
          <w:szCs w:val="32"/>
        </w:rPr>
        <w:lastRenderedPageBreak/>
        <w:t>如今年来根据2019年5月15日新修订的《中华人民共和国政府信息公开条例》第三十三条规定，及时修订</w:t>
      </w:r>
      <w:r>
        <w:rPr>
          <w:rFonts w:ascii="仿宋_GB2312" w:eastAsia="仿宋_GB2312" w:hAnsi="黑体" w:hint="eastAsia"/>
          <w:sz w:val="32"/>
          <w:szCs w:val="32"/>
        </w:rPr>
        <w:t>了依申请公开受理和答复时限等，并将有关内容及时在</w:t>
      </w:r>
      <w:r w:rsidR="00F667BA" w:rsidRPr="00F667BA">
        <w:rPr>
          <w:rFonts w:ascii="仿宋_GB2312" w:eastAsia="仿宋_GB2312" w:hAnsi="黑体" w:hint="eastAsia"/>
          <w:sz w:val="32"/>
          <w:szCs w:val="32"/>
        </w:rPr>
        <w:t>广西柳州</w:t>
      </w:r>
      <w:r w:rsidRPr="00597C6A">
        <w:rPr>
          <w:rFonts w:ascii="仿宋_GB2312" w:eastAsia="仿宋_GB2312" w:hAnsi="黑体" w:hint="eastAsia"/>
          <w:sz w:val="32"/>
          <w:szCs w:val="32"/>
        </w:rPr>
        <w:t>柳江区</w:t>
      </w:r>
      <w:r w:rsidR="00F667BA">
        <w:rPr>
          <w:rFonts w:ascii="仿宋_GB2312" w:eastAsia="仿宋_GB2312" w:hAnsi="黑体" w:hint="eastAsia"/>
          <w:sz w:val="32"/>
          <w:szCs w:val="32"/>
        </w:rPr>
        <w:t>人民</w:t>
      </w:r>
      <w:r w:rsidRPr="00597C6A">
        <w:rPr>
          <w:rFonts w:ascii="仿宋_GB2312" w:eastAsia="仿宋_GB2312" w:hAnsi="黑体" w:hint="eastAsia"/>
          <w:sz w:val="32"/>
          <w:szCs w:val="32"/>
        </w:rPr>
        <w:t>政府门户网站上进行</w:t>
      </w:r>
      <w:r>
        <w:rPr>
          <w:rFonts w:ascii="仿宋_GB2312" w:eastAsia="仿宋_GB2312" w:hAnsi="黑体" w:hint="eastAsia"/>
          <w:sz w:val="32"/>
          <w:szCs w:val="32"/>
        </w:rPr>
        <w:t>公布</w:t>
      </w:r>
      <w:r w:rsidRPr="00597C6A">
        <w:rPr>
          <w:rFonts w:ascii="仿宋_GB2312" w:eastAsia="仿宋_GB2312" w:hAnsi="黑体" w:hint="eastAsia"/>
          <w:sz w:val="32"/>
          <w:szCs w:val="32"/>
        </w:rPr>
        <w:t>，为公民、法人和其他组织及时了解我局政府信息提供方便、快捷的服务。</w:t>
      </w:r>
      <w:r w:rsidR="00943C67" w:rsidRPr="00943C67">
        <w:rPr>
          <w:rFonts w:ascii="仿宋_GB2312" w:eastAsia="仿宋_GB2312" w:hAnsi="黑体" w:hint="eastAsia"/>
          <w:sz w:val="32"/>
          <w:szCs w:val="32"/>
        </w:rPr>
        <w:t>2019年我局的政府信息公开工作运行正常，信息规范、及时、完整、有效，政府信息公开咨询、申请以及答复工作均顺利开展。</w:t>
      </w:r>
    </w:p>
    <w:p w:rsidR="00943C67" w:rsidRPr="00943C67" w:rsidRDefault="00943C67" w:rsidP="00F667BA">
      <w:pPr>
        <w:spacing w:line="520" w:lineRule="exact"/>
        <w:ind w:firstLineChars="200" w:firstLine="640"/>
        <w:jc w:val="left"/>
        <w:rPr>
          <w:rFonts w:ascii="仿宋_GB2312" w:eastAsia="仿宋_GB2312" w:hAnsi="黑体" w:hint="eastAsia"/>
          <w:sz w:val="32"/>
          <w:szCs w:val="32"/>
        </w:rPr>
      </w:pPr>
      <w:r w:rsidRPr="00943C67">
        <w:rPr>
          <w:rFonts w:ascii="仿宋_GB2312" w:eastAsia="仿宋_GB2312" w:hAnsi="黑体" w:hint="eastAsia"/>
          <w:sz w:val="32"/>
          <w:szCs w:val="32"/>
        </w:rPr>
        <w:t>（四）载体的建设和运行情况</w:t>
      </w:r>
    </w:p>
    <w:p w:rsidR="00943C67" w:rsidRDefault="00F667BA" w:rsidP="00F667BA">
      <w:pPr>
        <w:spacing w:line="520" w:lineRule="exact"/>
        <w:ind w:firstLineChars="200" w:firstLine="640"/>
        <w:jc w:val="left"/>
        <w:rPr>
          <w:rFonts w:ascii="仿宋_GB2312" w:eastAsia="仿宋_GB2312" w:hAnsi="黑体" w:hint="eastAsia"/>
          <w:sz w:val="32"/>
          <w:szCs w:val="32"/>
        </w:rPr>
      </w:pPr>
      <w:r w:rsidRPr="00F667BA">
        <w:rPr>
          <w:rFonts w:ascii="仿宋_GB2312" w:eastAsia="仿宋_GB2312" w:hAnsi="黑体" w:hint="eastAsia"/>
          <w:sz w:val="32"/>
          <w:szCs w:val="32"/>
        </w:rPr>
        <w:t>自2018年8月起，我局按要求停止了在自治区统一设立的平台进行信</w:t>
      </w:r>
      <w:r>
        <w:rPr>
          <w:rFonts w:ascii="仿宋_GB2312" w:eastAsia="仿宋_GB2312" w:hAnsi="黑体" w:hint="eastAsia"/>
          <w:sz w:val="32"/>
          <w:szCs w:val="32"/>
        </w:rPr>
        <w:t>息公开活动，政府信息公开载体更换至广西柳州柳江区人民政府门户网站（</w:t>
      </w:r>
      <w:hyperlink r:id="rId9" w:history="1">
        <w:r w:rsidRPr="0075604E">
          <w:rPr>
            <w:rStyle w:val="a6"/>
            <w:rFonts w:ascii="仿宋_GB2312" w:eastAsia="仿宋_GB2312" w:hAnsi="黑体" w:hint="eastAsia"/>
            <w:sz w:val="32"/>
            <w:szCs w:val="32"/>
          </w:rPr>
          <w:t>http://www.liujiang.gov.cn/</w:t>
        </w:r>
      </w:hyperlink>
      <w:r>
        <w:rPr>
          <w:rFonts w:ascii="仿宋_GB2312" w:eastAsia="仿宋_GB2312" w:hAnsi="黑体" w:hint="eastAsia"/>
          <w:sz w:val="32"/>
          <w:szCs w:val="32"/>
        </w:rPr>
        <w:t>）。</w:t>
      </w:r>
      <w:r w:rsidRPr="00F667BA">
        <w:rPr>
          <w:rFonts w:ascii="仿宋_GB2312" w:eastAsia="仿宋_GB2312" w:hAnsi="黑体" w:hint="eastAsia"/>
          <w:sz w:val="32"/>
          <w:szCs w:val="32"/>
        </w:rPr>
        <w:t>2019年来，我局在柳江区政务公开政务信息公开领导小组办公室的指导下依托广西柳州柳江区人民政府门户网站开展政府信息公开工作。平台内设置了机构概况、政府信息公开栏目、部门文件、工作动态及通知公告、</w:t>
      </w:r>
      <w:r>
        <w:rPr>
          <w:rFonts w:ascii="仿宋_GB2312" w:eastAsia="仿宋_GB2312" w:hAnsi="黑体" w:hint="eastAsia"/>
          <w:sz w:val="32"/>
          <w:szCs w:val="32"/>
        </w:rPr>
        <w:t>减税降费、国有企业6</w:t>
      </w:r>
      <w:r w:rsidRPr="00F667BA">
        <w:rPr>
          <w:rFonts w:ascii="仿宋_GB2312" w:eastAsia="仿宋_GB2312" w:hAnsi="黑体" w:hint="eastAsia"/>
          <w:sz w:val="32"/>
          <w:szCs w:val="32"/>
        </w:rPr>
        <w:t>个主要</w:t>
      </w:r>
      <w:proofErr w:type="gramStart"/>
      <w:r w:rsidR="00F026E3">
        <w:rPr>
          <w:rFonts w:ascii="仿宋_GB2312" w:eastAsia="仿宋_GB2312" w:hAnsi="黑体" w:hint="eastAsia"/>
          <w:sz w:val="32"/>
          <w:szCs w:val="32"/>
        </w:rPr>
        <w:t>版</w:t>
      </w:r>
      <w:r w:rsidRPr="00F667BA">
        <w:rPr>
          <w:rFonts w:ascii="仿宋_GB2312" w:eastAsia="仿宋_GB2312" w:hAnsi="黑体" w:hint="eastAsia"/>
          <w:sz w:val="32"/>
          <w:szCs w:val="32"/>
        </w:rPr>
        <w:t>块</w:t>
      </w:r>
      <w:proofErr w:type="gramEnd"/>
      <w:r w:rsidRPr="00F667BA">
        <w:rPr>
          <w:rFonts w:ascii="仿宋_GB2312" w:eastAsia="仿宋_GB2312" w:hAnsi="黑体" w:hint="eastAsia"/>
          <w:sz w:val="32"/>
          <w:szCs w:val="32"/>
        </w:rPr>
        <w:t>，并根据政府信息公开工作的新形势新要求加大主动公开力度，着力推动重点工作动态工作公开，做到内容丰富，更新及时，确保公开载体运行良好。</w:t>
      </w:r>
    </w:p>
    <w:p w:rsidR="00F667BA" w:rsidRPr="006745CF" w:rsidRDefault="00F667BA" w:rsidP="00F667BA">
      <w:pPr>
        <w:widowControl/>
        <w:shd w:val="clear" w:color="auto" w:fill="FFFFFF"/>
        <w:spacing w:after="240" w:line="480" w:lineRule="exact"/>
        <w:ind w:firstLine="420"/>
        <w:rPr>
          <w:rFonts w:ascii="Times New Roman" w:eastAsia="宋体" w:hAnsi="Times New Roman" w:cs="Times New Roman"/>
          <w:color w:val="333333"/>
          <w:kern w:val="0"/>
          <w:sz w:val="24"/>
          <w:szCs w:val="24"/>
        </w:rPr>
      </w:pPr>
      <w:r w:rsidRPr="006745CF">
        <w:rPr>
          <w:rFonts w:ascii="Times New Roman" w:eastAsia="宋体" w:hAnsi="Times New Roman" w:cs="Times New Roman"/>
          <w:b/>
          <w:color w:val="333333"/>
          <w:kern w:val="0"/>
          <w:sz w:val="32"/>
          <w:szCs w:val="32"/>
          <w:shd w:val="clear" w:color="auto" w:fill="FFFFFF"/>
        </w:rPr>
        <w:t>二、主动公开政府信息情况</w:t>
      </w:r>
    </w:p>
    <w:tbl>
      <w:tblPr>
        <w:tblW w:w="8818" w:type="dxa"/>
        <w:jc w:val="center"/>
        <w:tblLayout w:type="fixed"/>
        <w:tblCellMar>
          <w:left w:w="0" w:type="dxa"/>
          <w:right w:w="0" w:type="dxa"/>
        </w:tblCellMar>
        <w:tblLook w:val="0000" w:firstRow="0" w:lastRow="0" w:firstColumn="0" w:lastColumn="0" w:noHBand="0" w:noVBand="0"/>
      </w:tblPr>
      <w:tblGrid>
        <w:gridCol w:w="2854"/>
        <w:gridCol w:w="2134"/>
        <w:gridCol w:w="6"/>
        <w:gridCol w:w="1565"/>
        <w:gridCol w:w="2259"/>
      </w:tblGrid>
      <w:tr w:rsidR="00F667BA" w:rsidRPr="006745CF" w:rsidTr="00CE5CD8">
        <w:trPr>
          <w:trHeight w:val="495"/>
          <w:jc w:val="center"/>
        </w:trPr>
        <w:tc>
          <w:tcPr>
            <w:tcW w:w="8818" w:type="dxa"/>
            <w:gridSpan w:val="5"/>
            <w:tcBorders>
              <w:top w:val="single" w:sz="8" w:space="0" w:color="auto"/>
              <w:left w:val="single" w:sz="8" w:space="0" w:color="auto"/>
              <w:bottom w:val="single" w:sz="8" w:space="0" w:color="auto"/>
              <w:right w:val="single" w:sz="8" w:space="0" w:color="auto"/>
            </w:tcBorders>
            <w:shd w:val="clear" w:color="auto" w:fill="C6D9F1"/>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第二十条第（一）项</w:t>
            </w:r>
          </w:p>
        </w:tc>
      </w:tr>
      <w:tr w:rsidR="00F667BA" w:rsidRPr="006745CF" w:rsidTr="00CE5CD8">
        <w:trPr>
          <w:trHeight w:val="762"/>
          <w:jc w:val="center"/>
        </w:trPr>
        <w:tc>
          <w:tcPr>
            <w:tcW w:w="2854" w:type="dxa"/>
            <w:tcBorders>
              <w:top w:val="nil"/>
              <w:left w:val="single" w:sz="8" w:space="0" w:color="auto"/>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信息内容</w:t>
            </w:r>
          </w:p>
        </w:tc>
        <w:tc>
          <w:tcPr>
            <w:tcW w:w="2134" w:type="dxa"/>
            <w:tcBorders>
              <w:top w:val="single" w:sz="8" w:space="0" w:color="auto"/>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本年新</w:t>
            </w:r>
            <w:r w:rsidRPr="006745CF">
              <w:rPr>
                <w:rFonts w:ascii="宋体" w:eastAsia="宋体" w:hAnsi="宋体" w:cs="宋体" w:hint="eastAsia"/>
                <w:color w:val="000000"/>
                <w:kern w:val="0"/>
                <w:sz w:val="24"/>
                <w:szCs w:val="24"/>
                <w:lang w:bidi="ar"/>
              </w:rPr>
              <w:br/>
            </w:r>
            <w:r w:rsidRPr="006745CF">
              <w:rPr>
                <w:rFonts w:ascii="宋体" w:eastAsia="宋体" w:hAnsi="宋体" w:cs="宋体" w:hint="eastAsia"/>
                <w:kern w:val="0"/>
                <w:sz w:val="24"/>
                <w:szCs w:val="24"/>
                <w:lang w:bidi="ar"/>
              </w:rPr>
              <w:t>制作数量</w:t>
            </w:r>
          </w:p>
        </w:tc>
        <w:tc>
          <w:tcPr>
            <w:tcW w:w="1571"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本年新</w:t>
            </w:r>
            <w:r w:rsidRPr="006745CF">
              <w:rPr>
                <w:rFonts w:ascii="宋体" w:eastAsia="宋体" w:hAnsi="宋体" w:cs="宋体" w:hint="eastAsia"/>
                <w:color w:val="000000"/>
                <w:kern w:val="0"/>
                <w:sz w:val="24"/>
                <w:szCs w:val="24"/>
                <w:lang w:bidi="ar"/>
              </w:rPr>
              <w:br/>
            </w:r>
            <w:r w:rsidRPr="006745CF">
              <w:rPr>
                <w:rFonts w:ascii="宋体" w:eastAsia="宋体" w:hAnsi="宋体" w:cs="宋体" w:hint="eastAsia"/>
                <w:kern w:val="0"/>
                <w:sz w:val="24"/>
                <w:szCs w:val="24"/>
                <w:lang w:bidi="ar"/>
              </w:rPr>
              <w:t>公开数量</w:t>
            </w:r>
          </w:p>
        </w:tc>
        <w:tc>
          <w:tcPr>
            <w:tcW w:w="2259" w:type="dxa"/>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对外公开总数量</w:t>
            </w:r>
          </w:p>
        </w:tc>
      </w:tr>
      <w:tr w:rsidR="00F667BA" w:rsidRPr="006745CF" w:rsidTr="00CE5CD8">
        <w:trPr>
          <w:trHeight w:val="523"/>
          <w:jc w:val="center"/>
        </w:trPr>
        <w:tc>
          <w:tcPr>
            <w:tcW w:w="2854" w:type="dxa"/>
            <w:tcBorders>
              <w:top w:val="nil"/>
              <w:left w:val="single" w:sz="8" w:space="0" w:color="auto"/>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规章</w:t>
            </w:r>
          </w:p>
        </w:tc>
        <w:tc>
          <w:tcPr>
            <w:tcW w:w="2134" w:type="dxa"/>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 xml:space="preserve">　　0</w:t>
            </w:r>
          </w:p>
        </w:tc>
        <w:tc>
          <w:tcPr>
            <w:tcW w:w="1571" w:type="dxa"/>
            <w:gridSpan w:val="2"/>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 0</w:t>
            </w:r>
          </w:p>
        </w:tc>
        <w:tc>
          <w:tcPr>
            <w:tcW w:w="2259" w:type="dxa"/>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 xml:space="preserve">　0</w:t>
            </w:r>
          </w:p>
        </w:tc>
      </w:tr>
      <w:tr w:rsidR="00F667BA" w:rsidRPr="006745CF" w:rsidTr="00CE5CD8">
        <w:trPr>
          <w:trHeight w:val="471"/>
          <w:jc w:val="center"/>
        </w:trPr>
        <w:tc>
          <w:tcPr>
            <w:tcW w:w="2854" w:type="dxa"/>
            <w:tcBorders>
              <w:top w:val="nil"/>
              <w:left w:val="single" w:sz="8" w:space="0" w:color="auto"/>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规范性文件</w:t>
            </w:r>
          </w:p>
        </w:tc>
        <w:tc>
          <w:tcPr>
            <w:tcW w:w="2134" w:type="dxa"/>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 xml:space="preserve">　　0</w:t>
            </w:r>
          </w:p>
        </w:tc>
        <w:tc>
          <w:tcPr>
            <w:tcW w:w="1571" w:type="dxa"/>
            <w:gridSpan w:val="2"/>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 0</w:t>
            </w:r>
          </w:p>
        </w:tc>
        <w:tc>
          <w:tcPr>
            <w:tcW w:w="2259" w:type="dxa"/>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 xml:space="preserve">　0</w:t>
            </w:r>
          </w:p>
        </w:tc>
      </w:tr>
      <w:tr w:rsidR="00F667BA" w:rsidRPr="006745CF" w:rsidTr="00CE5CD8">
        <w:trPr>
          <w:trHeight w:val="480"/>
          <w:jc w:val="center"/>
        </w:trPr>
        <w:tc>
          <w:tcPr>
            <w:tcW w:w="8818"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第二十条第（五）项</w:t>
            </w:r>
          </w:p>
        </w:tc>
      </w:tr>
      <w:tr w:rsidR="00F667BA" w:rsidRPr="006745CF" w:rsidTr="00CE5CD8">
        <w:trPr>
          <w:trHeight w:val="634"/>
          <w:jc w:val="center"/>
        </w:trPr>
        <w:tc>
          <w:tcPr>
            <w:tcW w:w="2854" w:type="dxa"/>
            <w:tcBorders>
              <w:top w:val="nil"/>
              <w:left w:val="single" w:sz="8" w:space="0" w:color="auto"/>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信息内容</w:t>
            </w:r>
          </w:p>
        </w:tc>
        <w:tc>
          <w:tcPr>
            <w:tcW w:w="2134" w:type="dxa"/>
            <w:tcBorders>
              <w:top w:val="single" w:sz="8" w:space="0" w:color="auto"/>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上一年项目数量</w:t>
            </w:r>
          </w:p>
        </w:tc>
        <w:tc>
          <w:tcPr>
            <w:tcW w:w="1571"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本年增/减</w:t>
            </w:r>
          </w:p>
        </w:tc>
        <w:tc>
          <w:tcPr>
            <w:tcW w:w="2259" w:type="dxa"/>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处理决定数量</w:t>
            </w:r>
          </w:p>
        </w:tc>
      </w:tr>
      <w:tr w:rsidR="00F667BA" w:rsidRPr="006745CF" w:rsidTr="00CE5CD8">
        <w:trPr>
          <w:trHeight w:val="528"/>
          <w:jc w:val="center"/>
        </w:trPr>
        <w:tc>
          <w:tcPr>
            <w:tcW w:w="2854" w:type="dxa"/>
            <w:tcBorders>
              <w:top w:val="nil"/>
              <w:left w:val="single" w:sz="8" w:space="0" w:color="auto"/>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color w:val="000000"/>
                <w:kern w:val="0"/>
                <w:sz w:val="24"/>
                <w:szCs w:val="24"/>
                <w:lang w:bidi="ar"/>
              </w:rPr>
            </w:pPr>
            <w:r w:rsidRPr="006745CF">
              <w:rPr>
                <w:rFonts w:ascii="宋体" w:eastAsia="宋体" w:hAnsi="宋体" w:cs="宋体" w:hint="eastAsia"/>
                <w:color w:val="000000"/>
                <w:kern w:val="0"/>
                <w:sz w:val="24"/>
                <w:szCs w:val="24"/>
                <w:lang w:bidi="ar"/>
              </w:rPr>
              <w:lastRenderedPageBreak/>
              <w:t>行政许可</w:t>
            </w:r>
          </w:p>
        </w:tc>
        <w:tc>
          <w:tcPr>
            <w:tcW w:w="2140" w:type="dxa"/>
            <w:gridSpan w:val="2"/>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ind w:firstLineChars="50" w:firstLine="120"/>
              <w:jc w:val="left"/>
              <w:rPr>
                <w:rFonts w:ascii="宋体" w:eastAsia="宋体" w:hAnsi="宋体" w:cs="宋体"/>
                <w:color w:val="000000"/>
                <w:kern w:val="0"/>
                <w:sz w:val="24"/>
                <w:szCs w:val="24"/>
                <w:lang w:bidi="ar"/>
              </w:rPr>
            </w:pPr>
            <w:r w:rsidRPr="006745CF">
              <w:rPr>
                <w:rFonts w:ascii="宋体" w:eastAsia="宋体" w:hAnsi="宋体" w:cs="宋体" w:hint="eastAsia"/>
                <w:color w:val="000000"/>
                <w:kern w:val="0"/>
                <w:sz w:val="24"/>
                <w:szCs w:val="24"/>
                <w:lang w:bidi="ar"/>
              </w:rPr>
              <w:t>1</w:t>
            </w:r>
          </w:p>
        </w:tc>
        <w:tc>
          <w:tcPr>
            <w:tcW w:w="1565" w:type="dxa"/>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 xml:space="preserve">　0</w:t>
            </w:r>
          </w:p>
        </w:tc>
        <w:tc>
          <w:tcPr>
            <w:tcW w:w="2259" w:type="dxa"/>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 xml:space="preserve">　1</w:t>
            </w:r>
          </w:p>
        </w:tc>
      </w:tr>
      <w:tr w:rsidR="00F667BA" w:rsidRPr="006745CF" w:rsidTr="00CE5CD8">
        <w:trPr>
          <w:trHeight w:val="550"/>
          <w:jc w:val="center"/>
        </w:trPr>
        <w:tc>
          <w:tcPr>
            <w:tcW w:w="2854" w:type="dxa"/>
            <w:tcBorders>
              <w:top w:val="nil"/>
              <w:left w:val="single" w:sz="8" w:space="0" w:color="auto"/>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其他对外管理服务事项</w:t>
            </w:r>
          </w:p>
        </w:tc>
        <w:tc>
          <w:tcPr>
            <w:tcW w:w="2140" w:type="dxa"/>
            <w:gridSpan w:val="2"/>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ind w:firstLineChars="50" w:firstLine="120"/>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0</w:t>
            </w:r>
          </w:p>
        </w:tc>
        <w:tc>
          <w:tcPr>
            <w:tcW w:w="1565" w:type="dxa"/>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 xml:space="preserve">　1</w:t>
            </w:r>
          </w:p>
        </w:tc>
        <w:tc>
          <w:tcPr>
            <w:tcW w:w="2259" w:type="dxa"/>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D4400B">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 xml:space="preserve">　</w:t>
            </w:r>
            <w:r w:rsidR="00D4400B">
              <w:rPr>
                <w:rFonts w:ascii="宋体" w:eastAsia="宋体" w:hAnsi="宋体" w:cs="宋体" w:hint="eastAsia"/>
                <w:color w:val="000000"/>
                <w:kern w:val="0"/>
                <w:sz w:val="24"/>
                <w:szCs w:val="24"/>
                <w:lang w:bidi="ar"/>
              </w:rPr>
              <w:t>0</w:t>
            </w:r>
          </w:p>
        </w:tc>
      </w:tr>
      <w:tr w:rsidR="00F667BA" w:rsidRPr="006745CF" w:rsidTr="00CE5CD8">
        <w:trPr>
          <w:trHeight w:val="406"/>
          <w:jc w:val="center"/>
        </w:trPr>
        <w:tc>
          <w:tcPr>
            <w:tcW w:w="8818"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第二十条第（六）项</w:t>
            </w:r>
          </w:p>
        </w:tc>
      </w:tr>
      <w:tr w:rsidR="00F667BA" w:rsidRPr="006745CF" w:rsidTr="00CE5CD8">
        <w:trPr>
          <w:trHeight w:val="634"/>
          <w:jc w:val="center"/>
        </w:trPr>
        <w:tc>
          <w:tcPr>
            <w:tcW w:w="2854" w:type="dxa"/>
            <w:tcBorders>
              <w:top w:val="nil"/>
              <w:left w:val="single" w:sz="8" w:space="0" w:color="auto"/>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信息内容</w:t>
            </w:r>
          </w:p>
        </w:tc>
        <w:tc>
          <w:tcPr>
            <w:tcW w:w="2134" w:type="dxa"/>
            <w:tcBorders>
              <w:top w:val="single" w:sz="8" w:space="0" w:color="auto"/>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上一年项目数量</w:t>
            </w:r>
          </w:p>
        </w:tc>
        <w:tc>
          <w:tcPr>
            <w:tcW w:w="1571" w:type="dxa"/>
            <w:gridSpan w:val="2"/>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本年增/减</w:t>
            </w:r>
          </w:p>
        </w:tc>
        <w:tc>
          <w:tcPr>
            <w:tcW w:w="2259" w:type="dxa"/>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处理决定数量</w:t>
            </w:r>
          </w:p>
        </w:tc>
      </w:tr>
      <w:tr w:rsidR="00F667BA" w:rsidRPr="006745CF" w:rsidTr="00CE5CD8">
        <w:trPr>
          <w:trHeight w:val="430"/>
          <w:jc w:val="center"/>
        </w:trPr>
        <w:tc>
          <w:tcPr>
            <w:tcW w:w="2854" w:type="dxa"/>
            <w:tcBorders>
              <w:top w:val="nil"/>
              <w:left w:val="single" w:sz="8" w:space="0" w:color="auto"/>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行政处罚</w:t>
            </w:r>
          </w:p>
        </w:tc>
        <w:tc>
          <w:tcPr>
            <w:tcW w:w="2140" w:type="dxa"/>
            <w:gridSpan w:val="2"/>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 xml:space="preserve">　0</w:t>
            </w:r>
          </w:p>
        </w:tc>
        <w:tc>
          <w:tcPr>
            <w:tcW w:w="1565" w:type="dxa"/>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 xml:space="preserve">　0</w:t>
            </w:r>
          </w:p>
        </w:tc>
        <w:tc>
          <w:tcPr>
            <w:tcW w:w="2259" w:type="dxa"/>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 xml:space="preserve">　0</w:t>
            </w:r>
          </w:p>
        </w:tc>
      </w:tr>
      <w:tr w:rsidR="00F667BA" w:rsidRPr="006745CF" w:rsidTr="00CE5CD8">
        <w:trPr>
          <w:trHeight w:val="409"/>
          <w:jc w:val="center"/>
        </w:trPr>
        <w:tc>
          <w:tcPr>
            <w:tcW w:w="2854" w:type="dxa"/>
            <w:tcBorders>
              <w:top w:val="nil"/>
              <w:left w:val="single" w:sz="8" w:space="0" w:color="auto"/>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行政强制</w:t>
            </w:r>
          </w:p>
        </w:tc>
        <w:tc>
          <w:tcPr>
            <w:tcW w:w="2140" w:type="dxa"/>
            <w:gridSpan w:val="2"/>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 xml:space="preserve">　0</w:t>
            </w:r>
          </w:p>
        </w:tc>
        <w:tc>
          <w:tcPr>
            <w:tcW w:w="1565" w:type="dxa"/>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 xml:space="preserve">　0</w:t>
            </w:r>
          </w:p>
        </w:tc>
        <w:tc>
          <w:tcPr>
            <w:tcW w:w="2259" w:type="dxa"/>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 xml:space="preserve">　0</w:t>
            </w:r>
          </w:p>
        </w:tc>
      </w:tr>
      <w:tr w:rsidR="00F667BA" w:rsidRPr="006745CF" w:rsidTr="00CE5CD8">
        <w:trPr>
          <w:trHeight w:val="474"/>
          <w:jc w:val="center"/>
        </w:trPr>
        <w:tc>
          <w:tcPr>
            <w:tcW w:w="8818"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第二十条第（八）项</w:t>
            </w:r>
          </w:p>
        </w:tc>
      </w:tr>
      <w:tr w:rsidR="00F667BA" w:rsidRPr="006745CF" w:rsidTr="00CE5CD8">
        <w:trPr>
          <w:trHeight w:val="270"/>
          <w:jc w:val="center"/>
        </w:trPr>
        <w:tc>
          <w:tcPr>
            <w:tcW w:w="2854" w:type="dxa"/>
            <w:tcBorders>
              <w:top w:val="nil"/>
              <w:left w:val="single" w:sz="8" w:space="0" w:color="auto"/>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信息内容</w:t>
            </w:r>
          </w:p>
        </w:tc>
        <w:tc>
          <w:tcPr>
            <w:tcW w:w="2140" w:type="dxa"/>
            <w:gridSpan w:val="2"/>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上一年项目数量</w:t>
            </w:r>
          </w:p>
        </w:tc>
        <w:tc>
          <w:tcPr>
            <w:tcW w:w="3824" w:type="dxa"/>
            <w:gridSpan w:val="2"/>
            <w:tcBorders>
              <w:top w:val="single" w:sz="8" w:space="0" w:color="auto"/>
              <w:left w:val="nil"/>
              <w:bottom w:val="single" w:sz="8" w:space="0" w:color="auto"/>
              <w:right w:val="single" w:sz="8" w:space="0" w:color="000000"/>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本年增/减</w:t>
            </w:r>
          </w:p>
        </w:tc>
      </w:tr>
      <w:tr w:rsidR="00F667BA" w:rsidRPr="006745CF" w:rsidTr="00CE5CD8">
        <w:trPr>
          <w:trHeight w:val="551"/>
          <w:jc w:val="center"/>
        </w:trPr>
        <w:tc>
          <w:tcPr>
            <w:tcW w:w="2854" w:type="dxa"/>
            <w:tcBorders>
              <w:top w:val="nil"/>
              <w:left w:val="single" w:sz="8" w:space="0" w:color="auto"/>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color w:val="000000"/>
                <w:kern w:val="0"/>
                <w:sz w:val="24"/>
                <w:szCs w:val="24"/>
                <w:lang w:bidi="ar"/>
              </w:rPr>
            </w:pPr>
            <w:r w:rsidRPr="006745CF">
              <w:rPr>
                <w:rFonts w:ascii="宋体" w:eastAsia="宋体" w:hAnsi="宋体" w:cs="宋体" w:hint="eastAsia"/>
                <w:color w:val="000000"/>
                <w:kern w:val="0"/>
                <w:sz w:val="24"/>
                <w:szCs w:val="24"/>
                <w:lang w:bidi="ar"/>
              </w:rPr>
              <w:t>行政事业性收费</w:t>
            </w:r>
          </w:p>
        </w:tc>
        <w:tc>
          <w:tcPr>
            <w:tcW w:w="2140" w:type="dxa"/>
            <w:gridSpan w:val="2"/>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color w:val="000000"/>
                <w:kern w:val="0"/>
                <w:sz w:val="24"/>
                <w:szCs w:val="24"/>
                <w:lang w:bidi="ar"/>
              </w:rPr>
            </w:pPr>
            <w:r w:rsidRPr="006745CF">
              <w:rPr>
                <w:rFonts w:ascii="宋体" w:eastAsia="宋体" w:hAnsi="宋体" w:cs="宋体" w:hint="eastAsia"/>
                <w:color w:val="000000"/>
                <w:kern w:val="0"/>
                <w:sz w:val="24"/>
                <w:szCs w:val="24"/>
                <w:lang w:bidi="ar"/>
              </w:rPr>
              <w:t>2</w:t>
            </w:r>
          </w:p>
        </w:tc>
        <w:tc>
          <w:tcPr>
            <w:tcW w:w="3824" w:type="dxa"/>
            <w:gridSpan w:val="2"/>
            <w:tcBorders>
              <w:top w:val="nil"/>
              <w:left w:val="nil"/>
              <w:bottom w:val="single" w:sz="8" w:space="0" w:color="auto"/>
              <w:right w:val="single" w:sz="8" w:space="0" w:color="000000"/>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 2</w:t>
            </w:r>
          </w:p>
        </w:tc>
      </w:tr>
      <w:tr w:rsidR="00F667BA" w:rsidRPr="006745CF" w:rsidTr="00CE5CD8">
        <w:trPr>
          <w:trHeight w:val="476"/>
          <w:jc w:val="center"/>
        </w:trPr>
        <w:tc>
          <w:tcPr>
            <w:tcW w:w="8818" w:type="dxa"/>
            <w:gridSpan w:val="5"/>
            <w:tcBorders>
              <w:top w:val="nil"/>
              <w:left w:val="single" w:sz="8" w:space="0" w:color="auto"/>
              <w:bottom w:val="single" w:sz="8" w:space="0" w:color="auto"/>
              <w:right w:val="single" w:sz="8" w:space="0" w:color="auto"/>
            </w:tcBorders>
            <w:shd w:val="clear" w:color="auto" w:fill="C6D9F1"/>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第二十条第（九）项</w:t>
            </w:r>
          </w:p>
        </w:tc>
      </w:tr>
      <w:tr w:rsidR="00F667BA" w:rsidRPr="006745CF" w:rsidTr="00CE5CD8">
        <w:trPr>
          <w:trHeight w:val="585"/>
          <w:jc w:val="center"/>
        </w:trPr>
        <w:tc>
          <w:tcPr>
            <w:tcW w:w="2854" w:type="dxa"/>
            <w:tcBorders>
              <w:top w:val="nil"/>
              <w:left w:val="single" w:sz="8" w:space="0" w:color="auto"/>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信息内容</w:t>
            </w:r>
          </w:p>
        </w:tc>
        <w:tc>
          <w:tcPr>
            <w:tcW w:w="2140" w:type="dxa"/>
            <w:gridSpan w:val="2"/>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sidRPr="006745CF">
              <w:rPr>
                <w:rFonts w:ascii="宋体" w:eastAsia="宋体" w:hAnsi="宋体" w:cs="宋体" w:hint="eastAsia"/>
                <w:color w:val="000000"/>
                <w:kern w:val="0"/>
                <w:sz w:val="24"/>
                <w:szCs w:val="24"/>
                <w:lang w:bidi="ar"/>
              </w:rPr>
              <w:t>采购项目数量</w:t>
            </w:r>
          </w:p>
        </w:tc>
        <w:tc>
          <w:tcPr>
            <w:tcW w:w="3824" w:type="dxa"/>
            <w:gridSpan w:val="2"/>
            <w:tcBorders>
              <w:top w:val="single" w:sz="8" w:space="0" w:color="auto"/>
              <w:left w:val="nil"/>
              <w:bottom w:val="single" w:sz="8" w:space="0" w:color="auto"/>
              <w:right w:val="single" w:sz="8" w:space="0" w:color="000000"/>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proofErr w:type="gramStart"/>
            <w:r w:rsidRPr="006745CF">
              <w:rPr>
                <w:rFonts w:ascii="宋体" w:eastAsia="宋体" w:hAnsi="宋体" w:cs="宋体" w:hint="eastAsia"/>
                <w:color w:val="000000"/>
                <w:kern w:val="0"/>
                <w:sz w:val="24"/>
                <w:szCs w:val="24"/>
                <w:lang w:bidi="ar"/>
              </w:rPr>
              <w:t>采购总</w:t>
            </w:r>
            <w:proofErr w:type="gramEnd"/>
            <w:r w:rsidRPr="006745CF">
              <w:rPr>
                <w:rFonts w:ascii="宋体" w:eastAsia="宋体" w:hAnsi="宋体" w:cs="宋体" w:hint="eastAsia"/>
                <w:color w:val="000000"/>
                <w:kern w:val="0"/>
                <w:sz w:val="24"/>
                <w:szCs w:val="24"/>
                <w:lang w:bidi="ar"/>
              </w:rPr>
              <w:t>金额</w:t>
            </w:r>
          </w:p>
        </w:tc>
      </w:tr>
      <w:tr w:rsidR="00F667BA" w:rsidRPr="006745CF" w:rsidTr="00CE5CD8">
        <w:trPr>
          <w:trHeight w:val="539"/>
          <w:jc w:val="center"/>
        </w:trPr>
        <w:tc>
          <w:tcPr>
            <w:tcW w:w="2854" w:type="dxa"/>
            <w:tcBorders>
              <w:top w:val="nil"/>
              <w:left w:val="single" w:sz="8" w:space="0" w:color="auto"/>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left"/>
              <w:rPr>
                <w:rFonts w:ascii="宋体" w:eastAsia="宋体" w:hAnsi="宋体" w:cs="宋体"/>
                <w:sz w:val="28"/>
                <w:szCs w:val="36"/>
              </w:rPr>
            </w:pPr>
            <w:r w:rsidRPr="006745CF">
              <w:rPr>
                <w:rFonts w:ascii="宋体" w:eastAsia="宋体" w:hAnsi="宋体" w:cs="宋体" w:hint="eastAsia"/>
                <w:color w:val="000000"/>
                <w:kern w:val="0"/>
                <w:sz w:val="24"/>
                <w:szCs w:val="24"/>
                <w:lang w:bidi="ar"/>
              </w:rPr>
              <w:t>政府集中采购</w:t>
            </w:r>
          </w:p>
        </w:tc>
        <w:tc>
          <w:tcPr>
            <w:tcW w:w="2140" w:type="dxa"/>
            <w:gridSpan w:val="2"/>
            <w:tcBorders>
              <w:top w:val="nil"/>
              <w:left w:val="nil"/>
              <w:bottom w:val="single" w:sz="8" w:space="0" w:color="auto"/>
              <w:right w:val="single" w:sz="8" w:space="0" w:color="auto"/>
            </w:tcBorders>
            <w:noWrap/>
            <w:tcMar>
              <w:left w:w="108" w:type="dxa"/>
              <w:right w:w="108" w:type="dxa"/>
            </w:tcMar>
            <w:vAlign w:val="center"/>
          </w:tcPr>
          <w:p w:rsidR="00F667BA" w:rsidRPr="006745CF" w:rsidRDefault="00F667BA" w:rsidP="00CE5CD8">
            <w:pPr>
              <w:widowControl/>
              <w:adjustRightInd w:val="0"/>
              <w:snapToGrid w:val="0"/>
              <w:spacing w:after="180" w:line="340" w:lineRule="exact"/>
              <w:jc w:val="center"/>
              <w:rPr>
                <w:rFonts w:ascii="宋体" w:eastAsia="宋体" w:hAnsi="宋体" w:cs="宋体"/>
                <w:sz w:val="28"/>
                <w:szCs w:val="36"/>
              </w:rPr>
            </w:pPr>
            <w:r>
              <w:rPr>
                <w:rFonts w:ascii="宋体" w:eastAsia="宋体" w:hAnsi="宋体" w:cs="宋体" w:hint="eastAsia"/>
                <w:color w:val="000000"/>
                <w:kern w:val="0"/>
                <w:sz w:val="24"/>
                <w:szCs w:val="24"/>
                <w:lang w:bidi="ar"/>
              </w:rPr>
              <w:t>14</w:t>
            </w:r>
          </w:p>
        </w:tc>
        <w:tc>
          <w:tcPr>
            <w:tcW w:w="3824" w:type="dxa"/>
            <w:gridSpan w:val="2"/>
            <w:tcBorders>
              <w:top w:val="nil"/>
              <w:left w:val="nil"/>
              <w:bottom w:val="single" w:sz="8" w:space="0" w:color="auto"/>
              <w:right w:val="single" w:sz="8" w:space="0" w:color="000000"/>
            </w:tcBorders>
            <w:noWrap/>
            <w:tcMar>
              <w:left w:w="108" w:type="dxa"/>
              <w:right w:w="108" w:type="dxa"/>
            </w:tcMar>
            <w:vAlign w:val="center"/>
          </w:tcPr>
          <w:p w:rsidR="00F667BA" w:rsidRPr="001D3147" w:rsidRDefault="00F667BA" w:rsidP="00CE5CD8">
            <w:pPr>
              <w:widowControl/>
              <w:adjustRightInd w:val="0"/>
              <w:snapToGrid w:val="0"/>
              <w:spacing w:after="180" w:line="340" w:lineRule="exact"/>
              <w:jc w:val="center"/>
              <w:rPr>
                <w:rFonts w:ascii="宋体" w:eastAsia="宋体" w:hAnsi="宋体" w:cs="宋体"/>
                <w:color w:val="000000"/>
                <w:kern w:val="0"/>
                <w:sz w:val="24"/>
                <w:szCs w:val="24"/>
                <w:lang w:bidi="ar"/>
              </w:rPr>
            </w:pPr>
            <w:r w:rsidRPr="001D3147">
              <w:rPr>
                <w:rFonts w:ascii="宋体" w:eastAsia="宋体" w:hAnsi="宋体" w:cs="宋体" w:hint="eastAsia"/>
                <w:color w:val="000000"/>
                <w:kern w:val="0"/>
                <w:sz w:val="24"/>
                <w:szCs w:val="24"/>
                <w:lang w:bidi="ar"/>
              </w:rPr>
              <w:t>337835</w:t>
            </w:r>
            <w:r>
              <w:rPr>
                <w:rFonts w:ascii="宋体" w:eastAsia="宋体" w:hAnsi="宋体" w:cs="宋体" w:hint="eastAsia"/>
                <w:color w:val="000000"/>
                <w:kern w:val="0"/>
                <w:sz w:val="24"/>
                <w:szCs w:val="24"/>
                <w:lang w:bidi="ar"/>
              </w:rPr>
              <w:t>.00元</w:t>
            </w:r>
          </w:p>
        </w:tc>
      </w:tr>
    </w:tbl>
    <w:p w:rsidR="00F667BA" w:rsidRPr="006745CF" w:rsidRDefault="00F667BA" w:rsidP="00F667BA">
      <w:pPr>
        <w:widowControl/>
        <w:shd w:val="clear" w:color="auto" w:fill="FFFFFF"/>
        <w:spacing w:after="240"/>
        <w:ind w:firstLine="420"/>
        <w:rPr>
          <w:rFonts w:ascii="Times New Roman" w:eastAsia="宋体" w:hAnsi="Times New Roman" w:cs="Times New Roman"/>
          <w:color w:val="333333"/>
          <w:kern w:val="0"/>
          <w:sz w:val="32"/>
          <w:szCs w:val="32"/>
        </w:rPr>
      </w:pPr>
      <w:r w:rsidRPr="006745CF">
        <w:rPr>
          <w:rFonts w:ascii="Times New Roman" w:eastAsia="宋体" w:hAnsi="Times New Roman" w:cs="Times New Roman"/>
          <w:b/>
          <w:color w:val="333333"/>
          <w:kern w:val="0"/>
          <w:sz w:val="32"/>
          <w:szCs w:val="32"/>
          <w:shd w:val="clear" w:color="auto" w:fill="FFFFFF"/>
        </w:rPr>
        <w:t>三、收到和处理政府信息公开申请情况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616"/>
        <w:gridCol w:w="854"/>
        <w:gridCol w:w="2084"/>
        <w:gridCol w:w="814"/>
        <w:gridCol w:w="755"/>
        <w:gridCol w:w="755"/>
        <w:gridCol w:w="814"/>
        <w:gridCol w:w="974"/>
        <w:gridCol w:w="711"/>
        <w:gridCol w:w="694"/>
      </w:tblGrid>
      <w:tr w:rsidR="00F667BA" w:rsidRPr="006745CF" w:rsidTr="00CE5CD8">
        <w:trPr>
          <w:jc w:val="center"/>
        </w:trPr>
        <w:tc>
          <w:tcPr>
            <w:tcW w:w="3554" w:type="dxa"/>
            <w:gridSpan w:val="3"/>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（本列数据的勾</w:t>
            </w:r>
            <w:proofErr w:type="gramStart"/>
            <w:r w:rsidRPr="006745CF">
              <w:rPr>
                <w:rFonts w:ascii="Times New Roman" w:eastAsia="宋体" w:hAnsi="Times New Roman" w:cs="Times New Roman"/>
                <w:kern w:val="0"/>
                <w:sz w:val="20"/>
                <w:szCs w:val="20"/>
                <w:lang w:bidi="ar"/>
              </w:rPr>
              <w:t>稽</w:t>
            </w:r>
            <w:proofErr w:type="gramEnd"/>
            <w:r w:rsidRPr="006745CF">
              <w:rPr>
                <w:rFonts w:ascii="Times New Roman" w:eastAsia="宋体" w:hAnsi="Times New Roman" w:cs="Times New Roman"/>
                <w:kern w:val="0"/>
                <w:sz w:val="20"/>
                <w:szCs w:val="20"/>
                <w:lang w:bidi="ar"/>
              </w:rPr>
              <w:t>关系为：第一项加第二项之和，等于第三项加第四项之和）</w:t>
            </w:r>
          </w:p>
        </w:tc>
        <w:tc>
          <w:tcPr>
            <w:tcW w:w="5517" w:type="dxa"/>
            <w:gridSpan w:val="7"/>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申请人情况</w:t>
            </w:r>
          </w:p>
        </w:tc>
      </w:tr>
      <w:tr w:rsidR="00F667BA" w:rsidRPr="006745CF" w:rsidTr="00CE5CD8">
        <w:trPr>
          <w:jc w:val="center"/>
        </w:trPr>
        <w:tc>
          <w:tcPr>
            <w:tcW w:w="3554" w:type="dxa"/>
            <w:gridSpan w:val="3"/>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14" w:type="dxa"/>
            <w:vMerge w:val="restart"/>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自然人</w:t>
            </w:r>
          </w:p>
        </w:tc>
        <w:tc>
          <w:tcPr>
            <w:tcW w:w="4009"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法人或其他组织</w:t>
            </w:r>
          </w:p>
        </w:tc>
        <w:tc>
          <w:tcPr>
            <w:tcW w:w="69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总计</w:t>
            </w:r>
          </w:p>
        </w:tc>
      </w:tr>
      <w:tr w:rsidR="00F667BA" w:rsidRPr="006745CF" w:rsidTr="00CE5CD8">
        <w:trPr>
          <w:jc w:val="center"/>
        </w:trPr>
        <w:tc>
          <w:tcPr>
            <w:tcW w:w="3554" w:type="dxa"/>
            <w:gridSpan w:val="3"/>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14" w:type="dxa"/>
            <w:vMerge/>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商业企业</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科研机构</w:t>
            </w:r>
          </w:p>
        </w:tc>
        <w:tc>
          <w:tcPr>
            <w:tcW w:w="814" w:type="dxa"/>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社会公益组织</w:t>
            </w:r>
          </w:p>
        </w:tc>
        <w:tc>
          <w:tcPr>
            <w:tcW w:w="974" w:type="dxa"/>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法律服务机构</w:t>
            </w:r>
          </w:p>
        </w:tc>
        <w:tc>
          <w:tcPr>
            <w:tcW w:w="711" w:type="dxa"/>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其他</w:t>
            </w:r>
          </w:p>
        </w:tc>
        <w:tc>
          <w:tcPr>
            <w:tcW w:w="694" w:type="dxa"/>
            <w:vMerge/>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r>
      <w:tr w:rsidR="00F667BA" w:rsidRPr="006745CF" w:rsidTr="00CE5CD8">
        <w:trPr>
          <w:jc w:val="center"/>
        </w:trPr>
        <w:tc>
          <w:tcPr>
            <w:tcW w:w="3554"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一、本年新收政府信息公开申请数量</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3554"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二、上年结转政府信息公开申请数量</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 </w:t>
            </w:r>
            <w:r w:rsidRPr="006745CF">
              <w:rPr>
                <w:rFonts w:ascii="Times New Roman" w:eastAsia="宋体" w:hAnsi="Times New Roman" w:cs="Times New Roman" w:hint="eastAsia"/>
                <w:kern w:val="0"/>
                <w:sz w:val="20"/>
                <w:szCs w:val="20"/>
                <w:lang w:bidi="ar"/>
              </w:rPr>
              <w:t>0</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三、本年度办理结果</w:t>
            </w:r>
          </w:p>
        </w:tc>
        <w:tc>
          <w:tcPr>
            <w:tcW w:w="2938" w:type="dxa"/>
            <w:gridSpan w:val="2"/>
            <w:tcBorders>
              <w:top w:val="nil"/>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（一）予以公开</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2938" w:type="dxa"/>
            <w:gridSpan w:val="2"/>
            <w:tcBorders>
              <w:top w:val="nil"/>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（二）部分公开（区分处理的，只计这一情形，不计其他情形）</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54" w:type="dxa"/>
            <w:vMerge w:val="restart"/>
            <w:tcBorders>
              <w:top w:val="nil"/>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（三）不予公开</w:t>
            </w:r>
          </w:p>
        </w:tc>
        <w:tc>
          <w:tcPr>
            <w:tcW w:w="208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1.</w:t>
            </w:r>
            <w:r w:rsidRPr="006745CF">
              <w:rPr>
                <w:rFonts w:ascii="Times New Roman" w:eastAsia="楷体" w:hAnsi="Times New Roman" w:cs="Times New Roman"/>
                <w:kern w:val="0"/>
                <w:sz w:val="20"/>
                <w:szCs w:val="20"/>
                <w:lang w:bidi="ar"/>
              </w:rPr>
              <w:t>属于国家秘密</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54" w:type="dxa"/>
            <w:vMerge/>
            <w:tcBorders>
              <w:top w:val="nil"/>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208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2.</w:t>
            </w:r>
            <w:r w:rsidRPr="006745CF">
              <w:rPr>
                <w:rFonts w:ascii="Times New Roman" w:eastAsia="楷体" w:hAnsi="Times New Roman" w:cs="Times New Roman"/>
                <w:kern w:val="0"/>
                <w:sz w:val="20"/>
                <w:szCs w:val="20"/>
                <w:lang w:bidi="ar"/>
              </w:rPr>
              <w:t>其他法律行政法规禁止公开</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54" w:type="dxa"/>
            <w:vMerge/>
            <w:tcBorders>
              <w:top w:val="nil"/>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208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3.</w:t>
            </w:r>
            <w:r w:rsidRPr="006745CF">
              <w:rPr>
                <w:rFonts w:ascii="Times New Roman" w:eastAsia="楷体" w:hAnsi="Times New Roman" w:cs="Times New Roman"/>
                <w:kern w:val="0"/>
                <w:sz w:val="20"/>
                <w:szCs w:val="20"/>
                <w:lang w:bidi="ar"/>
              </w:rPr>
              <w:t>危及</w:t>
            </w:r>
            <w:r w:rsidRPr="006745CF">
              <w:rPr>
                <w:rFonts w:ascii="Times New Roman" w:eastAsia="楷体" w:hAnsi="Times New Roman" w:cs="Times New Roman"/>
                <w:kern w:val="0"/>
                <w:sz w:val="20"/>
                <w:szCs w:val="20"/>
                <w:lang w:bidi="ar"/>
              </w:rPr>
              <w:t>“</w:t>
            </w:r>
            <w:r w:rsidRPr="006745CF">
              <w:rPr>
                <w:rFonts w:ascii="Times New Roman" w:eastAsia="楷体" w:hAnsi="Times New Roman" w:cs="Times New Roman"/>
                <w:kern w:val="0"/>
                <w:sz w:val="20"/>
                <w:szCs w:val="20"/>
                <w:lang w:bidi="ar"/>
              </w:rPr>
              <w:t>三安全</w:t>
            </w:r>
            <w:proofErr w:type="gramStart"/>
            <w:r w:rsidRPr="006745CF">
              <w:rPr>
                <w:rFonts w:ascii="Times New Roman" w:eastAsia="楷体" w:hAnsi="Times New Roman" w:cs="Times New Roman"/>
                <w:kern w:val="0"/>
                <w:sz w:val="20"/>
                <w:szCs w:val="20"/>
                <w:lang w:bidi="ar"/>
              </w:rPr>
              <w:t>一</w:t>
            </w:r>
            <w:proofErr w:type="gramEnd"/>
            <w:r w:rsidRPr="006745CF">
              <w:rPr>
                <w:rFonts w:ascii="Times New Roman" w:eastAsia="楷体" w:hAnsi="Times New Roman" w:cs="Times New Roman"/>
                <w:kern w:val="0"/>
                <w:sz w:val="20"/>
                <w:szCs w:val="20"/>
                <w:lang w:bidi="ar"/>
              </w:rPr>
              <w:t>稳定</w:t>
            </w:r>
            <w:r w:rsidRPr="006745CF">
              <w:rPr>
                <w:rFonts w:ascii="Times New Roman" w:eastAsia="楷体" w:hAnsi="Times New Roman" w:cs="Times New Roman"/>
                <w:kern w:val="0"/>
                <w:sz w:val="20"/>
                <w:szCs w:val="20"/>
                <w:lang w:bidi="ar"/>
              </w:rPr>
              <w:t>”</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54" w:type="dxa"/>
            <w:vMerge/>
            <w:tcBorders>
              <w:top w:val="nil"/>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208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4.</w:t>
            </w:r>
            <w:r w:rsidRPr="006745CF">
              <w:rPr>
                <w:rFonts w:ascii="Times New Roman" w:eastAsia="楷体" w:hAnsi="Times New Roman" w:cs="Times New Roman"/>
                <w:kern w:val="0"/>
                <w:sz w:val="20"/>
                <w:szCs w:val="20"/>
                <w:lang w:bidi="ar"/>
              </w:rPr>
              <w:t>保护第三方合法权益</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54" w:type="dxa"/>
            <w:vMerge/>
            <w:tcBorders>
              <w:top w:val="nil"/>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208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5.</w:t>
            </w:r>
            <w:r w:rsidRPr="006745CF">
              <w:rPr>
                <w:rFonts w:ascii="Times New Roman" w:eastAsia="楷体" w:hAnsi="Times New Roman" w:cs="Times New Roman"/>
                <w:kern w:val="0"/>
                <w:sz w:val="20"/>
                <w:szCs w:val="20"/>
                <w:lang w:bidi="ar"/>
              </w:rPr>
              <w:t>属于三类内部事务信息</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54" w:type="dxa"/>
            <w:vMerge/>
            <w:tcBorders>
              <w:top w:val="nil"/>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208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6.</w:t>
            </w:r>
            <w:r w:rsidRPr="006745CF">
              <w:rPr>
                <w:rFonts w:ascii="Times New Roman" w:eastAsia="楷体" w:hAnsi="Times New Roman" w:cs="Times New Roman"/>
                <w:kern w:val="0"/>
                <w:sz w:val="20"/>
                <w:szCs w:val="20"/>
                <w:lang w:bidi="ar"/>
              </w:rPr>
              <w:t>属于四类过程性信息</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trHeight w:val="627"/>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54" w:type="dxa"/>
            <w:vMerge/>
            <w:tcBorders>
              <w:top w:val="nil"/>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208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7.</w:t>
            </w:r>
            <w:r w:rsidRPr="006745CF">
              <w:rPr>
                <w:rFonts w:ascii="Times New Roman" w:eastAsia="楷体" w:hAnsi="Times New Roman" w:cs="Times New Roman"/>
                <w:kern w:val="0"/>
                <w:sz w:val="20"/>
                <w:szCs w:val="20"/>
                <w:lang w:bidi="ar"/>
              </w:rPr>
              <w:t>属于行政执法案卷</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trHeight w:val="627"/>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54" w:type="dxa"/>
            <w:vMerge/>
            <w:tcBorders>
              <w:top w:val="nil"/>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208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8.</w:t>
            </w:r>
            <w:r w:rsidRPr="006745CF">
              <w:rPr>
                <w:rFonts w:ascii="Times New Roman" w:eastAsia="楷体" w:hAnsi="Times New Roman" w:cs="Times New Roman"/>
                <w:kern w:val="0"/>
                <w:sz w:val="20"/>
                <w:szCs w:val="20"/>
                <w:lang w:bidi="ar"/>
              </w:rPr>
              <w:t>属于行政查询事项</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54" w:type="dxa"/>
            <w:vMerge w:val="restart"/>
            <w:tcBorders>
              <w:top w:val="nil"/>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（四）无法提供</w:t>
            </w:r>
          </w:p>
        </w:tc>
        <w:tc>
          <w:tcPr>
            <w:tcW w:w="208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1.</w:t>
            </w:r>
            <w:r w:rsidRPr="006745CF">
              <w:rPr>
                <w:rFonts w:ascii="Times New Roman" w:eastAsia="楷体" w:hAnsi="Times New Roman" w:cs="Times New Roman"/>
                <w:kern w:val="0"/>
                <w:sz w:val="20"/>
                <w:szCs w:val="20"/>
                <w:lang w:bidi="ar"/>
              </w:rPr>
              <w:t>本机关不掌握相关政府信息</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54" w:type="dxa"/>
            <w:vMerge/>
            <w:tcBorders>
              <w:top w:val="nil"/>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208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2.</w:t>
            </w:r>
            <w:r w:rsidRPr="006745CF">
              <w:rPr>
                <w:rFonts w:ascii="Times New Roman" w:eastAsia="楷体" w:hAnsi="Times New Roman" w:cs="Times New Roman"/>
                <w:kern w:val="0"/>
                <w:sz w:val="20"/>
                <w:szCs w:val="20"/>
                <w:lang w:bidi="ar"/>
              </w:rPr>
              <w:t>没有现成信息需要另行制作</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54" w:type="dxa"/>
            <w:vMerge/>
            <w:tcBorders>
              <w:top w:val="nil"/>
              <w:left w:val="single" w:sz="4" w:space="0" w:color="auto"/>
              <w:bottom w:val="single" w:sz="4"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2084" w:type="dxa"/>
            <w:tcBorders>
              <w:top w:val="nil"/>
              <w:left w:val="nil"/>
              <w:bottom w:val="single" w:sz="4"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3.</w:t>
            </w:r>
            <w:r w:rsidRPr="006745CF">
              <w:rPr>
                <w:rFonts w:ascii="Times New Roman" w:eastAsia="楷体" w:hAnsi="Times New Roman" w:cs="Times New Roman"/>
                <w:kern w:val="0"/>
                <w:sz w:val="20"/>
                <w:szCs w:val="20"/>
                <w:lang w:bidi="ar"/>
              </w:rPr>
              <w:t>补正后申请内容仍不明确</w:t>
            </w:r>
          </w:p>
        </w:tc>
        <w:tc>
          <w:tcPr>
            <w:tcW w:w="814" w:type="dxa"/>
            <w:tcBorders>
              <w:top w:val="nil"/>
              <w:left w:val="nil"/>
              <w:bottom w:val="single" w:sz="4"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4"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4"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4"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4"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4"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4"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54" w:type="dxa"/>
            <w:vMerge w:val="restart"/>
            <w:tcBorders>
              <w:top w:val="single" w:sz="4" w:space="0" w:color="auto"/>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（五）</w:t>
            </w:r>
            <w:proofErr w:type="gramStart"/>
            <w:r w:rsidRPr="006745CF">
              <w:rPr>
                <w:rFonts w:ascii="Times New Roman" w:eastAsia="楷体" w:hAnsi="Times New Roman" w:cs="Times New Roman"/>
                <w:kern w:val="0"/>
                <w:sz w:val="20"/>
                <w:szCs w:val="20"/>
                <w:lang w:bidi="ar"/>
              </w:rPr>
              <w:t>不予处理</w:t>
            </w:r>
            <w:proofErr w:type="gramEnd"/>
          </w:p>
        </w:tc>
        <w:tc>
          <w:tcPr>
            <w:tcW w:w="2084" w:type="dxa"/>
            <w:tcBorders>
              <w:top w:val="single" w:sz="4"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1.</w:t>
            </w:r>
            <w:r w:rsidRPr="006745CF">
              <w:rPr>
                <w:rFonts w:ascii="Times New Roman" w:eastAsia="楷体" w:hAnsi="Times New Roman" w:cs="Times New Roman"/>
                <w:kern w:val="0"/>
                <w:sz w:val="20"/>
                <w:szCs w:val="20"/>
                <w:lang w:bidi="ar"/>
              </w:rPr>
              <w:t>信访举报投诉类申请</w:t>
            </w:r>
          </w:p>
        </w:tc>
        <w:tc>
          <w:tcPr>
            <w:tcW w:w="814" w:type="dxa"/>
            <w:tcBorders>
              <w:top w:val="single" w:sz="4"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single" w:sz="4"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single" w:sz="4"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single" w:sz="4"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single" w:sz="4"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single" w:sz="4"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single" w:sz="4" w:space="0" w:color="auto"/>
              <w:left w:val="nil"/>
              <w:bottom w:val="single" w:sz="8" w:space="0" w:color="auto"/>
              <w:right w:val="single" w:sz="4"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54" w:type="dxa"/>
            <w:vMerge/>
            <w:tcBorders>
              <w:top w:val="nil"/>
              <w:left w:val="single" w:sz="4" w:space="0" w:color="auto"/>
              <w:bottom w:val="single" w:sz="4"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2084" w:type="dxa"/>
            <w:tcBorders>
              <w:top w:val="nil"/>
              <w:left w:val="nil"/>
              <w:bottom w:val="single" w:sz="4"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2.</w:t>
            </w:r>
            <w:r w:rsidRPr="006745CF">
              <w:rPr>
                <w:rFonts w:ascii="Times New Roman" w:eastAsia="楷体" w:hAnsi="Times New Roman" w:cs="Times New Roman"/>
                <w:kern w:val="0"/>
                <w:sz w:val="20"/>
                <w:szCs w:val="20"/>
                <w:lang w:bidi="ar"/>
              </w:rPr>
              <w:t>重复申请</w:t>
            </w:r>
          </w:p>
        </w:tc>
        <w:tc>
          <w:tcPr>
            <w:tcW w:w="814" w:type="dxa"/>
            <w:tcBorders>
              <w:top w:val="nil"/>
              <w:left w:val="nil"/>
              <w:bottom w:val="single" w:sz="4"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4"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4"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4"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4"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4"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4" w:space="0" w:color="auto"/>
              <w:right w:val="single" w:sz="4"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54" w:type="dxa"/>
            <w:vMerge/>
            <w:tcBorders>
              <w:top w:val="single" w:sz="4" w:space="0" w:color="auto"/>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2084" w:type="dxa"/>
            <w:tcBorders>
              <w:top w:val="single" w:sz="4"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3.</w:t>
            </w:r>
            <w:r w:rsidRPr="006745CF">
              <w:rPr>
                <w:rFonts w:ascii="Times New Roman" w:eastAsia="楷体" w:hAnsi="Times New Roman" w:cs="Times New Roman"/>
                <w:kern w:val="0"/>
                <w:sz w:val="20"/>
                <w:szCs w:val="20"/>
                <w:lang w:bidi="ar"/>
              </w:rPr>
              <w:t>要求提供公开出版物</w:t>
            </w:r>
          </w:p>
        </w:tc>
        <w:tc>
          <w:tcPr>
            <w:tcW w:w="814" w:type="dxa"/>
            <w:tcBorders>
              <w:top w:val="single" w:sz="4"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single" w:sz="4"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single" w:sz="4"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single" w:sz="4"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single" w:sz="4"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single" w:sz="4"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single" w:sz="4"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54" w:type="dxa"/>
            <w:vMerge/>
            <w:tcBorders>
              <w:top w:val="nil"/>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208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4.</w:t>
            </w:r>
            <w:r w:rsidRPr="006745CF">
              <w:rPr>
                <w:rFonts w:ascii="Times New Roman" w:eastAsia="楷体" w:hAnsi="Times New Roman" w:cs="Times New Roman"/>
                <w:kern w:val="0"/>
                <w:sz w:val="20"/>
                <w:szCs w:val="20"/>
                <w:lang w:bidi="ar"/>
              </w:rPr>
              <w:t>无正当理由大量反复申请</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854" w:type="dxa"/>
            <w:vMerge/>
            <w:tcBorders>
              <w:top w:val="nil"/>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208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5.</w:t>
            </w:r>
            <w:r w:rsidRPr="006745CF">
              <w:rPr>
                <w:rFonts w:ascii="Times New Roman" w:eastAsia="楷体" w:hAnsi="Times New Roman" w:cs="Times New Roman"/>
                <w:kern w:val="0"/>
                <w:sz w:val="20"/>
                <w:szCs w:val="20"/>
                <w:lang w:bidi="ar"/>
              </w:rPr>
              <w:t>要求行政机关确认或重新出具已获取信息</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2938" w:type="dxa"/>
            <w:gridSpan w:val="2"/>
            <w:tcBorders>
              <w:top w:val="nil"/>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（六）其他处理</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616"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2938" w:type="dxa"/>
            <w:gridSpan w:val="2"/>
            <w:tcBorders>
              <w:top w:val="nil"/>
              <w:left w:val="single" w:sz="4" w:space="0" w:color="auto"/>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楷体" w:hAnsi="Times New Roman" w:cs="Times New Roman"/>
                <w:kern w:val="0"/>
                <w:sz w:val="20"/>
                <w:szCs w:val="20"/>
                <w:lang w:bidi="ar"/>
              </w:rPr>
              <w:t>（七）总计</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r>
      <w:tr w:rsidR="00F667BA" w:rsidRPr="006745CF" w:rsidTr="00CE5CD8">
        <w:trPr>
          <w:jc w:val="center"/>
        </w:trPr>
        <w:tc>
          <w:tcPr>
            <w:tcW w:w="3554" w:type="dxa"/>
            <w:gridSpan w:val="3"/>
            <w:tcBorders>
              <w:top w:val="nil"/>
              <w:left w:val="single" w:sz="8" w:space="0" w:color="auto"/>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left"/>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四、结转下年度继续办理</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 </w:t>
            </w:r>
            <w:r w:rsidRPr="006745CF">
              <w:rPr>
                <w:rFonts w:ascii="Times New Roman" w:eastAsia="宋体" w:hAnsi="Times New Roman" w:cs="Times New Roman" w:hint="eastAsia"/>
                <w:kern w:val="0"/>
                <w:sz w:val="20"/>
                <w:szCs w:val="20"/>
                <w:lang w:bidi="ar"/>
              </w:rPr>
              <w:t>0</w:t>
            </w:r>
          </w:p>
        </w:tc>
        <w:tc>
          <w:tcPr>
            <w:tcW w:w="75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81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97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711"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 </w:t>
            </w:r>
            <w:r w:rsidRPr="006745CF">
              <w:rPr>
                <w:rFonts w:ascii="Times New Roman" w:eastAsia="宋体" w:hAnsi="Times New Roman" w:cs="Times New Roman" w:hint="eastAsia"/>
                <w:kern w:val="0"/>
                <w:sz w:val="20"/>
                <w:szCs w:val="20"/>
                <w:lang w:bidi="ar"/>
              </w:rPr>
              <w:t>0</w:t>
            </w:r>
          </w:p>
        </w:tc>
        <w:tc>
          <w:tcPr>
            <w:tcW w:w="694"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jc w:val="center"/>
              <w:rPr>
                <w:rFonts w:ascii="Times New Roman" w:eastAsia="宋体" w:hAnsi="Times New Roman" w:cs="Times New Roman"/>
                <w:sz w:val="24"/>
                <w:szCs w:val="24"/>
              </w:rPr>
            </w:pPr>
            <w:r w:rsidRPr="006745CF">
              <w:rPr>
                <w:rFonts w:ascii="Times New Roman" w:eastAsia="宋体" w:hAnsi="Times New Roman" w:cs="Times New Roman" w:hint="eastAsia"/>
                <w:sz w:val="24"/>
                <w:szCs w:val="24"/>
              </w:rPr>
              <w:t>0</w:t>
            </w:r>
          </w:p>
        </w:tc>
      </w:tr>
    </w:tbl>
    <w:p w:rsidR="00F667BA" w:rsidRPr="006745CF" w:rsidRDefault="00F667BA" w:rsidP="00F667BA">
      <w:pPr>
        <w:widowControl/>
        <w:shd w:val="clear" w:color="auto" w:fill="FFFFFF"/>
        <w:ind w:firstLine="420"/>
        <w:rPr>
          <w:rFonts w:ascii="Times New Roman" w:eastAsia="宋体" w:hAnsi="Times New Roman" w:cs="Times New Roman"/>
          <w:color w:val="333333"/>
          <w:kern w:val="0"/>
          <w:sz w:val="24"/>
          <w:szCs w:val="24"/>
        </w:rPr>
      </w:pPr>
    </w:p>
    <w:p w:rsidR="00F667BA" w:rsidRPr="006745CF" w:rsidRDefault="00F667BA" w:rsidP="00F667BA">
      <w:pPr>
        <w:widowControl/>
        <w:shd w:val="clear" w:color="auto" w:fill="FFFFFF"/>
        <w:ind w:firstLine="420"/>
        <w:rPr>
          <w:rFonts w:ascii="Times New Roman" w:eastAsia="宋体" w:hAnsi="Times New Roman" w:cs="Times New Roman"/>
          <w:color w:val="333333"/>
          <w:kern w:val="0"/>
          <w:sz w:val="32"/>
          <w:szCs w:val="32"/>
        </w:rPr>
      </w:pPr>
      <w:r w:rsidRPr="006745CF">
        <w:rPr>
          <w:rFonts w:ascii="Times New Roman" w:eastAsia="宋体" w:hAnsi="Times New Roman" w:cs="Times New Roman"/>
          <w:b/>
          <w:color w:val="333333"/>
          <w:kern w:val="0"/>
          <w:sz w:val="32"/>
          <w:szCs w:val="32"/>
          <w:shd w:val="clear" w:color="auto" w:fill="FFFFFF"/>
        </w:rPr>
        <w:t>四、政府信息公开行政复议、行政诉讼情况</w:t>
      </w:r>
    </w:p>
    <w:p w:rsidR="00F667BA" w:rsidRPr="006745CF" w:rsidRDefault="00F667BA" w:rsidP="00F667BA">
      <w:pPr>
        <w:widowControl/>
        <w:shd w:val="clear" w:color="auto" w:fill="FFFFFF"/>
        <w:ind w:firstLine="420"/>
        <w:rPr>
          <w:rFonts w:ascii="Times New Roman" w:eastAsia="宋体" w:hAnsi="Times New Roman" w:cs="Times New Roman"/>
          <w:color w:val="333333"/>
          <w:kern w:val="0"/>
          <w:sz w:val="24"/>
          <w:szCs w:val="24"/>
        </w:rPr>
      </w:pP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604"/>
        <w:gridCol w:w="604"/>
        <w:gridCol w:w="604"/>
        <w:gridCol w:w="604"/>
        <w:gridCol w:w="658"/>
        <w:gridCol w:w="550"/>
        <w:gridCol w:w="605"/>
        <w:gridCol w:w="605"/>
        <w:gridCol w:w="605"/>
        <w:gridCol w:w="605"/>
        <w:gridCol w:w="605"/>
        <w:gridCol w:w="605"/>
        <w:gridCol w:w="605"/>
        <w:gridCol w:w="606"/>
        <w:gridCol w:w="606"/>
      </w:tblGrid>
      <w:tr w:rsidR="00F667BA" w:rsidRPr="006745CF" w:rsidTr="00CE5CD8">
        <w:trPr>
          <w:jc w:val="center"/>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行政诉讼</w:t>
            </w:r>
          </w:p>
        </w:tc>
      </w:tr>
      <w:tr w:rsidR="00F667BA" w:rsidRPr="006745CF" w:rsidTr="00CE5CD8">
        <w:trPr>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结果维持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尚未审结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总计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复议后起诉</w:t>
            </w:r>
          </w:p>
        </w:tc>
      </w:tr>
      <w:tr w:rsidR="00F667BA" w:rsidRPr="006745CF" w:rsidTr="00CE5CD8">
        <w:trPr>
          <w:jc w:val="center"/>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rPr>
                <w:rFonts w:ascii="Times New Roman" w:eastAsia="Times New Roman" w:hAnsi="Times New Roman" w:cs="Times New Roman"/>
                <w:sz w:val="24"/>
                <w:szCs w:val="24"/>
              </w:rPr>
            </w:pPr>
          </w:p>
        </w:tc>
        <w:tc>
          <w:tcPr>
            <w:tcW w:w="550"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其他结果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尚未审结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color w:val="000000"/>
                <w:kern w:val="0"/>
                <w:sz w:val="20"/>
                <w:szCs w:val="20"/>
                <w:lang w:bidi="ar"/>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color w:val="000000"/>
                <w:kern w:val="0"/>
                <w:sz w:val="20"/>
                <w:szCs w:val="20"/>
                <w:lang w:bidi="ar"/>
              </w:rPr>
              <w:t>其他结果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F667BA" w:rsidRPr="006745CF" w:rsidRDefault="00F667BA"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color w:val="000000"/>
                <w:kern w:val="0"/>
                <w:sz w:val="20"/>
                <w:szCs w:val="20"/>
                <w:lang w:bidi="ar"/>
              </w:rPr>
              <w:t>总计</w:t>
            </w:r>
          </w:p>
        </w:tc>
      </w:tr>
      <w:tr w:rsidR="000B01D9" w:rsidRPr="006745CF" w:rsidTr="00CE5CD8">
        <w:trPr>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rsidR="000B01D9" w:rsidRPr="006745CF" w:rsidRDefault="000B01D9"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 </w:t>
            </w:r>
            <w:r>
              <w:rPr>
                <w:rFonts w:ascii="Times New Roman" w:eastAsia="宋体" w:hAnsi="Times New Roman" w:cs="Times New Roman" w:hint="eastAsia"/>
                <w:kern w:val="0"/>
                <w:sz w:val="20"/>
                <w:szCs w:val="20"/>
                <w:lang w:bidi="ar"/>
              </w:rPr>
              <w:t>0</w:t>
            </w:r>
          </w:p>
        </w:tc>
        <w:tc>
          <w:tcPr>
            <w:tcW w:w="604" w:type="dxa"/>
            <w:tcBorders>
              <w:top w:val="nil"/>
              <w:left w:val="nil"/>
              <w:bottom w:val="single" w:sz="8" w:space="0" w:color="auto"/>
              <w:right w:val="single" w:sz="8" w:space="0" w:color="auto"/>
            </w:tcBorders>
            <w:tcMar>
              <w:left w:w="108" w:type="dxa"/>
              <w:right w:w="108" w:type="dxa"/>
            </w:tcMar>
            <w:vAlign w:val="center"/>
          </w:tcPr>
          <w:p w:rsidR="000B01D9" w:rsidRPr="006745CF" w:rsidRDefault="000B01D9"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 </w:t>
            </w:r>
            <w:r>
              <w:rPr>
                <w:rFonts w:ascii="Times New Roman" w:eastAsia="宋体" w:hAnsi="Times New Roman" w:cs="Times New Roman" w:hint="eastAsia"/>
                <w:kern w:val="0"/>
                <w:sz w:val="20"/>
                <w:szCs w:val="20"/>
                <w:lang w:bidi="ar"/>
              </w:rPr>
              <w:t>0</w:t>
            </w:r>
          </w:p>
        </w:tc>
        <w:tc>
          <w:tcPr>
            <w:tcW w:w="604" w:type="dxa"/>
            <w:tcBorders>
              <w:top w:val="nil"/>
              <w:left w:val="nil"/>
              <w:bottom w:val="single" w:sz="8" w:space="0" w:color="auto"/>
              <w:right w:val="single" w:sz="8" w:space="0" w:color="auto"/>
            </w:tcBorders>
            <w:tcMar>
              <w:left w:w="108" w:type="dxa"/>
              <w:right w:w="108" w:type="dxa"/>
            </w:tcMar>
            <w:vAlign w:val="center"/>
          </w:tcPr>
          <w:p w:rsidR="000B01D9" w:rsidRPr="006745CF" w:rsidRDefault="000B01D9" w:rsidP="00CE5CD8">
            <w:pPr>
              <w:widowControl/>
              <w:spacing w:after="180"/>
              <w:jc w:val="center"/>
              <w:rPr>
                <w:rFonts w:ascii="Times New Roman" w:eastAsia="Times New Roman" w:hAnsi="Times New Roman" w:cs="Times New Roman"/>
                <w:szCs w:val="20"/>
              </w:rPr>
            </w:pPr>
            <w:r>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04" w:type="dxa"/>
            <w:tcBorders>
              <w:top w:val="nil"/>
              <w:left w:val="nil"/>
              <w:bottom w:val="single" w:sz="8" w:space="0" w:color="auto"/>
              <w:right w:val="single" w:sz="8" w:space="0" w:color="auto"/>
            </w:tcBorders>
            <w:tcMar>
              <w:left w:w="108" w:type="dxa"/>
              <w:right w:w="108" w:type="dxa"/>
            </w:tcMar>
            <w:vAlign w:val="center"/>
          </w:tcPr>
          <w:p w:rsidR="000B01D9" w:rsidRPr="006745CF" w:rsidRDefault="000B01D9"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 </w:t>
            </w:r>
            <w:r>
              <w:rPr>
                <w:rFonts w:ascii="Times New Roman" w:eastAsia="宋体" w:hAnsi="Times New Roman" w:cs="Times New Roman" w:hint="eastAsia"/>
                <w:kern w:val="0"/>
                <w:sz w:val="20"/>
                <w:szCs w:val="20"/>
                <w:lang w:bidi="ar"/>
              </w:rPr>
              <w:t>0</w:t>
            </w:r>
          </w:p>
        </w:tc>
        <w:tc>
          <w:tcPr>
            <w:tcW w:w="658" w:type="dxa"/>
            <w:tcBorders>
              <w:top w:val="nil"/>
              <w:left w:val="nil"/>
              <w:bottom w:val="single" w:sz="8" w:space="0" w:color="auto"/>
              <w:right w:val="single" w:sz="8" w:space="0" w:color="auto"/>
            </w:tcBorders>
            <w:tcMar>
              <w:left w:w="108" w:type="dxa"/>
              <w:right w:w="108" w:type="dxa"/>
            </w:tcMar>
            <w:vAlign w:val="center"/>
          </w:tcPr>
          <w:p w:rsidR="000B01D9" w:rsidRPr="006745CF" w:rsidRDefault="000B01D9"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 </w:t>
            </w:r>
            <w:r>
              <w:rPr>
                <w:rFonts w:ascii="Times New Roman" w:eastAsia="宋体" w:hAnsi="Times New Roman" w:cs="Times New Roman" w:hint="eastAsia"/>
                <w:kern w:val="0"/>
                <w:sz w:val="20"/>
                <w:szCs w:val="20"/>
                <w:lang w:bidi="ar"/>
              </w:rPr>
              <w:t>0</w:t>
            </w:r>
          </w:p>
        </w:tc>
        <w:tc>
          <w:tcPr>
            <w:tcW w:w="550" w:type="dxa"/>
            <w:tcBorders>
              <w:top w:val="nil"/>
              <w:left w:val="nil"/>
              <w:bottom w:val="single" w:sz="8" w:space="0" w:color="auto"/>
              <w:right w:val="single" w:sz="8" w:space="0" w:color="auto"/>
            </w:tcBorders>
            <w:tcMar>
              <w:left w:w="108" w:type="dxa"/>
              <w:right w:w="108" w:type="dxa"/>
            </w:tcMar>
            <w:vAlign w:val="center"/>
          </w:tcPr>
          <w:p w:rsidR="000B01D9" w:rsidRPr="006745CF" w:rsidRDefault="000B01D9" w:rsidP="00CE5CD8">
            <w:pPr>
              <w:widowControl/>
              <w:spacing w:after="180"/>
              <w:jc w:val="center"/>
              <w:rPr>
                <w:rFonts w:ascii="Times New Roman" w:eastAsia="Times New Roman" w:hAnsi="Times New Roman" w:cs="Times New Roman"/>
                <w:szCs w:val="20"/>
              </w:rPr>
            </w:pPr>
            <w:r>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05" w:type="dxa"/>
            <w:tcBorders>
              <w:top w:val="nil"/>
              <w:left w:val="nil"/>
              <w:bottom w:val="single" w:sz="8" w:space="0" w:color="auto"/>
              <w:right w:val="single" w:sz="8" w:space="0" w:color="auto"/>
            </w:tcBorders>
            <w:tcMar>
              <w:left w:w="108" w:type="dxa"/>
              <w:right w:w="108" w:type="dxa"/>
            </w:tcMar>
            <w:vAlign w:val="center"/>
          </w:tcPr>
          <w:p w:rsidR="000B01D9" w:rsidRPr="006745CF" w:rsidRDefault="000B01D9"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 </w:t>
            </w:r>
            <w:r>
              <w:rPr>
                <w:rFonts w:ascii="Times New Roman" w:eastAsia="宋体" w:hAnsi="Times New Roman" w:cs="Times New Roman" w:hint="eastAsia"/>
                <w:kern w:val="0"/>
                <w:sz w:val="20"/>
                <w:szCs w:val="20"/>
                <w:lang w:bidi="ar"/>
              </w:rPr>
              <w:t>0</w:t>
            </w:r>
          </w:p>
        </w:tc>
        <w:tc>
          <w:tcPr>
            <w:tcW w:w="605" w:type="dxa"/>
            <w:tcBorders>
              <w:top w:val="nil"/>
              <w:left w:val="nil"/>
              <w:bottom w:val="single" w:sz="8" w:space="0" w:color="auto"/>
              <w:right w:val="single" w:sz="8" w:space="0" w:color="auto"/>
            </w:tcBorders>
            <w:tcMar>
              <w:left w:w="108" w:type="dxa"/>
              <w:right w:w="108" w:type="dxa"/>
            </w:tcMar>
            <w:vAlign w:val="center"/>
          </w:tcPr>
          <w:p w:rsidR="000B01D9" w:rsidRPr="006745CF" w:rsidRDefault="000B01D9"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 </w:t>
            </w:r>
            <w:r>
              <w:rPr>
                <w:rFonts w:ascii="Times New Roman" w:eastAsia="宋体" w:hAnsi="Times New Roman" w:cs="Times New Roman" w:hint="eastAsia"/>
                <w:kern w:val="0"/>
                <w:sz w:val="20"/>
                <w:szCs w:val="20"/>
                <w:lang w:bidi="ar"/>
              </w:rPr>
              <w:t>0</w:t>
            </w:r>
          </w:p>
        </w:tc>
        <w:tc>
          <w:tcPr>
            <w:tcW w:w="605" w:type="dxa"/>
            <w:tcBorders>
              <w:top w:val="nil"/>
              <w:left w:val="nil"/>
              <w:bottom w:val="single" w:sz="8" w:space="0" w:color="auto"/>
              <w:right w:val="single" w:sz="8" w:space="0" w:color="auto"/>
            </w:tcBorders>
            <w:tcMar>
              <w:left w:w="108" w:type="dxa"/>
              <w:right w:w="108" w:type="dxa"/>
            </w:tcMar>
            <w:vAlign w:val="center"/>
          </w:tcPr>
          <w:p w:rsidR="000B01D9" w:rsidRPr="006745CF" w:rsidRDefault="000B01D9" w:rsidP="00CE5CD8">
            <w:pPr>
              <w:widowControl/>
              <w:spacing w:after="180"/>
              <w:jc w:val="center"/>
              <w:rPr>
                <w:rFonts w:ascii="Times New Roman" w:eastAsia="Times New Roman" w:hAnsi="Times New Roman" w:cs="Times New Roman"/>
                <w:szCs w:val="20"/>
              </w:rPr>
            </w:pPr>
            <w:r>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05" w:type="dxa"/>
            <w:tcBorders>
              <w:top w:val="nil"/>
              <w:left w:val="nil"/>
              <w:bottom w:val="single" w:sz="8" w:space="0" w:color="auto"/>
              <w:right w:val="single" w:sz="8" w:space="0" w:color="auto"/>
            </w:tcBorders>
            <w:tcMar>
              <w:left w:w="108" w:type="dxa"/>
              <w:right w:w="108" w:type="dxa"/>
            </w:tcMar>
            <w:vAlign w:val="center"/>
          </w:tcPr>
          <w:p w:rsidR="000B01D9" w:rsidRPr="006745CF" w:rsidRDefault="000B01D9"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color w:val="000000"/>
                <w:kern w:val="0"/>
                <w:sz w:val="20"/>
                <w:szCs w:val="20"/>
                <w:lang w:bidi="ar"/>
              </w:rPr>
              <w:t> </w:t>
            </w:r>
            <w:r>
              <w:rPr>
                <w:rFonts w:ascii="Times New Roman" w:eastAsia="宋体" w:hAnsi="Times New Roman" w:cs="Times New Roman" w:hint="eastAsia"/>
                <w:color w:val="000000"/>
                <w:kern w:val="0"/>
                <w:sz w:val="20"/>
                <w:szCs w:val="20"/>
                <w:lang w:bidi="ar"/>
              </w:rPr>
              <w:t>0</w:t>
            </w:r>
          </w:p>
        </w:tc>
        <w:tc>
          <w:tcPr>
            <w:tcW w:w="605" w:type="dxa"/>
            <w:tcBorders>
              <w:top w:val="nil"/>
              <w:left w:val="nil"/>
              <w:bottom w:val="single" w:sz="8" w:space="0" w:color="auto"/>
              <w:right w:val="single" w:sz="8" w:space="0" w:color="auto"/>
            </w:tcBorders>
            <w:tcMar>
              <w:left w:w="108" w:type="dxa"/>
              <w:right w:w="108" w:type="dxa"/>
            </w:tcMar>
            <w:vAlign w:val="center"/>
          </w:tcPr>
          <w:p w:rsidR="000B01D9" w:rsidRPr="006745CF" w:rsidRDefault="000B01D9"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 </w:t>
            </w:r>
            <w:r>
              <w:rPr>
                <w:rFonts w:ascii="Times New Roman" w:eastAsia="宋体" w:hAnsi="Times New Roman" w:cs="Times New Roman" w:hint="eastAsia"/>
                <w:kern w:val="0"/>
                <w:sz w:val="20"/>
                <w:szCs w:val="20"/>
                <w:lang w:bidi="ar"/>
              </w:rPr>
              <w:t>0</w:t>
            </w:r>
          </w:p>
        </w:tc>
        <w:tc>
          <w:tcPr>
            <w:tcW w:w="605" w:type="dxa"/>
            <w:tcBorders>
              <w:top w:val="nil"/>
              <w:left w:val="nil"/>
              <w:bottom w:val="single" w:sz="8" w:space="0" w:color="auto"/>
              <w:right w:val="single" w:sz="8" w:space="0" w:color="auto"/>
            </w:tcBorders>
            <w:tcMar>
              <w:left w:w="108" w:type="dxa"/>
              <w:right w:w="108" w:type="dxa"/>
            </w:tcMar>
            <w:vAlign w:val="center"/>
          </w:tcPr>
          <w:p w:rsidR="000B01D9" w:rsidRPr="006745CF" w:rsidRDefault="000B01D9" w:rsidP="00CE5CD8">
            <w:pPr>
              <w:widowControl/>
              <w:spacing w:after="180"/>
              <w:jc w:val="center"/>
              <w:rPr>
                <w:rFonts w:ascii="Times New Roman" w:eastAsia="Times New Roman" w:hAnsi="Times New Roman" w:cs="Times New Roman"/>
                <w:szCs w:val="20"/>
              </w:rPr>
            </w:pPr>
            <w:r>
              <w:rPr>
                <w:rFonts w:ascii="Times New Roman" w:eastAsia="宋体" w:hAnsi="Times New Roman" w:cs="Times New Roman" w:hint="eastAsia"/>
                <w:kern w:val="0"/>
                <w:sz w:val="20"/>
                <w:szCs w:val="20"/>
                <w:lang w:bidi="ar"/>
              </w:rPr>
              <w:t>0</w:t>
            </w:r>
            <w:r w:rsidRPr="006745CF">
              <w:rPr>
                <w:rFonts w:ascii="Times New Roman" w:eastAsia="宋体" w:hAnsi="Times New Roman" w:cs="Times New Roman"/>
                <w:kern w:val="0"/>
                <w:sz w:val="20"/>
                <w:szCs w:val="20"/>
                <w:lang w:bidi="ar"/>
              </w:rPr>
              <w:t> </w:t>
            </w:r>
          </w:p>
        </w:tc>
        <w:tc>
          <w:tcPr>
            <w:tcW w:w="605" w:type="dxa"/>
            <w:tcBorders>
              <w:top w:val="nil"/>
              <w:left w:val="nil"/>
              <w:bottom w:val="single" w:sz="8" w:space="0" w:color="auto"/>
              <w:right w:val="single" w:sz="8" w:space="0" w:color="auto"/>
            </w:tcBorders>
            <w:tcMar>
              <w:left w:w="108" w:type="dxa"/>
              <w:right w:w="108" w:type="dxa"/>
            </w:tcMar>
            <w:vAlign w:val="center"/>
          </w:tcPr>
          <w:p w:rsidR="000B01D9" w:rsidRPr="006745CF" w:rsidRDefault="000B01D9" w:rsidP="00CE5CD8">
            <w:pPr>
              <w:widowControl/>
              <w:spacing w:after="180"/>
              <w:jc w:val="center"/>
              <w:rPr>
                <w:rFonts w:ascii="Times New Roman" w:eastAsia="Times New Roman" w:hAnsi="Times New Roman" w:cs="Times New Roman"/>
                <w:szCs w:val="20"/>
              </w:rPr>
            </w:pPr>
            <w:r>
              <w:rPr>
                <w:rFonts w:ascii="Times New Roman" w:eastAsia="宋体" w:hAnsi="Times New Roman" w:cs="Times New Roman" w:hint="eastAsia"/>
                <w:color w:val="000000"/>
                <w:kern w:val="0"/>
                <w:sz w:val="20"/>
                <w:szCs w:val="20"/>
                <w:lang w:bidi="ar"/>
              </w:rPr>
              <w:t>0</w:t>
            </w:r>
            <w:r w:rsidRPr="006745CF">
              <w:rPr>
                <w:rFonts w:ascii="Times New Roman" w:eastAsia="宋体" w:hAnsi="Times New Roman" w:cs="Times New Roman"/>
                <w:color w:val="000000"/>
                <w:kern w:val="0"/>
                <w:sz w:val="20"/>
                <w:szCs w:val="20"/>
                <w:lang w:bidi="ar"/>
              </w:rPr>
              <w:t> </w:t>
            </w:r>
          </w:p>
        </w:tc>
        <w:tc>
          <w:tcPr>
            <w:tcW w:w="606" w:type="dxa"/>
            <w:tcBorders>
              <w:top w:val="nil"/>
              <w:left w:val="nil"/>
              <w:bottom w:val="single" w:sz="8" w:space="0" w:color="auto"/>
              <w:right w:val="single" w:sz="8" w:space="0" w:color="auto"/>
            </w:tcBorders>
            <w:tcMar>
              <w:left w:w="108" w:type="dxa"/>
              <w:right w:w="108" w:type="dxa"/>
            </w:tcMar>
            <w:vAlign w:val="center"/>
          </w:tcPr>
          <w:p w:rsidR="000B01D9" w:rsidRPr="006745CF" w:rsidRDefault="000B01D9" w:rsidP="00CE5CD8">
            <w:pPr>
              <w:widowControl/>
              <w:spacing w:after="180"/>
              <w:jc w:val="center"/>
              <w:rPr>
                <w:rFonts w:ascii="Times New Roman" w:eastAsia="Times New Roman" w:hAnsi="Times New Roman" w:cs="Times New Roman"/>
                <w:szCs w:val="20"/>
              </w:rPr>
            </w:pPr>
            <w:r w:rsidRPr="006745CF">
              <w:rPr>
                <w:rFonts w:ascii="Times New Roman" w:eastAsia="宋体" w:hAnsi="Times New Roman" w:cs="Times New Roman"/>
                <w:kern w:val="0"/>
                <w:sz w:val="20"/>
                <w:szCs w:val="20"/>
                <w:lang w:bidi="ar"/>
              </w:rPr>
              <w:t> </w:t>
            </w:r>
            <w:r>
              <w:rPr>
                <w:rFonts w:ascii="Times New Roman" w:eastAsia="宋体" w:hAnsi="Times New Roman" w:cs="Times New Roman" w:hint="eastAsia"/>
                <w:kern w:val="0"/>
                <w:sz w:val="20"/>
                <w:szCs w:val="20"/>
                <w:lang w:bidi="ar"/>
              </w:rPr>
              <w:t>0</w:t>
            </w:r>
          </w:p>
        </w:tc>
        <w:tc>
          <w:tcPr>
            <w:tcW w:w="606" w:type="dxa"/>
            <w:tcBorders>
              <w:top w:val="nil"/>
              <w:left w:val="nil"/>
              <w:bottom w:val="single" w:sz="8" w:space="0" w:color="auto"/>
              <w:right w:val="single" w:sz="8" w:space="0" w:color="auto"/>
            </w:tcBorders>
            <w:tcMar>
              <w:left w:w="108" w:type="dxa"/>
              <w:right w:w="108" w:type="dxa"/>
            </w:tcMar>
            <w:vAlign w:val="center"/>
          </w:tcPr>
          <w:p w:rsidR="000B01D9" w:rsidRPr="00A34375" w:rsidRDefault="000B01D9" w:rsidP="00CE5CD8">
            <w:pPr>
              <w:rPr>
                <w:rFonts w:ascii="Times New Roman" w:hAnsi="Times New Roman" w:cs="Times New Roman" w:hint="eastAsia"/>
                <w:sz w:val="24"/>
                <w:szCs w:val="24"/>
              </w:rPr>
            </w:pPr>
            <w:r>
              <w:rPr>
                <w:rFonts w:ascii="Times New Roman" w:hAnsi="Times New Roman" w:cs="Times New Roman" w:hint="eastAsia"/>
                <w:sz w:val="24"/>
                <w:szCs w:val="24"/>
              </w:rPr>
              <w:t>0</w:t>
            </w:r>
          </w:p>
        </w:tc>
      </w:tr>
    </w:tbl>
    <w:p w:rsidR="00F667BA" w:rsidRPr="006745CF" w:rsidRDefault="00F667BA" w:rsidP="00F667BA">
      <w:pPr>
        <w:widowControl/>
        <w:shd w:val="clear" w:color="auto" w:fill="FFFFFF"/>
        <w:jc w:val="center"/>
        <w:rPr>
          <w:rFonts w:ascii="Times New Roman" w:eastAsia="宋体" w:hAnsi="Times New Roman" w:cs="Times New Roman"/>
          <w:color w:val="333333"/>
          <w:sz w:val="24"/>
          <w:szCs w:val="24"/>
        </w:rPr>
      </w:pPr>
    </w:p>
    <w:p w:rsidR="00F667BA" w:rsidRPr="006745CF" w:rsidRDefault="00F667BA" w:rsidP="00F667BA">
      <w:pPr>
        <w:widowControl/>
        <w:shd w:val="clear" w:color="auto" w:fill="FFFFFF"/>
        <w:ind w:firstLine="420"/>
        <w:rPr>
          <w:rFonts w:ascii="Times New Roman" w:eastAsia="宋体" w:hAnsi="Times New Roman" w:cs="Times New Roman"/>
          <w:color w:val="333333"/>
          <w:kern w:val="0"/>
          <w:sz w:val="32"/>
          <w:szCs w:val="32"/>
        </w:rPr>
      </w:pPr>
      <w:r w:rsidRPr="006745CF">
        <w:rPr>
          <w:rFonts w:ascii="Times New Roman" w:eastAsia="宋体" w:hAnsi="Times New Roman" w:cs="Times New Roman"/>
          <w:b/>
          <w:color w:val="333333"/>
          <w:kern w:val="0"/>
          <w:sz w:val="32"/>
          <w:szCs w:val="32"/>
          <w:shd w:val="clear" w:color="auto" w:fill="FFFFFF"/>
        </w:rPr>
        <w:t>五、存在的主要问题及改进情况</w:t>
      </w:r>
    </w:p>
    <w:p w:rsidR="00F667BA" w:rsidRDefault="000B01D9" w:rsidP="00F667BA">
      <w:pPr>
        <w:spacing w:line="520" w:lineRule="exact"/>
        <w:ind w:firstLineChars="200" w:firstLine="640"/>
        <w:rPr>
          <w:rFonts w:ascii="Times New Roman" w:eastAsia="仿宋_GB2312" w:hAnsi="Times New Roman" w:cs="Times New Roman" w:hint="eastAsia"/>
          <w:sz w:val="32"/>
          <w:szCs w:val="32"/>
          <w:lang w:val="en"/>
        </w:rPr>
      </w:pPr>
      <w:r>
        <w:rPr>
          <w:rFonts w:ascii="Times New Roman" w:eastAsia="仿宋_GB2312" w:hAnsi="Times New Roman" w:cs="Times New Roman" w:hint="eastAsia"/>
          <w:sz w:val="32"/>
          <w:szCs w:val="32"/>
        </w:rPr>
        <w:t>（</w:t>
      </w:r>
      <w:r w:rsidR="003F34E7">
        <w:rPr>
          <w:rFonts w:ascii="Times New Roman" w:eastAsia="仿宋_GB2312" w:hAnsi="Times New Roman" w:cs="Times New Roman" w:hint="eastAsia"/>
          <w:sz w:val="32"/>
          <w:szCs w:val="32"/>
        </w:rPr>
        <w:t>一</w:t>
      </w:r>
      <w:r>
        <w:rPr>
          <w:rFonts w:ascii="Times New Roman" w:eastAsia="仿宋_GB2312" w:hAnsi="Times New Roman" w:cs="Times New Roman" w:hint="eastAsia"/>
          <w:sz w:val="32"/>
          <w:szCs w:val="32"/>
        </w:rPr>
        <w:t>）</w:t>
      </w:r>
      <w:r w:rsidR="00F667BA" w:rsidRPr="00F667BA">
        <w:rPr>
          <w:rFonts w:ascii="Times New Roman" w:eastAsia="仿宋_GB2312" w:hAnsi="Times New Roman" w:cs="Times New Roman"/>
          <w:sz w:val="32"/>
          <w:szCs w:val="32"/>
          <w:lang w:val="en"/>
        </w:rPr>
        <w:t>存在</w:t>
      </w:r>
      <w:r>
        <w:rPr>
          <w:rFonts w:ascii="Times New Roman" w:eastAsia="仿宋_GB2312" w:hAnsi="Times New Roman" w:cs="Times New Roman" w:hint="eastAsia"/>
          <w:sz w:val="32"/>
          <w:szCs w:val="32"/>
          <w:lang w:val="en"/>
        </w:rPr>
        <w:t>的主要问题</w:t>
      </w:r>
      <w:r w:rsidR="00F667BA" w:rsidRPr="00F667BA">
        <w:rPr>
          <w:rFonts w:ascii="Times New Roman" w:eastAsia="仿宋_GB2312" w:hAnsi="Times New Roman" w:cs="Times New Roman"/>
          <w:sz w:val="32"/>
          <w:szCs w:val="32"/>
          <w:lang w:val="en"/>
        </w:rPr>
        <w:t>：部分部门依法公开、主动公开意识有待进一步加强；政府信息主动公开的深度还有待进一步拓展；政府信息公开</w:t>
      </w:r>
      <w:r w:rsidR="00F667BA" w:rsidRPr="00F667BA">
        <w:rPr>
          <w:rFonts w:ascii="Times New Roman" w:eastAsia="仿宋_GB2312" w:hAnsi="Times New Roman" w:cs="Times New Roman" w:hint="eastAsia"/>
          <w:sz w:val="32"/>
          <w:szCs w:val="32"/>
          <w:lang w:val="en"/>
        </w:rPr>
        <w:t>时限</w:t>
      </w:r>
      <w:r>
        <w:rPr>
          <w:rFonts w:ascii="Times New Roman" w:eastAsia="仿宋_GB2312" w:hAnsi="Times New Roman" w:cs="Times New Roman" w:hint="eastAsia"/>
          <w:sz w:val="32"/>
          <w:szCs w:val="32"/>
          <w:lang w:val="en"/>
        </w:rPr>
        <w:t>有待</w:t>
      </w:r>
      <w:r w:rsidR="00F667BA" w:rsidRPr="00F667BA">
        <w:rPr>
          <w:rFonts w:ascii="Times New Roman" w:eastAsia="仿宋_GB2312" w:hAnsi="Times New Roman" w:cs="Times New Roman" w:hint="eastAsia"/>
          <w:sz w:val="32"/>
          <w:szCs w:val="32"/>
          <w:lang w:val="en"/>
        </w:rPr>
        <w:t>进一步加快</w:t>
      </w:r>
      <w:r w:rsidR="00F667BA" w:rsidRPr="00F667BA">
        <w:rPr>
          <w:rFonts w:ascii="Times New Roman" w:eastAsia="仿宋_GB2312" w:hAnsi="Times New Roman" w:cs="Times New Roman"/>
          <w:sz w:val="32"/>
          <w:szCs w:val="32"/>
          <w:lang w:val="en"/>
        </w:rPr>
        <w:t>。</w:t>
      </w:r>
    </w:p>
    <w:p w:rsidR="00F667BA" w:rsidRPr="00F667BA" w:rsidRDefault="003F34E7" w:rsidP="00F667BA">
      <w:pPr>
        <w:spacing w:line="520" w:lineRule="exact"/>
        <w:ind w:firstLineChars="200" w:firstLine="640"/>
        <w:rPr>
          <w:rFonts w:ascii="Times New Roman" w:eastAsia="仿宋_GB2312" w:hAnsi="Times New Roman" w:cs="Times New Roman"/>
          <w:sz w:val="32"/>
          <w:szCs w:val="32"/>
          <w:lang w:val="en"/>
        </w:rPr>
      </w:pPr>
      <w:r>
        <w:rPr>
          <w:rFonts w:ascii="Times New Roman" w:eastAsia="仿宋_GB2312" w:hAnsi="Times New Roman" w:cs="Times New Roman" w:hint="eastAsia"/>
          <w:sz w:val="32"/>
          <w:szCs w:val="32"/>
          <w:lang w:val="en"/>
        </w:rPr>
        <w:t>（二）</w:t>
      </w:r>
      <w:r w:rsidRPr="003F34E7">
        <w:rPr>
          <w:rFonts w:ascii="Times New Roman" w:eastAsia="仿宋_GB2312" w:hAnsi="Times New Roman" w:cs="Times New Roman" w:hint="eastAsia"/>
          <w:sz w:val="32"/>
          <w:szCs w:val="32"/>
          <w:lang w:val="en"/>
        </w:rPr>
        <w:t>改进</w:t>
      </w:r>
      <w:r>
        <w:rPr>
          <w:rFonts w:ascii="Times New Roman" w:eastAsia="仿宋_GB2312" w:hAnsi="Times New Roman" w:cs="Times New Roman" w:hint="eastAsia"/>
          <w:sz w:val="32"/>
          <w:szCs w:val="32"/>
          <w:lang w:val="en"/>
        </w:rPr>
        <w:t>措施：</w:t>
      </w:r>
      <w:r w:rsidR="00F667BA" w:rsidRPr="00F667BA">
        <w:rPr>
          <w:rFonts w:ascii="Times New Roman" w:eastAsia="仿宋_GB2312" w:hAnsi="Times New Roman" w:cs="Times New Roman"/>
          <w:sz w:val="32"/>
          <w:szCs w:val="32"/>
          <w:lang w:val="en"/>
        </w:rPr>
        <w:t>将在认真分析总结前阶段工作的基础上，积极探索，提高主动公开意识</w:t>
      </w:r>
      <w:r w:rsidR="00D4400B">
        <w:rPr>
          <w:rFonts w:ascii="Times New Roman" w:eastAsia="仿宋_GB2312" w:hAnsi="Times New Roman" w:cs="Times New Roman" w:hint="eastAsia"/>
          <w:sz w:val="32"/>
          <w:szCs w:val="32"/>
          <w:lang w:val="en"/>
        </w:rPr>
        <w:t>；</w:t>
      </w:r>
      <w:r w:rsidR="00F667BA" w:rsidRPr="00F667BA">
        <w:rPr>
          <w:rFonts w:ascii="Times New Roman" w:eastAsia="仿宋_GB2312" w:hAnsi="Times New Roman" w:cs="Times New Roman"/>
          <w:sz w:val="32"/>
          <w:szCs w:val="32"/>
          <w:lang w:val="en"/>
        </w:rPr>
        <w:t>进一步完善公开内容，不断提高公开信息的全面性、时效性和规范性，特别是突出抓好群众关注、涉及群众切身利益的各类重点信息的公开</w:t>
      </w:r>
      <w:r w:rsidR="00D4400B">
        <w:rPr>
          <w:rFonts w:ascii="Times New Roman" w:eastAsia="仿宋_GB2312" w:hAnsi="Times New Roman" w:cs="Times New Roman" w:hint="eastAsia"/>
          <w:sz w:val="32"/>
          <w:szCs w:val="32"/>
          <w:lang w:val="en"/>
        </w:rPr>
        <w:t>；</w:t>
      </w:r>
      <w:r w:rsidR="00F667BA" w:rsidRPr="00F667BA">
        <w:rPr>
          <w:rFonts w:ascii="Times New Roman" w:eastAsia="仿宋_GB2312" w:hAnsi="Times New Roman" w:cs="Times New Roman" w:hint="eastAsia"/>
          <w:sz w:val="32"/>
          <w:szCs w:val="32"/>
          <w:lang w:val="en"/>
        </w:rPr>
        <w:t>加强</w:t>
      </w:r>
      <w:r w:rsidR="00D4400B">
        <w:rPr>
          <w:rFonts w:ascii="Times New Roman" w:eastAsia="仿宋_GB2312" w:hAnsi="Times New Roman" w:cs="Times New Roman" w:hint="eastAsia"/>
          <w:sz w:val="32"/>
          <w:szCs w:val="32"/>
          <w:lang w:val="en"/>
        </w:rPr>
        <w:t>部门间协作沟通，确保政务信息及时、畅通，切实提高我局政府</w:t>
      </w:r>
      <w:r w:rsidR="00F667BA" w:rsidRPr="00F667BA">
        <w:rPr>
          <w:rFonts w:ascii="Times New Roman" w:eastAsia="仿宋_GB2312" w:hAnsi="Times New Roman" w:cs="Times New Roman" w:hint="eastAsia"/>
          <w:sz w:val="32"/>
          <w:szCs w:val="32"/>
          <w:lang w:val="en"/>
        </w:rPr>
        <w:t>信息公开</w:t>
      </w:r>
      <w:r w:rsidR="00D4400B">
        <w:rPr>
          <w:rFonts w:ascii="Times New Roman" w:eastAsia="仿宋_GB2312" w:hAnsi="Times New Roman" w:cs="Times New Roman" w:hint="eastAsia"/>
          <w:sz w:val="32"/>
          <w:szCs w:val="32"/>
          <w:lang w:val="en"/>
        </w:rPr>
        <w:t>的时效性。</w:t>
      </w:r>
    </w:p>
    <w:p w:rsidR="00F667BA" w:rsidRPr="006745CF" w:rsidRDefault="00F667BA" w:rsidP="00F667BA">
      <w:pPr>
        <w:widowControl/>
        <w:shd w:val="clear" w:color="auto" w:fill="FFFFFF"/>
        <w:ind w:firstLine="420"/>
        <w:rPr>
          <w:rFonts w:ascii="Times New Roman" w:eastAsia="宋体" w:hAnsi="Times New Roman" w:cs="Times New Roman"/>
          <w:color w:val="333333"/>
          <w:kern w:val="0"/>
          <w:sz w:val="32"/>
          <w:szCs w:val="32"/>
        </w:rPr>
      </w:pPr>
      <w:r w:rsidRPr="006745CF">
        <w:rPr>
          <w:rFonts w:ascii="Times New Roman" w:eastAsia="宋体" w:hAnsi="Times New Roman" w:cs="Times New Roman"/>
          <w:b/>
          <w:color w:val="333333"/>
          <w:kern w:val="0"/>
          <w:sz w:val="32"/>
          <w:szCs w:val="32"/>
          <w:shd w:val="clear" w:color="auto" w:fill="FFFFFF"/>
        </w:rPr>
        <w:t>六、其他需要报告的事项</w:t>
      </w:r>
    </w:p>
    <w:p w:rsidR="00F667BA" w:rsidRDefault="000B01D9" w:rsidP="000B01D9">
      <w:pPr>
        <w:spacing w:line="520" w:lineRule="exact"/>
        <w:ind w:firstLineChars="200" w:firstLine="640"/>
        <w:jc w:val="left"/>
        <w:rPr>
          <w:rFonts w:ascii="仿宋_GB2312" w:eastAsia="仿宋_GB2312" w:hAnsi="Times New Roman" w:cs="Times New Roman" w:hint="eastAsia"/>
          <w:color w:val="333333"/>
          <w:kern w:val="0"/>
          <w:sz w:val="32"/>
          <w:szCs w:val="32"/>
          <w:shd w:val="clear" w:color="auto" w:fill="FFFFFF"/>
        </w:rPr>
      </w:pPr>
      <w:r w:rsidRPr="000B01D9">
        <w:rPr>
          <w:rFonts w:ascii="仿宋_GB2312" w:eastAsia="仿宋_GB2312" w:hAnsi="Times New Roman" w:cs="Times New Roman" w:hint="eastAsia"/>
          <w:color w:val="333333"/>
          <w:kern w:val="0"/>
          <w:sz w:val="32"/>
          <w:szCs w:val="32"/>
          <w:shd w:val="clear" w:color="auto" w:fill="FFFFFF"/>
        </w:rPr>
        <w:t>如对本年度报告有任何疑问，请联系柳州市柳江区</w:t>
      </w:r>
      <w:r>
        <w:rPr>
          <w:rFonts w:ascii="仿宋_GB2312" w:eastAsia="仿宋_GB2312" w:hAnsi="Times New Roman" w:cs="Times New Roman" w:hint="eastAsia"/>
          <w:color w:val="333333"/>
          <w:kern w:val="0"/>
          <w:sz w:val="32"/>
          <w:szCs w:val="32"/>
          <w:shd w:val="clear" w:color="auto" w:fill="FFFFFF"/>
        </w:rPr>
        <w:t>财政局</w:t>
      </w:r>
      <w:r w:rsidRPr="000B01D9">
        <w:rPr>
          <w:rFonts w:ascii="仿宋_GB2312" w:eastAsia="仿宋_GB2312" w:hAnsi="Times New Roman" w:cs="Times New Roman" w:hint="eastAsia"/>
          <w:color w:val="333333"/>
          <w:kern w:val="0"/>
          <w:sz w:val="32"/>
          <w:szCs w:val="32"/>
          <w:shd w:val="clear" w:color="auto" w:fill="FFFFFF"/>
        </w:rPr>
        <w:t>办公室详</w:t>
      </w:r>
      <w:proofErr w:type="gramStart"/>
      <w:r w:rsidRPr="000B01D9">
        <w:rPr>
          <w:rFonts w:ascii="仿宋_GB2312" w:eastAsia="仿宋_GB2312" w:hAnsi="Times New Roman" w:cs="Times New Roman" w:hint="eastAsia"/>
          <w:color w:val="333333"/>
          <w:kern w:val="0"/>
          <w:sz w:val="32"/>
          <w:szCs w:val="32"/>
          <w:shd w:val="clear" w:color="auto" w:fill="FFFFFF"/>
        </w:rPr>
        <w:t>询</w:t>
      </w:r>
      <w:proofErr w:type="gramEnd"/>
      <w:r w:rsidRPr="000B01D9">
        <w:rPr>
          <w:rFonts w:ascii="仿宋_GB2312" w:eastAsia="仿宋_GB2312" w:hAnsi="Times New Roman" w:cs="Times New Roman" w:hint="eastAsia"/>
          <w:color w:val="333333"/>
          <w:kern w:val="0"/>
          <w:sz w:val="32"/>
          <w:szCs w:val="32"/>
          <w:shd w:val="clear" w:color="auto" w:fill="FFFFFF"/>
        </w:rPr>
        <w:t>，联系电话：7</w:t>
      </w:r>
      <w:r>
        <w:rPr>
          <w:rFonts w:ascii="仿宋_GB2312" w:eastAsia="仿宋_GB2312" w:hAnsi="Times New Roman" w:cs="Times New Roman" w:hint="eastAsia"/>
          <w:color w:val="333333"/>
          <w:kern w:val="0"/>
          <w:sz w:val="32"/>
          <w:szCs w:val="32"/>
          <w:shd w:val="clear" w:color="auto" w:fill="FFFFFF"/>
        </w:rPr>
        <w:t>212234</w:t>
      </w:r>
      <w:r w:rsidRPr="000B01D9">
        <w:rPr>
          <w:rFonts w:ascii="仿宋_GB2312" w:eastAsia="仿宋_GB2312" w:hAnsi="Times New Roman" w:cs="Times New Roman" w:hint="eastAsia"/>
          <w:color w:val="333333"/>
          <w:kern w:val="0"/>
          <w:sz w:val="32"/>
          <w:szCs w:val="32"/>
          <w:shd w:val="clear" w:color="auto" w:fill="FFFFFF"/>
        </w:rPr>
        <w:t>；电子信箱：lj</w:t>
      </w:r>
      <w:r>
        <w:rPr>
          <w:rFonts w:ascii="仿宋_GB2312" w:eastAsia="仿宋_GB2312" w:hAnsi="Times New Roman" w:cs="Times New Roman" w:hint="eastAsia"/>
          <w:color w:val="333333"/>
          <w:kern w:val="0"/>
          <w:sz w:val="32"/>
          <w:szCs w:val="32"/>
          <w:shd w:val="clear" w:color="auto" w:fill="FFFFFF"/>
        </w:rPr>
        <w:t>cz7212234</w:t>
      </w:r>
      <w:r w:rsidRPr="000B01D9">
        <w:rPr>
          <w:rFonts w:ascii="仿宋_GB2312" w:eastAsia="仿宋_GB2312" w:hAnsi="Times New Roman" w:cs="Times New Roman" w:hint="eastAsia"/>
          <w:color w:val="333333"/>
          <w:kern w:val="0"/>
          <w:sz w:val="32"/>
          <w:szCs w:val="32"/>
          <w:shd w:val="clear" w:color="auto" w:fill="FFFFFF"/>
        </w:rPr>
        <w:t>@163.com；办公地址：柳州市柳江区拉堡镇</w:t>
      </w:r>
      <w:r>
        <w:rPr>
          <w:rFonts w:ascii="仿宋_GB2312" w:eastAsia="仿宋_GB2312" w:hAnsi="Times New Roman" w:cs="Times New Roman" w:hint="eastAsia"/>
          <w:color w:val="333333"/>
          <w:kern w:val="0"/>
          <w:sz w:val="32"/>
          <w:szCs w:val="32"/>
          <w:shd w:val="clear" w:color="auto" w:fill="FFFFFF"/>
        </w:rPr>
        <w:t>柳江大道37号九曲名</w:t>
      </w:r>
      <w:proofErr w:type="gramStart"/>
      <w:r>
        <w:rPr>
          <w:rFonts w:ascii="仿宋_GB2312" w:eastAsia="仿宋_GB2312" w:hAnsi="Times New Roman" w:cs="Times New Roman" w:hint="eastAsia"/>
          <w:color w:val="333333"/>
          <w:kern w:val="0"/>
          <w:sz w:val="32"/>
          <w:szCs w:val="32"/>
          <w:shd w:val="clear" w:color="auto" w:fill="FFFFFF"/>
        </w:rPr>
        <w:t>邸</w:t>
      </w:r>
      <w:proofErr w:type="gramEnd"/>
      <w:r>
        <w:rPr>
          <w:rFonts w:ascii="仿宋_GB2312" w:eastAsia="仿宋_GB2312" w:hAnsi="Times New Roman" w:cs="Times New Roman" w:hint="eastAsia"/>
          <w:color w:val="333333"/>
          <w:kern w:val="0"/>
          <w:sz w:val="32"/>
          <w:szCs w:val="32"/>
          <w:shd w:val="clear" w:color="auto" w:fill="FFFFFF"/>
        </w:rPr>
        <w:t>6号楼10楼</w:t>
      </w:r>
      <w:r w:rsidRPr="000B01D9">
        <w:rPr>
          <w:rFonts w:ascii="仿宋_GB2312" w:eastAsia="仿宋_GB2312" w:hAnsi="Times New Roman" w:cs="Times New Roman" w:hint="eastAsia"/>
          <w:color w:val="333333"/>
          <w:kern w:val="0"/>
          <w:sz w:val="32"/>
          <w:szCs w:val="32"/>
          <w:shd w:val="clear" w:color="auto" w:fill="FFFFFF"/>
        </w:rPr>
        <w:t>，邮编：545100</w:t>
      </w:r>
    </w:p>
    <w:p w:rsidR="00D14C7E" w:rsidRDefault="00D14C7E" w:rsidP="000B01D9">
      <w:pPr>
        <w:spacing w:line="520" w:lineRule="exact"/>
        <w:ind w:firstLineChars="200" w:firstLine="640"/>
        <w:jc w:val="left"/>
        <w:rPr>
          <w:rFonts w:ascii="仿宋_GB2312" w:eastAsia="仿宋_GB2312" w:hAnsi="Times New Roman" w:cs="Times New Roman" w:hint="eastAsia"/>
          <w:color w:val="333333"/>
          <w:kern w:val="0"/>
          <w:sz w:val="32"/>
          <w:szCs w:val="32"/>
          <w:shd w:val="clear" w:color="auto" w:fill="FFFFFF"/>
        </w:rPr>
      </w:pPr>
    </w:p>
    <w:p w:rsidR="00D14C7E" w:rsidRDefault="00D14C7E" w:rsidP="000B01D9">
      <w:pPr>
        <w:spacing w:line="520" w:lineRule="exact"/>
        <w:ind w:firstLineChars="200" w:firstLine="640"/>
        <w:jc w:val="left"/>
        <w:rPr>
          <w:rFonts w:ascii="仿宋_GB2312" w:eastAsia="仿宋_GB2312" w:hAnsi="Times New Roman" w:cs="Times New Roman" w:hint="eastAsia"/>
          <w:color w:val="333333"/>
          <w:kern w:val="0"/>
          <w:sz w:val="32"/>
          <w:szCs w:val="32"/>
          <w:shd w:val="clear" w:color="auto" w:fill="FFFFFF"/>
        </w:rPr>
      </w:pPr>
    </w:p>
    <w:p w:rsidR="00D14C7E" w:rsidRDefault="00D14C7E" w:rsidP="000B01D9">
      <w:pPr>
        <w:spacing w:line="520" w:lineRule="exact"/>
        <w:ind w:firstLineChars="200" w:firstLine="640"/>
        <w:jc w:val="left"/>
        <w:rPr>
          <w:rFonts w:ascii="仿宋_GB2312" w:eastAsia="仿宋_GB2312" w:hAnsi="Times New Roman" w:cs="Times New Roman" w:hint="eastAsia"/>
          <w:color w:val="333333"/>
          <w:kern w:val="0"/>
          <w:sz w:val="32"/>
          <w:szCs w:val="32"/>
          <w:shd w:val="clear" w:color="auto" w:fill="FFFFFF"/>
        </w:rPr>
      </w:pPr>
    </w:p>
    <w:p w:rsidR="00D14C7E" w:rsidRDefault="00D14C7E" w:rsidP="00D14C7E">
      <w:pPr>
        <w:spacing w:line="520" w:lineRule="exact"/>
        <w:ind w:leftChars="2200" w:left="4620" w:firstLineChars="200" w:firstLine="640"/>
        <w:jc w:val="center"/>
        <w:rPr>
          <w:rFonts w:ascii="仿宋_GB2312" w:eastAsia="仿宋_GB2312" w:hAnsi="Times New Roman" w:cs="Times New Roman" w:hint="eastAsia"/>
          <w:color w:val="333333"/>
          <w:kern w:val="0"/>
          <w:sz w:val="32"/>
          <w:szCs w:val="32"/>
          <w:shd w:val="clear" w:color="auto" w:fill="FFFFFF"/>
        </w:rPr>
      </w:pPr>
      <w:bookmarkStart w:id="0" w:name="_GoBack"/>
      <w:r>
        <w:rPr>
          <w:rFonts w:ascii="仿宋_GB2312" w:eastAsia="仿宋_GB2312" w:hAnsi="Times New Roman" w:cs="Times New Roman" w:hint="eastAsia"/>
          <w:color w:val="333333"/>
          <w:kern w:val="0"/>
          <w:sz w:val="32"/>
          <w:szCs w:val="32"/>
          <w:shd w:val="clear" w:color="auto" w:fill="FFFFFF"/>
        </w:rPr>
        <w:t>柳州市柳江区财政局</w:t>
      </w:r>
    </w:p>
    <w:p w:rsidR="00D14C7E" w:rsidRPr="000B01D9" w:rsidRDefault="00D14C7E" w:rsidP="00D14C7E">
      <w:pPr>
        <w:spacing w:line="520" w:lineRule="exact"/>
        <w:ind w:leftChars="2200" w:left="4620" w:firstLineChars="200" w:firstLine="640"/>
        <w:jc w:val="center"/>
        <w:rPr>
          <w:rFonts w:ascii="仿宋_GB2312" w:eastAsia="仿宋_GB2312" w:hAnsi="黑体" w:hint="eastAsia"/>
          <w:sz w:val="32"/>
          <w:szCs w:val="32"/>
        </w:rPr>
      </w:pPr>
      <w:r>
        <w:rPr>
          <w:rFonts w:ascii="仿宋_GB2312" w:eastAsia="仿宋_GB2312" w:hAnsi="Times New Roman" w:cs="Times New Roman" w:hint="eastAsia"/>
          <w:color w:val="333333"/>
          <w:kern w:val="0"/>
          <w:sz w:val="32"/>
          <w:szCs w:val="32"/>
          <w:shd w:val="clear" w:color="auto" w:fill="FFFFFF"/>
        </w:rPr>
        <w:t>2020年1月20日</w:t>
      </w:r>
      <w:bookmarkEnd w:id="0"/>
    </w:p>
    <w:sectPr w:rsidR="00D14C7E" w:rsidRPr="000B01D9" w:rsidSect="00F667BA">
      <w:footerReference w:type="default" r:id="rId10"/>
      <w:pgSz w:w="11906" w:h="16838"/>
      <w:pgMar w:top="1440" w:right="1474"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AF4" w:rsidRDefault="002D7AF4" w:rsidP="00214269">
      <w:r>
        <w:separator/>
      </w:r>
    </w:p>
  </w:endnote>
  <w:endnote w:type="continuationSeparator" w:id="0">
    <w:p w:rsidR="002D7AF4" w:rsidRDefault="002D7AF4" w:rsidP="0021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仿宋_GB2312" w:hAnsi="Times New Roman" w:cs="Times New Roman"/>
        <w:sz w:val="24"/>
        <w:szCs w:val="24"/>
      </w:rPr>
      <w:id w:val="636536903"/>
      <w:docPartObj>
        <w:docPartGallery w:val="Page Numbers (Bottom of Page)"/>
        <w:docPartUnique/>
      </w:docPartObj>
    </w:sdtPr>
    <w:sdtContent>
      <w:p w:rsidR="00D4400B" w:rsidRPr="00D4400B" w:rsidRDefault="00D4400B">
        <w:pPr>
          <w:pStyle w:val="a4"/>
          <w:jc w:val="center"/>
          <w:rPr>
            <w:rFonts w:ascii="Times New Roman" w:eastAsia="仿宋_GB2312" w:hAnsi="Times New Roman" w:cs="Times New Roman"/>
            <w:sz w:val="24"/>
            <w:szCs w:val="24"/>
          </w:rPr>
        </w:pPr>
        <w:r w:rsidRPr="00D4400B">
          <w:rPr>
            <w:rFonts w:ascii="Times New Roman" w:eastAsia="仿宋_GB2312" w:hAnsi="Times New Roman" w:cs="Times New Roman"/>
            <w:sz w:val="24"/>
            <w:szCs w:val="24"/>
          </w:rPr>
          <w:t xml:space="preserve">—  </w:t>
        </w:r>
        <w:r w:rsidRPr="00D4400B">
          <w:rPr>
            <w:rFonts w:ascii="Times New Roman" w:eastAsia="仿宋_GB2312" w:hAnsi="Times New Roman" w:cs="Times New Roman"/>
            <w:sz w:val="24"/>
            <w:szCs w:val="24"/>
          </w:rPr>
          <w:fldChar w:fldCharType="begin"/>
        </w:r>
        <w:r w:rsidRPr="00D4400B">
          <w:rPr>
            <w:rFonts w:ascii="Times New Roman" w:eastAsia="仿宋_GB2312" w:hAnsi="Times New Roman" w:cs="Times New Roman"/>
            <w:sz w:val="24"/>
            <w:szCs w:val="24"/>
          </w:rPr>
          <w:instrText>PAGE   \* MERGEFORMAT</w:instrText>
        </w:r>
        <w:r w:rsidRPr="00D4400B">
          <w:rPr>
            <w:rFonts w:ascii="Times New Roman" w:eastAsia="仿宋_GB2312" w:hAnsi="Times New Roman" w:cs="Times New Roman"/>
            <w:sz w:val="24"/>
            <w:szCs w:val="24"/>
          </w:rPr>
          <w:fldChar w:fldCharType="separate"/>
        </w:r>
        <w:r w:rsidR="00D14C7E" w:rsidRPr="00D14C7E">
          <w:rPr>
            <w:rFonts w:ascii="Times New Roman" w:eastAsia="仿宋_GB2312" w:hAnsi="Times New Roman" w:cs="Times New Roman"/>
            <w:noProof/>
            <w:sz w:val="24"/>
            <w:szCs w:val="24"/>
            <w:lang w:val="zh-CN"/>
          </w:rPr>
          <w:t>5</w:t>
        </w:r>
        <w:r w:rsidRPr="00D4400B">
          <w:rPr>
            <w:rFonts w:ascii="Times New Roman" w:eastAsia="仿宋_GB2312" w:hAnsi="Times New Roman" w:cs="Times New Roman"/>
            <w:sz w:val="24"/>
            <w:szCs w:val="24"/>
          </w:rPr>
          <w:fldChar w:fldCharType="end"/>
        </w:r>
        <w:r w:rsidRPr="00D4400B">
          <w:rPr>
            <w:rFonts w:ascii="Times New Roman" w:eastAsia="仿宋_GB2312" w:hAnsi="Times New Roman" w:cs="Times New Roman"/>
            <w:sz w:val="24"/>
            <w:szCs w:val="24"/>
          </w:rPr>
          <w:t xml:space="preserve">  —</w:t>
        </w:r>
      </w:p>
    </w:sdtContent>
  </w:sdt>
  <w:p w:rsidR="00D4400B" w:rsidRDefault="00D4400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AF4" w:rsidRDefault="002D7AF4" w:rsidP="00214269">
      <w:r>
        <w:separator/>
      </w:r>
    </w:p>
  </w:footnote>
  <w:footnote w:type="continuationSeparator" w:id="0">
    <w:p w:rsidR="002D7AF4" w:rsidRDefault="002D7AF4" w:rsidP="002142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92D5A"/>
    <w:multiLevelType w:val="hybridMultilevel"/>
    <w:tmpl w:val="CF7A0E7C"/>
    <w:lvl w:ilvl="0" w:tplc="1B888A0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C18"/>
    <w:rsid w:val="00030ECD"/>
    <w:rsid w:val="0006517C"/>
    <w:rsid w:val="000B01D9"/>
    <w:rsid w:val="00137BC7"/>
    <w:rsid w:val="00152586"/>
    <w:rsid w:val="001654E5"/>
    <w:rsid w:val="001D203E"/>
    <w:rsid w:val="001F7084"/>
    <w:rsid w:val="00214269"/>
    <w:rsid w:val="002344A1"/>
    <w:rsid w:val="0025665E"/>
    <w:rsid w:val="00270A94"/>
    <w:rsid w:val="002957F9"/>
    <w:rsid w:val="002B2D2A"/>
    <w:rsid w:val="002B63F9"/>
    <w:rsid w:val="002D7AF4"/>
    <w:rsid w:val="002E72D2"/>
    <w:rsid w:val="002E778F"/>
    <w:rsid w:val="00303C61"/>
    <w:rsid w:val="003333AF"/>
    <w:rsid w:val="00372270"/>
    <w:rsid w:val="00384FDD"/>
    <w:rsid w:val="003859BF"/>
    <w:rsid w:val="00392475"/>
    <w:rsid w:val="003A34C7"/>
    <w:rsid w:val="003A4445"/>
    <w:rsid w:val="003C350F"/>
    <w:rsid w:val="003D0D42"/>
    <w:rsid w:val="003D3E04"/>
    <w:rsid w:val="003E0016"/>
    <w:rsid w:val="003F34E7"/>
    <w:rsid w:val="00426D33"/>
    <w:rsid w:val="00434AB0"/>
    <w:rsid w:val="0049711C"/>
    <w:rsid w:val="004C591B"/>
    <w:rsid w:val="00516904"/>
    <w:rsid w:val="00521CF2"/>
    <w:rsid w:val="00531314"/>
    <w:rsid w:val="00531A42"/>
    <w:rsid w:val="005434F7"/>
    <w:rsid w:val="0056485E"/>
    <w:rsid w:val="0056736D"/>
    <w:rsid w:val="005759F6"/>
    <w:rsid w:val="0058353F"/>
    <w:rsid w:val="00597BAE"/>
    <w:rsid w:val="00597C6A"/>
    <w:rsid w:val="005D63D2"/>
    <w:rsid w:val="006655FD"/>
    <w:rsid w:val="006753E7"/>
    <w:rsid w:val="00676527"/>
    <w:rsid w:val="006A323C"/>
    <w:rsid w:val="006E031F"/>
    <w:rsid w:val="006F7440"/>
    <w:rsid w:val="00712CC4"/>
    <w:rsid w:val="0073027E"/>
    <w:rsid w:val="00742FD0"/>
    <w:rsid w:val="00756DDC"/>
    <w:rsid w:val="007A5C25"/>
    <w:rsid w:val="007C5A61"/>
    <w:rsid w:val="007F1FC6"/>
    <w:rsid w:val="00800E53"/>
    <w:rsid w:val="00806C18"/>
    <w:rsid w:val="00867407"/>
    <w:rsid w:val="008710E7"/>
    <w:rsid w:val="008A62BB"/>
    <w:rsid w:val="008D021D"/>
    <w:rsid w:val="00933DFC"/>
    <w:rsid w:val="00940BDE"/>
    <w:rsid w:val="00943C67"/>
    <w:rsid w:val="00951D45"/>
    <w:rsid w:val="00963D73"/>
    <w:rsid w:val="0097635A"/>
    <w:rsid w:val="00986C25"/>
    <w:rsid w:val="009A508E"/>
    <w:rsid w:val="009D126E"/>
    <w:rsid w:val="00A252B4"/>
    <w:rsid w:val="00A372CD"/>
    <w:rsid w:val="00A90A54"/>
    <w:rsid w:val="00AA25D3"/>
    <w:rsid w:val="00AB2190"/>
    <w:rsid w:val="00B61275"/>
    <w:rsid w:val="00B708AE"/>
    <w:rsid w:val="00B83DD0"/>
    <w:rsid w:val="00B95336"/>
    <w:rsid w:val="00BA4B06"/>
    <w:rsid w:val="00BE66EB"/>
    <w:rsid w:val="00C85545"/>
    <w:rsid w:val="00C85D6D"/>
    <w:rsid w:val="00C959A6"/>
    <w:rsid w:val="00CC4BF7"/>
    <w:rsid w:val="00D0735E"/>
    <w:rsid w:val="00D14C7E"/>
    <w:rsid w:val="00D4400B"/>
    <w:rsid w:val="00D96527"/>
    <w:rsid w:val="00DA531C"/>
    <w:rsid w:val="00DB2853"/>
    <w:rsid w:val="00DD5359"/>
    <w:rsid w:val="00DF7E81"/>
    <w:rsid w:val="00E052DD"/>
    <w:rsid w:val="00E4157C"/>
    <w:rsid w:val="00E423E9"/>
    <w:rsid w:val="00E820DB"/>
    <w:rsid w:val="00E937CA"/>
    <w:rsid w:val="00EA1EE6"/>
    <w:rsid w:val="00EC2434"/>
    <w:rsid w:val="00F026E3"/>
    <w:rsid w:val="00F17296"/>
    <w:rsid w:val="00F53466"/>
    <w:rsid w:val="00F667BA"/>
    <w:rsid w:val="00F9116E"/>
    <w:rsid w:val="00F93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42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4269"/>
    <w:rPr>
      <w:sz w:val="18"/>
      <w:szCs w:val="18"/>
    </w:rPr>
  </w:style>
  <w:style w:type="paragraph" w:styleId="a4">
    <w:name w:val="footer"/>
    <w:basedOn w:val="a"/>
    <w:link w:val="Char0"/>
    <w:uiPriority w:val="99"/>
    <w:unhideWhenUsed/>
    <w:rsid w:val="00214269"/>
    <w:pPr>
      <w:tabs>
        <w:tab w:val="center" w:pos="4153"/>
        <w:tab w:val="right" w:pos="8306"/>
      </w:tabs>
      <w:snapToGrid w:val="0"/>
      <w:jc w:val="left"/>
    </w:pPr>
    <w:rPr>
      <w:sz w:val="18"/>
      <w:szCs w:val="18"/>
    </w:rPr>
  </w:style>
  <w:style w:type="character" w:customStyle="1" w:styleId="Char0">
    <w:name w:val="页脚 Char"/>
    <w:basedOn w:val="a0"/>
    <w:link w:val="a4"/>
    <w:uiPriority w:val="99"/>
    <w:rsid w:val="00214269"/>
    <w:rPr>
      <w:sz w:val="18"/>
      <w:szCs w:val="18"/>
    </w:rPr>
  </w:style>
  <w:style w:type="paragraph" w:styleId="a5">
    <w:name w:val="List Paragraph"/>
    <w:basedOn w:val="a"/>
    <w:uiPriority w:val="34"/>
    <w:qFormat/>
    <w:rsid w:val="00943C67"/>
    <w:pPr>
      <w:ind w:firstLineChars="200" w:firstLine="420"/>
    </w:pPr>
  </w:style>
  <w:style w:type="character" w:styleId="a6">
    <w:name w:val="Hyperlink"/>
    <w:basedOn w:val="a0"/>
    <w:uiPriority w:val="99"/>
    <w:unhideWhenUsed/>
    <w:rsid w:val="00F667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42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4269"/>
    <w:rPr>
      <w:sz w:val="18"/>
      <w:szCs w:val="18"/>
    </w:rPr>
  </w:style>
  <w:style w:type="paragraph" w:styleId="a4">
    <w:name w:val="footer"/>
    <w:basedOn w:val="a"/>
    <w:link w:val="Char0"/>
    <w:uiPriority w:val="99"/>
    <w:unhideWhenUsed/>
    <w:rsid w:val="00214269"/>
    <w:pPr>
      <w:tabs>
        <w:tab w:val="center" w:pos="4153"/>
        <w:tab w:val="right" w:pos="8306"/>
      </w:tabs>
      <w:snapToGrid w:val="0"/>
      <w:jc w:val="left"/>
    </w:pPr>
    <w:rPr>
      <w:sz w:val="18"/>
      <w:szCs w:val="18"/>
    </w:rPr>
  </w:style>
  <w:style w:type="character" w:customStyle="1" w:styleId="Char0">
    <w:name w:val="页脚 Char"/>
    <w:basedOn w:val="a0"/>
    <w:link w:val="a4"/>
    <w:uiPriority w:val="99"/>
    <w:rsid w:val="00214269"/>
    <w:rPr>
      <w:sz w:val="18"/>
      <w:szCs w:val="18"/>
    </w:rPr>
  </w:style>
  <w:style w:type="paragraph" w:styleId="a5">
    <w:name w:val="List Paragraph"/>
    <w:basedOn w:val="a"/>
    <w:uiPriority w:val="34"/>
    <w:qFormat/>
    <w:rsid w:val="00943C67"/>
    <w:pPr>
      <w:ind w:firstLineChars="200" w:firstLine="420"/>
    </w:pPr>
  </w:style>
  <w:style w:type="character" w:styleId="a6">
    <w:name w:val="Hyperlink"/>
    <w:basedOn w:val="a0"/>
    <w:uiPriority w:val="99"/>
    <w:unhideWhenUsed/>
    <w:rsid w:val="00F667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iujiang.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01FD2-38F8-4F43-94E7-F7031FBE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438</Words>
  <Characters>2502</Characters>
  <Application>Microsoft Office Word</Application>
  <DocSecurity>0</DocSecurity>
  <Lines>20</Lines>
  <Paragraphs>5</Paragraphs>
  <ScaleCrop>false</ScaleCrop>
  <Company>www.lenovo.com</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2020-01-22T01:29:00Z</dcterms:created>
  <dcterms:modified xsi:type="dcterms:W3CDTF">2020-01-23T08:03:00Z</dcterms:modified>
</cp:coreProperties>
</file>